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2"/>
        <w:widowControl/>
        <w:jc w:val="center"/>
        <w:rPr>
          <w:i w:val="0"/>
          <w:iCs/>
          <w:sz w:val="32"/>
          <w:szCs w:val="32"/>
          <w:lang w:val="en-US"/>
        </w:rPr>
      </w:pPr>
      <w:bookmarkStart w:id="0" w:name="_Toc12866"/>
      <w:r>
        <w:rPr>
          <w:rFonts w:hint="eastAsia" w:cs="宋体"/>
          <w:i w:val="0"/>
          <w:iCs/>
          <w:sz w:val="32"/>
          <w:szCs w:val="32"/>
          <w:lang w:val="en-US" w:eastAsia="zh-CN"/>
        </w:rPr>
        <w:t>轻卡制造公司皮卡CKD包装招标项目招标公告</w:t>
      </w:r>
      <w:bookmarkEnd w:id="0"/>
    </w:p>
    <w:p w14:paraId="1EBE2D1A">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ZBGL2026050250</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2026-05-27 </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2026-06-02</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5018CFA5">
      <w:pPr>
        <w:ind w:firstLine="480"/>
        <w:rPr>
          <w:rFonts w:hint="eastAsia"/>
          <w:sz w:val="24"/>
          <w:szCs w:val="21"/>
          <w:highlight w:val="none"/>
        </w:rPr>
      </w:pPr>
      <w:r>
        <w:rPr>
          <w:rFonts w:hint="eastAsia"/>
          <w:sz w:val="24"/>
          <w:szCs w:val="21"/>
          <w:highlight w:val="none"/>
        </w:rPr>
        <w:t>济南轻卡制造公司皮卡CKD包装项目。</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轻卡制造公司皮卡CKD包装招标项目</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直管单位非生产招标/服务/</w:t>
      </w:r>
      <w:bookmarkStart w:id="4" w:name="_GoBack"/>
      <w:bookmarkEnd w:id="4"/>
      <w:r>
        <w:rPr>
          <w:rFonts w:hint="eastAsia" w:asciiTheme="majorEastAsia" w:hAnsiTheme="majorEastAsia" w:eastAsiaTheme="majorEastAsia" w:cstheme="majorEastAsia"/>
          <w:sz w:val="24"/>
          <w:szCs w:val="24"/>
          <w:lang w:val="en-US" w:eastAsia="zh-CN"/>
        </w:rPr>
        <w:t>业务外包</w:t>
      </w:r>
    </w:p>
    <w:p w14:paraId="3B9A1FEF">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43E780E1">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4.项目等级：A级</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32CAC1F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bookmarkStart w:id="2" w:name="_Hlk184396681"/>
      <w:r>
        <w:rPr>
          <w:rFonts w:hint="eastAsia" w:asciiTheme="majorEastAsia" w:hAnsiTheme="majorEastAsia" w:eastAsiaTheme="majorEastAsia" w:cstheme="majorEastAsia"/>
          <w:sz w:val="24"/>
          <w:szCs w:val="24"/>
        </w:rPr>
        <w:t>（1）投标人须遵守《中华人民共和国招标投标法》、《中华人民共和国民法典》及其它有关的法律和法规；</w:t>
      </w:r>
    </w:p>
    <w:p w14:paraId="6D4D15AA">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（2）公司成立一年以上（以营业执照成立日期到开标当日满一年为准）注册资金不能少于500万；经营范围满足招标项目需求（见第三章 技术协议书）； </w:t>
      </w:r>
    </w:p>
    <w:p w14:paraId="4D798BDF">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（3）投标人须提供具有统一社会信用代码的新版营业执照复印件（加盖公章）；</w:t>
      </w:r>
    </w:p>
    <w:p w14:paraId="3F72B701">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（4）具有健全的财务会计制度，财务状况和市场行为良好。没有处于被有权机关吊销营业执照、吊销资质、停业整顿、取消投标资格以及财产被接管、冻结或进入破产程序等。</w:t>
      </w:r>
    </w:p>
    <w:p w14:paraId="12DBB668">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（5）投标人没有被列入招标人处《黑名单》（《黑名单》指投标人与招标人在以往或正在进行的合作中，存在招标人认为的违反合同约定或违反法律法规等的失信行为）的。</w:t>
      </w:r>
    </w:p>
    <w:p w14:paraId="4D6884B8">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（6）投标人须提供近三年的公司财务报表（资产负债表、损益表、现金流量表）。</w:t>
      </w:r>
    </w:p>
    <w:p w14:paraId="2C113AAB">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（7）投标人须提供法人授权委托书原件（在投标文件副本中可用复印件）及投标单位的法定代表人或授权代表的身份证原件及复印件（加盖公章）；</w:t>
      </w:r>
    </w:p>
    <w:p w14:paraId="51A3BEE1">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（8）本次参与投标人须使用重汽品牌车辆承运业务。</w:t>
      </w:r>
    </w:p>
    <w:p w14:paraId="58135D8B">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（9）凡参与投标的单位，皆要求开具与投标单位抬头一致的增值税专用发票，开具普通发票的单位不得参与此次招标。本次投标所报价格应包含不含税价格、税率（13%）、含税价格。</w:t>
      </w:r>
    </w:p>
    <w:p w14:paraId="1CC4A9DC">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（10）投标人须具有履行合同所必须的财务、技术、服务等方面的资质和能力；</w:t>
      </w:r>
    </w:p>
    <w:p w14:paraId="2B8C3645">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（11）投标人须具有完全履行招标文件的所有要求的能力；</w:t>
      </w:r>
    </w:p>
    <w:p w14:paraId="348BEFB5">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（12）投标人须认可招标人的工作指令，包括节、假日能正常开展工作的要求；</w:t>
      </w:r>
    </w:p>
    <w:p w14:paraId="5B5FA2CA">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（13）本次招标项目不接受联合体投标；</w:t>
      </w:r>
    </w:p>
    <w:p w14:paraId="7C85E4D0">
      <w:pPr>
        <w:ind w:firstLine="420" w:firstLineChars="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（14）投标人按要求缴纳投标保证金。</w:t>
      </w:r>
    </w:p>
    <w:p w14:paraId="799282AE">
      <w:pPr>
        <w:ind w:firstLine="420" w:firstLineChars="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本项目不允许代理商投标。</w:t>
      </w:r>
      <w:bookmarkEnd w:id="2"/>
      <w:r>
        <w:rPr>
          <w:rFonts w:hint="eastAsia" w:asciiTheme="majorEastAsia" w:hAnsiTheme="majorEastAsia" w:eastAsiaTheme="majorEastAsia" w:cstheme="majorEastAsia"/>
          <w:b/>
          <w:bCs/>
          <w:sz w:val="24"/>
          <w:szCs w:val="24"/>
        </w:rPr>
        <w:t xml:space="preserve"> </w:t>
      </w:r>
    </w:p>
    <w:p w14:paraId="30233B22">
      <w:pPr>
        <w:ind w:firstLine="420" w:firstLineChars="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应标报名文件</w:t>
      </w:r>
    </w:p>
    <w:p w14:paraId="4E41D834">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（1）有统一社会信用代码的新版营业执照复印件，并加盖公章；</w:t>
      </w:r>
    </w:p>
    <w:p w14:paraId="34CAC55E">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（2）法定代表人授权书；法定代表人参加投标的，需提供法人身份证复印件；委托授权人参加投标的，需提供法定代表人授权委托书、法定代表人身份证复印件、被授权人身份证复印件；</w:t>
      </w:r>
    </w:p>
    <w:p w14:paraId="3207BBAF">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098934A4">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（4）投标人近三年内在经营活动中没有违法违纪行为的声明，并加盖公章；</w:t>
      </w:r>
    </w:p>
    <w:p w14:paraId="39BCE8C9">
      <w:pPr>
        <w:ind w:firstLine="481"/>
        <w:rPr>
          <w:rFonts w:hint="eastAsia" w:asciiTheme="majorEastAsia" w:hAnsiTheme="majorEastAsia" w:eastAsiaTheme="majorEastAsia" w:cstheme="majorEastAsia"/>
          <w:sz w:val="24"/>
          <w:szCs w:val="24"/>
          <w:lang w:val="en-US" w:eastAsia="zh-CN"/>
        </w:rPr>
      </w:pPr>
      <w:bookmarkStart w:id="3" w:name="_Hlk138495866"/>
      <w:r>
        <w:rPr>
          <w:rFonts w:hint="eastAsia" w:asciiTheme="majorEastAsia" w:hAnsiTheme="majorEastAsia" w:eastAsiaTheme="majorEastAsia" w:cstheme="majorEastAsia"/>
          <w:sz w:val="24"/>
          <w:szCs w:val="24"/>
          <w:lang w:val="en-US" w:eastAsia="zh-CN"/>
        </w:rPr>
        <w:t>（5）投标人在国家企业信用信息公示系统或信用中国等信息平台中没有与本项目相关的行政处罚、经营异常和失信信息等记录的截图证明，并加盖公章；</w:t>
      </w:r>
    </w:p>
    <w:bookmarkEnd w:id="3"/>
    <w:p w14:paraId="38CB7FFD">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（6）税务部门开具的依法缴纳税收的证明（如有）；</w:t>
      </w:r>
    </w:p>
    <w:p w14:paraId="08FFCF11">
      <w:pPr>
        <w:ind w:firstLine="481"/>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（7）近一个月内中国人民银行开具的企业信用报告；</w:t>
      </w:r>
    </w:p>
    <w:p w14:paraId="5D8122A0">
      <w:pPr>
        <w:ind w:firstLine="481"/>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lang w:val="en-US" w:eastAsia="zh-CN"/>
        </w:rPr>
        <w:t>（8）本项目投标保证金缴纳凭证复印件。（本条应标阶段不作要求）</w:t>
      </w:r>
    </w:p>
    <w:p w14:paraId="7D79CC9B">
      <w:pPr>
        <w:ind w:firstLine="420" w:firstLineChars="0"/>
        <w:rPr>
          <w:rFonts w:hint="default" w:asciiTheme="majorEastAsia" w:hAnsiTheme="majorEastAsia" w:eastAsiaTheme="majorEastAsia" w:cstheme="majorEastAsia"/>
          <w:b/>
          <w:bCs/>
          <w:sz w:val="24"/>
          <w:szCs w:val="24"/>
          <w:lang w:val="en-US" w:eastAsia="zh-CN"/>
        </w:rPr>
      </w:pP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02</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8</w:t>
      </w:r>
      <w:r>
        <w:rPr>
          <w:rFonts w:hint="eastAsia" w:asciiTheme="majorEastAsia" w:hAnsiTheme="majorEastAsia" w:eastAsiaTheme="majorEastAsia" w:cstheme="majorEastAsia"/>
          <w:sz w:val="24"/>
          <w:szCs w:val="24"/>
        </w:rPr>
        <w:t xml:space="preserve"> 09:00:00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-0</w:t>
      </w:r>
      <w:r>
        <w:rPr>
          <w:rFonts w:hint="eastAsia" w:asciiTheme="majorEastAsia" w:hAnsiTheme="majorEastAsia" w:eastAsiaTheme="majorEastAsia" w:cstheme="majorEastAsia"/>
          <w:sz w:val="24"/>
          <w:szCs w:val="24"/>
          <w:lang w:val="en-US" w:eastAsia="zh-CN"/>
        </w:rPr>
        <w:t xml:space="preserve">8 </w:t>
      </w:r>
      <w:r>
        <w:rPr>
          <w:rFonts w:hint="eastAsia" w:asciiTheme="majorEastAsia" w:hAnsiTheme="majorEastAsia" w:eastAsiaTheme="majorEastAsia" w:cstheme="majorEastAsia"/>
          <w:sz w:val="24"/>
          <w:szCs w:val="24"/>
        </w:rPr>
        <w:t xml:space="preserve">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85B4EF2">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开标地点：山东省‌济南市</w:t>
      </w:r>
      <w:r>
        <w:rPr>
          <w:rFonts w:hint="eastAsia" w:asciiTheme="majorEastAsia" w:hAnsiTheme="majorEastAsia" w:eastAsiaTheme="majorEastAsia" w:cstheme="majorEastAsia"/>
          <w:b/>
          <w:bCs/>
          <w:sz w:val="24"/>
          <w:szCs w:val="24"/>
          <w:lang w:val="en-US" w:eastAsia="zh-CN"/>
        </w:rPr>
        <w:t>章丘区潘王路东园区11号路济南轻卡制造公司</w:t>
      </w:r>
    </w:p>
    <w:p w14:paraId="4EB316E7">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2BBBFC11">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技术联系人：张运峰 </w:t>
      </w:r>
    </w:p>
    <w:p w14:paraId="18B2FB9A">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联系电话：13853182949</w:t>
      </w:r>
    </w:p>
    <w:p w14:paraId="3B00F455">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6"/>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6"/>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6"/>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6"/>
      </w:pPr>
      <w:r>
        <w:rPr>
          <w:rFonts w:hint="eastAsia" w:hAnsi="宋体" w:eastAsia="宋体" w:cs="宋体"/>
          <w:b/>
          <w:bCs/>
          <w:color w:val="000000"/>
          <w:sz w:val="24"/>
          <w:szCs w:val="28"/>
          <w:highlight w:val="yellow"/>
        </w:rPr>
        <w:t>2.配套能力“供货类别”填“”，业务主管部门选择“”。</w:t>
      </w:r>
    </w:p>
    <w:p w14:paraId="39BF1441">
      <w:pPr>
        <w:pStyle w:val="6"/>
        <w:sectPr>
          <w:pgSz w:w="11906" w:h="16838"/>
          <w:pgMar w:top="1588" w:right="1418" w:bottom="1134" w:left="1418" w:header="851" w:footer="992" w:gutter="0"/>
          <w:cols w:space="720" w:num="1"/>
          <w:titlePg/>
          <w:docGrid w:type="lines" w:linePitch="312" w:charSpace="0"/>
        </w:sectPr>
      </w:pPr>
    </w:p>
    <w:p w14:paraId="345FF8CE">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6"/>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6"/>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6"/>
        <w:rPr>
          <w:rFonts w:hint="eastAsia" w:hAnsi="宋体" w:eastAsia="宋体" w:cs="Times New Roman"/>
          <w:b/>
          <w:color w:val="000000"/>
          <w:sz w:val="24"/>
          <w:szCs w:val="24"/>
        </w:rPr>
      </w:pPr>
    </w:p>
    <w:p w14:paraId="5129D0CC">
      <w:pPr>
        <w:pStyle w:val="6"/>
        <w:rPr>
          <w:rFonts w:hint="eastAsia" w:hAnsi="宋体" w:eastAsia="宋体" w:cs="Times New Roman"/>
          <w:b/>
          <w:color w:val="000000"/>
          <w:sz w:val="24"/>
          <w:szCs w:val="24"/>
        </w:rPr>
      </w:pPr>
    </w:p>
    <w:p w14:paraId="09D63BEF">
      <w:pPr>
        <w:pStyle w:val="6"/>
        <w:bidi w:val="0"/>
        <w:rPr>
          <w:rFonts w:hint="eastAsia"/>
        </w:rPr>
      </w:pPr>
    </w:p>
    <w:p w14:paraId="6AE5B976">
      <w:pPr>
        <w:pStyle w:val="6"/>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6"/>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6"/>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6"/>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 w14:paraId="4F82DEC1">
      <w:pPr>
        <w:rPr>
          <w:rFonts w:hint="eastAsia"/>
        </w:rPr>
      </w:pPr>
    </w:p>
    <w:p w14:paraId="4131D1A4">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10738F6"/>
    <w:rsid w:val="04301453"/>
    <w:rsid w:val="08BE3DCE"/>
    <w:rsid w:val="098C2FDB"/>
    <w:rsid w:val="0A120796"/>
    <w:rsid w:val="0C682624"/>
    <w:rsid w:val="0FAC178F"/>
    <w:rsid w:val="104C3089"/>
    <w:rsid w:val="17525C24"/>
    <w:rsid w:val="1A5F0822"/>
    <w:rsid w:val="1AD47B4C"/>
    <w:rsid w:val="1CBE329F"/>
    <w:rsid w:val="25331BE5"/>
    <w:rsid w:val="27315D1D"/>
    <w:rsid w:val="283D5FEB"/>
    <w:rsid w:val="2F68699C"/>
    <w:rsid w:val="415E038C"/>
    <w:rsid w:val="44907102"/>
    <w:rsid w:val="47DD599F"/>
    <w:rsid w:val="48031288"/>
    <w:rsid w:val="48EF075C"/>
    <w:rsid w:val="4B7153F0"/>
    <w:rsid w:val="4E25790F"/>
    <w:rsid w:val="516923D4"/>
    <w:rsid w:val="536770A5"/>
    <w:rsid w:val="57BF3EB6"/>
    <w:rsid w:val="594B58EE"/>
    <w:rsid w:val="5A1223DE"/>
    <w:rsid w:val="64753845"/>
    <w:rsid w:val="66D60058"/>
    <w:rsid w:val="68C53F3C"/>
    <w:rsid w:val="6B0F2793"/>
    <w:rsid w:val="6C152603"/>
    <w:rsid w:val="77E571F5"/>
    <w:rsid w:val="7A5738E1"/>
    <w:rsid w:val="7A9B440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Balloon Text"/>
    <w:basedOn w:val="1"/>
    <w:qFormat/>
    <w:uiPriority w:val="99"/>
    <w:rPr>
      <w:sz w:val="18"/>
      <w:szCs w:val="18"/>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2536</Words>
  <Characters>2837</Characters>
  <Lines>0</Lines>
  <Paragraphs>0</Paragraphs>
  <TotalTime>1</TotalTime>
  <ScaleCrop>false</ScaleCrop>
  <LinksUpToDate>false</LinksUpToDate>
  <CharactersWithSpaces>3016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杨淑超</cp:lastModifiedBy>
  <dcterms:modified xsi:type="dcterms:W3CDTF">2026-05-27T01:24:51Z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