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D6F98">
      <w:pPr>
        <w:pStyle w:val="6"/>
        <w:numPr>
          <w:ilvl w:val="0"/>
          <w:numId w:val="0"/>
        </w:numPr>
        <w:jc w:val="center"/>
        <w:rPr>
          <w:rFonts w:hint="eastAsia"/>
          <w:i w:val="0"/>
          <w:sz w:val="40"/>
          <w:szCs w:val="40"/>
        </w:rPr>
      </w:pPr>
      <w:bookmarkStart w:id="0" w:name="_Toc23462"/>
      <w:bookmarkStart w:id="1" w:name="_Toc22090"/>
      <w:bookmarkStart w:id="2" w:name="_Toc9013"/>
      <w:bookmarkStart w:id="3" w:name="_Toc16518"/>
      <w:bookmarkStart w:id="4" w:name="_Toc9654"/>
      <w:bookmarkStart w:id="5" w:name="_Toc17817321"/>
      <w:r>
        <w:rPr>
          <w:rFonts w:hint="eastAsia"/>
          <w:i w:val="0"/>
          <w:sz w:val="40"/>
          <w:szCs w:val="40"/>
        </w:rPr>
        <w:t>招标公告</w:t>
      </w:r>
      <w:bookmarkEnd w:id="0"/>
      <w:bookmarkEnd w:id="1"/>
      <w:bookmarkEnd w:id="2"/>
      <w:bookmarkEnd w:id="3"/>
    </w:p>
    <w:p w14:paraId="2728F0EA">
      <w:pPr>
        <w:snapToGrid w:val="0"/>
        <w:spacing w:line="300" w:lineRule="auto"/>
        <w:jc w:val="center"/>
        <w:rPr>
          <w:rStyle w:val="40"/>
          <w:rFonts w:hint="eastAsia" w:ascii="宋体" w:hAnsi="宋体"/>
          <w:b/>
          <w:bCs/>
          <w:sz w:val="24"/>
          <w:szCs w:val="32"/>
          <w:highlight w:val="cyan"/>
        </w:rPr>
      </w:pPr>
      <w:r>
        <w:rPr>
          <w:rStyle w:val="40"/>
          <w:rFonts w:ascii="宋体" w:hAnsi="宋体"/>
          <w:b/>
          <w:bCs/>
          <w:sz w:val="24"/>
          <w:szCs w:val="32"/>
          <w:highlight w:val="cyan"/>
        </w:rPr>
        <w:t>招标编号:</w:t>
      </w:r>
      <w:r>
        <w:rPr>
          <w:rStyle w:val="40"/>
          <w:rFonts w:hint="eastAsia" w:ascii="宋体" w:hAnsi="宋体"/>
          <w:b/>
          <w:bCs/>
          <w:sz w:val="24"/>
          <w:szCs w:val="32"/>
          <w:highlight w:val="cyan"/>
        </w:rPr>
        <w:t>ZBGL202604002</w:t>
      </w:r>
      <w:r>
        <w:rPr>
          <w:rStyle w:val="40"/>
          <w:rFonts w:hint="eastAsia" w:ascii="宋体" w:hAnsi="宋体"/>
          <w:b/>
          <w:bCs/>
          <w:sz w:val="24"/>
          <w:szCs w:val="32"/>
          <w:highlight w:val="cyan"/>
          <w:lang w:val="en-US" w:eastAsia="zh-CN"/>
        </w:rPr>
        <w:t>9</w:t>
      </w:r>
      <w:r>
        <w:rPr>
          <w:rStyle w:val="40"/>
          <w:rFonts w:hint="eastAsia" w:ascii="宋体" w:hAnsi="宋体"/>
          <w:b/>
          <w:bCs/>
          <w:sz w:val="24"/>
          <w:szCs w:val="32"/>
          <w:highlight w:val="cyan"/>
          <w:lang w:eastAsia="zh-CN"/>
        </w:rPr>
        <w:t>（</w:t>
      </w:r>
      <w:r>
        <w:rPr>
          <w:rStyle w:val="40"/>
          <w:rFonts w:hint="eastAsia" w:ascii="宋体" w:hAnsi="宋体"/>
          <w:b/>
          <w:bCs/>
          <w:sz w:val="24"/>
          <w:szCs w:val="32"/>
          <w:highlight w:val="cyan"/>
          <w:lang w:val="en-US" w:eastAsia="zh-CN"/>
        </w:rPr>
        <w:t>原</w:t>
      </w:r>
      <w:r>
        <w:rPr>
          <w:rStyle w:val="40"/>
          <w:rFonts w:hint="eastAsia" w:ascii="宋体" w:hAnsi="宋体"/>
          <w:b/>
          <w:bCs/>
          <w:sz w:val="24"/>
          <w:szCs w:val="32"/>
          <w:highlight w:val="cyan"/>
        </w:rPr>
        <w:t>ZBGL2026030384</w:t>
      </w:r>
      <w:r>
        <w:rPr>
          <w:rStyle w:val="40"/>
          <w:rFonts w:hint="eastAsia" w:ascii="宋体" w:hAnsi="宋体"/>
          <w:b/>
          <w:bCs/>
          <w:sz w:val="24"/>
          <w:szCs w:val="32"/>
          <w:highlight w:val="cyan"/>
          <w:lang w:eastAsia="zh-CN"/>
        </w:rPr>
        <w:t>）</w:t>
      </w:r>
      <w:r>
        <w:rPr>
          <w:rStyle w:val="40"/>
          <w:rFonts w:hint="eastAsia" w:ascii="宋体" w:hAnsi="宋体"/>
          <w:b/>
          <w:bCs/>
          <w:sz w:val="24"/>
          <w:szCs w:val="32"/>
          <w:highlight w:val="cyan"/>
        </w:rPr>
        <w:t xml:space="preserve"> </w:t>
      </w:r>
    </w:p>
    <w:p w14:paraId="6BE92E39">
      <w:pPr>
        <w:pStyle w:val="6"/>
        <w:jc w:val="left"/>
        <w:rPr>
          <w:rFonts w:hint="eastAsia" w:ascii="宋体" w:hAnsi="宋体" w:cs="宋体"/>
          <w:kern w:val="0"/>
          <w:sz w:val="24"/>
          <w:lang w:bidi="en-US"/>
        </w:rPr>
      </w:pPr>
      <w:bookmarkStart w:id="6" w:name="_Toc21867"/>
      <w:bookmarkStart w:id="7" w:name="_Toc11244"/>
      <w:r>
        <w:rPr>
          <w:rFonts w:hint="eastAsia" w:ascii="宋体" w:hAnsi="宋体" w:cs="宋体"/>
          <w:i w:val="0"/>
          <w:iCs w:val="0"/>
          <w:kern w:val="0"/>
          <w:sz w:val="24"/>
          <w:szCs w:val="24"/>
          <w:lang w:bidi="en-US"/>
        </w:rPr>
        <w:t>1.招标条件</w:t>
      </w:r>
      <w:bookmarkEnd w:id="6"/>
      <w:bookmarkEnd w:id="7"/>
    </w:p>
    <w:p w14:paraId="61C9B2A8">
      <w:pPr>
        <w:widowControl/>
        <w:spacing w:line="360" w:lineRule="auto"/>
        <w:ind w:firstLine="480" w:firstLineChars="200"/>
        <w:jc w:val="left"/>
        <w:rPr>
          <w:rFonts w:ascii="宋体" w:cs="宋体"/>
          <w:sz w:val="24"/>
          <w:lang w:bidi="ar"/>
        </w:rPr>
      </w:pPr>
      <w:r>
        <w:rPr>
          <w:rFonts w:hint="eastAsia" w:ascii="宋体" w:hAnsi="宋体" w:cs="宋体"/>
          <w:kern w:val="0"/>
          <w:sz w:val="24"/>
          <w:u w:val="single"/>
          <w:lang w:bidi="en-US"/>
        </w:rPr>
        <w:t>中国重汽集团济南卡车股份有限公司</w:t>
      </w:r>
      <w:r>
        <w:rPr>
          <w:rFonts w:hint="eastAsia" w:ascii="宋体" w:hAnsi="宋体" w:cs="宋体"/>
          <w:kern w:val="0"/>
          <w:sz w:val="24"/>
          <w:lang w:bidi="en-US"/>
        </w:rPr>
        <w:t>针对</w:t>
      </w:r>
      <w:r>
        <w:rPr>
          <w:rFonts w:hint="eastAsia" w:ascii="宋体" w:hAnsi="宋体" w:cs="宋体"/>
          <w:kern w:val="0"/>
          <w:sz w:val="24"/>
          <w:u w:val="single"/>
          <w:lang w:bidi="en-US"/>
        </w:rPr>
        <w:t>济南卡车制造公司莱芜厂区</w:t>
      </w:r>
      <w:r>
        <w:rPr>
          <w:rFonts w:hint="eastAsia" w:ascii="宋体" w:hAnsi="宋体" w:cs="宋体"/>
          <w:kern w:val="0"/>
          <w:sz w:val="24"/>
          <w:u w:val="single"/>
          <w:lang w:eastAsia="zh-CN" w:bidi="en-US"/>
        </w:rPr>
        <w:t>新增后背电池行车技改项目</w:t>
      </w:r>
      <w:r>
        <w:rPr>
          <w:rFonts w:hint="eastAsia" w:ascii="宋体" w:hAnsi="宋体" w:cs="宋体"/>
          <w:kern w:val="0"/>
          <w:sz w:val="24"/>
          <w:u w:val="single"/>
          <w:lang w:bidi="en-US"/>
        </w:rPr>
        <w:t>工程施工</w:t>
      </w:r>
      <w:r>
        <w:rPr>
          <w:rFonts w:hint="eastAsia" w:ascii="宋体" w:hAnsi="宋体" w:cs="宋体"/>
          <w:kern w:val="0"/>
          <w:sz w:val="24"/>
          <w:lang w:bidi="en-US"/>
        </w:rPr>
        <w:t>项目，以公开招标的方式</w:t>
      </w:r>
      <w:r>
        <w:rPr>
          <w:rFonts w:hint="eastAsia" w:ascii="宋体" w:hAnsi="宋体" w:cs="宋体"/>
          <w:kern w:val="0"/>
          <w:sz w:val="24"/>
          <w:u w:val="single"/>
          <w:lang w:bidi="en-US"/>
        </w:rPr>
        <w:t>合并</w:t>
      </w:r>
      <w:r>
        <w:rPr>
          <w:rFonts w:hint="eastAsia" w:ascii="宋体" w:hAnsi="宋体" w:cs="宋体"/>
          <w:kern w:val="0"/>
          <w:sz w:val="24"/>
          <w:lang w:bidi="en-US"/>
        </w:rPr>
        <w:t>组织招标。本项目业主分别为</w:t>
      </w:r>
      <w:r>
        <w:rPr>
          <w:rFonts w:hint="eastAsia" w:ascii="宋体" w:hAnsi="宋体" w:cs="宋体"/>
          <w:kern w:val="0"/>
          <w:sz w:val="24"/>
          <w:u w:val="single"/>
          <w:lang w:bidi="en-US"/>
        </w:rPr>
        <w:t>中国重汽集团济南卡车股份有限公司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01AB3F7A">
      <w:pPr>
        <w:widowControl/>
        <w:spacing w:line="500" w:lineRule="exact"/>
        <w:jc w:val="left"/>
        <w:rPr>
          <w:rFonts w:hint="eastAsia" w:ascii="宋体" w:hAnsi="宋体" w:cs="宋体"/>
          <w:kern w:val="0"/>
          <w:sz w:val="24"/>
          <w:lang w:bidi="en-US"/>
        </w:rPr>
      </w:pPr>
      <w:r>
        <w:rPr>
          <w:rFonts w:hint="eastAsia" w:ascii="宋体" w:hAnsi="宋体" w:cs="宋体"/>
          <w:b/>
          <w:bCs/>
          <w:kern w:val="0"/>
          <w:sz w:val="24"/>
          <w:lang w:bidi="en-US"/>
        </w:rPr>
        <w:t>2.项目概况与招标范围</w:t>
      </w:r>
    </w:p>
    <w:p w14:paraId="78DD54A8">
      <w:pPr>
        <w:widowControl/>
        <w:spacing w:line="360" w:lineRule="auto"/>
        <w:jc w:val="left"/>
        <w:rPr>
          <w:rFonts w:hint="eastAsia" w:ascii="宋体" w:hAnsi="宋体" w:cs="宋体"/>
          <w:kern w:val="0"/>
          <w:sz w:val="24"/>
          <w:lang w:bidi="en-US"/>
        </w:rPr>
      </w:pPr>
      <w:bookmarkStart w:id="8" w:name="_Toc152045514"/>
      <w:bookmarkEnd w:id="8"/>
      <w:bookmarkStart w:id="9" w:name="_Toc144974482"/>
      <w:bookmarkEnd w:id="9"/>
      <w:bookmarkStart w:id="10" w:name="_Toc285809451"/>
      <w:bookmarkEnd w:id="10"/>
      <w:bookmarkStart w:id="11" w:name="_Toc152042290"/>
      <w:bookmarkEnd w:id="11"/>
      <w:bookmarkStart w:id="12" w:name="_Toc179632530"/>
      <w:bookmarkEnd w:id="12"/>
      <w:r>
        <w:rPr>
          <w:rFonts w:hint="eastAsia" w:ascii="宋体" w:hAnsi="宋体" w:cs="宋体"/>
          <w:kern w:val="0"/>
          <w:sz w:val="24"/>
          <w:lang w:bidi="en-US"/>
        </w:rPr>
        <w:t>2.1工程名称：</w:t>
      </w:r>
      <w:r>
        <w:rPr>
          <w:rStyle w:val="40"/>
          <w:rFonts w:hint="eastAsia" w:ascii="宋体" w:hAnsi="宋体"/>
          <w:sz w:val="24"/>
          <w:u w:val="single"/>
        </w:rPr>
        <w:t>济南卡车制造公司莱芜厂区</w:t>
      </w:r>
      <w:r>
        <w:rPr>
          <w:rStyle w:val="40"/>
          <w:rFonts w:hint="eastAsia" w:ascii="宋体" w:hAnsi="宋体"/>
          <w:sz w:val="24"/>
          <w:u w:val="single"/>
          <w:lang w:eastAsia="zh-CN"/>
        </w:rPr>
        <w:t>新增后背电池行车技改项目</w:t>
      </w:r>
      <w:r>
        <w:rPr>
          <w:rStyle w:val="40"/>
          <w:rFonts w:hint="eastAsia" w:ascii="宋体" w:hAnsi="宋体"/>
          <w:sz w:val="24"/>
          <w:u w:val="single"/>
        </w:rPr>
        <w:t>工程施工；</w:t>
      </w:r>
    </w:p>
    <w:p w14:paraId="6A27EEA1">
      <w:pPr>
        <w:widowControl/>
        <w:spacing w:line="360" w:lineRule="auto"/>
        <w:jc w:val="left"/>
        <w:rPr>
          <w:rStyle w:val="40"/>
          <w:rFonts w:hint="eastAsia" w:ascii="宋体" w:hAnsi="宋体"/>
          <w:sz w:val="24"/>
          <w:u w:val="single"/>
        </w:rPr>
      </w:pPr>
      <w:r>
        <w:rPr>
          <w:rFonts w:hint="eastAsia" w:ascii="宋体" w:hAnsi="宋体" w:cs="宋体"/>
          <w:kern w:val="0"/>
          <w:sz w:val="24"/>
          <w:lang w:bidi="en-US"/>
        </w:rPr>
        <w:t>2.2工程地点：</w:t>
      </w:r>
      <w:r>
        <w:rPr>
          <w:rStyle w:val="40"/>
          <w:rFonts w:hint="eastAsia" w:ascii="宋体" w:hAnsi="宋体"/>
          <w:sz w:val="24"/>
          <w:u w:val="single"/>
        </w:rPr>
        <w:t>山东省济南市莱芜区；</w:t>
      </w:r>
    </w:p>
    <w:p w14:paraId="74A7A949">
      <w:pPr>
        <w:widowControl/>
        <w:spacing w:line="360" w:lineRule="auto"/>
        <w:jc w:val="left"/>
        <w:rPr>
          <w:rStyle w:val="40"/>
          <w:rFonts w:hint="eastAsia" w:ascii="宋体" w:hAnsi="宋体" w:eastAsiaTheme="minorEastAsia" w:cstheme="minorBidi"/>
          <w:sz w:val="24"/>
          <w:highlight w:val="none"/>
          <w:u w:val="single"/>
        </w:rPr>
      </w:pPr>
      <w:r>
        <w:rPr>
          <w:rFonts w:hint="eastAsia" w:ascii="宋体" w:hAnsi="宋体" w:cs="宋体"/>
          <w:kern w:val="0"/>
          <w:sz w:val="24"/>
          <w:highlight w:val="none"/>
          <w:lang w:bidi="en-US"/>
        </w:rPr>
        <w:t>2.3工程概况：</w:t>
      </w:r>
      <w:r>
        <w:rPr>
          <w:rStyle w:val="40"/>
          <w:rFonts w:hint="eastAsia" w:ascii="宋体" w:hAnsi="宋体"/>
          <w:sz w:val="24"/>
          <w:highlight w:val="none"/>
          <w:u w:val="single"/>
        </w:rPr>
        <w:t>莱芜厂区</w:t>
      </w:r>
      <w:r>
        <w:rPr>
          <w:rStyle w:val="40"/>
          <w:rFonts w:hint="eastAsia" w:ascii="宋体" w:hAnsi="宋体"/>
          <w:sz w:val="24"/>
          <w:highlight w:val="none"/>
          <w:u w:val="single"/>
          <w:lang w:eastAsia="zh-CN"/>
        </w:rPr>
        <w:t>新增后背电池行车技改项目</w:t>
      </w:r>
      <w:r>
        <w:rPr>
          <w:rStyle w:val="40"/>
          <w:rFonts w:hint="eastAsia" w:ascii="宋体" w:hAnsi="宋体"/>
          <w:sz w:val="24"/>
          <w:highlight w:val="none"/>
          <w:u w:val="single"/>
        </w:rPr>
        <w:t>配套土建基础、行车框架、钢结构框架改造等。本次招标范围</w:t>
      </w:r>
      <w:r>
        <w:rPr>
          <w:rStyle w:val="40"/>
          <w:rFonts w:hint="eastAsia" w:ascii="宋体" w:hAnsi="宋体" w:eastAsiaTheme="minorEastAsia" w:cstheme="minorBidi"/>
          <w:sz w:val="24"/>
          <w:highlight w:val="none"/>
          <w:u w:val="single"/>
        </w:rPr>
        <w:t>为本批复内的室内外建安施工内容。</w:t>
      </w:r>
    </w:p>
    <w:p w14:paraId="2A8D9950">
      <w:pPr>
        <w:widowControl/>
        <w:spacing w:line="360" w:lineRule="auto"/>
        <w:jc w:val="left"/>
        <w:rPr>
          <w:rFonts w:hint="eastAsia"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p>
    <w:p w14:paraId="10350B36">
      <w:pPr>
        <w:widowControl/>
        <w:spacing w:line="360" w:lineRule="auto"/>
        <w:jc w:val="left"/>
        <w:rPr>
          <w:rStyle w:val="40"/>
          <w:rFonts w:hint="eastAsia" w:ascii="宋体" w:hAnsi="宋体" w:eastAsiaTheme="minorEastAsia" w:cstheme="minorBidi"/>
          <w:sz w:val="24"/>
          <w:highlight w:val="none"/>
        </w:rPr>
      </w:pPr>
      <w:r>
        <w:rPr>
          <w:rFonts w:hint="eastAsia" w:ascii="宋体" w:hAnsi="宋体" w:cs="宋体"/>
          <w:kern w:val="0"/>
          <w:sz w:val="24"/>
          <w:highlight w:val="none"/>
          <w:lang w:bidi="en-US"/>
        </w:rPr>
        <w:t>2.5工期要求</w:t>
      </w:r>
      <w:r>
        <w:rPr>
          <w:rStyle w:val="40"/>
          <w:rFonts w:hint="eastAsia" w:ascii="宋体" w:hAnsi="宋体" w:eastAsiaTheme="minorEastAsia" w:cstheme="minorBidi"/>
          <w:sz w:val="24"/>
          <w:highlight w:val="none"/>
        </w:rPr>
        <w:t>：</w:t>
      </w:r>
      <w:r>
        <w:rPr>
          <w:rStyle w:val="40"/>
          <w:rFonts w:hint="eastAsia" w:ascii="宋体" w:hAnsi="宋体" w:eastAsiaTheme="minorEastAsia" w:cstheme="minorBidi"/>
          <w:sz w:val="24"/>
          <w:highlight w:val="none"/>
          <w:u w:val="single"/>
        </w:rPr>
        <w:t>总工期暂定</w:t>
      </w:r>
      <w:r>
        <w:rPr>
          <w:rStyle w:val="40"/>
          <w:rFonts w:hint="eastAsia" w:ascii="宋体" w:hAnsi="宋体" w:eastAsiaTheme="minorEastAsia" w:cstheme="minorBidi"/>
          <w:sz w:val="24"/>
          <w:highlight w:val="none"/>
          <w:u w:val="single"/>
          <w:lang w:val="en-US" w:eastAsia="zh-CN"/>
        </w:rPr>
        <w:t>50</w:t>
      </w:r>
      <w:r>
        <w:rPr>
          <w:rStyle w:val="40"/>
          <w:rFonts w:ascii="宋体" w:hAnsi="宋体" w:eastAsiaTheme="minorEastAsia" w:cstheme="minorBidi"/>
          <w:sz w:val="24"/>
          <w:highlight w:val="none"/>
          <w:u w:val="single"/>
        </w:rPr>
        <w:t>天</w:t>
      </w:r>
      <w:r>
        <w:rPr>
          <w:rStyle w:val="40"/>
          <w:rFonts w:hint="eastAsia" w:ascii="宋体" w:hAnsi="宋体" w:eastAsiaTheme="minorEastAsia" w:cstheme="minorBidi"/>
          <w:sz w:val="24"/>
          <w:highlight w:val="none"/>
          <w:u w:val="single"/>
        </w:rPr>
        <w:t>；</w:t>
      </w:r>
    </w:p>
    <w:p w14:paraId="08306086">
      <w:pPr>
        <w:widowControl/>
        <w:spacing w:line="360" w:lineRule="auto"/>
        <w:jc w:val="left"/>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本次招标范围包括但不限于施工图纸范围内的全部工作内容的施工、验收及质量保修，以及设计变更、补充，以及清单外新增施工内容等。具体详见</w:t>
      </w:r>
      <w:r>
        <w:rPr>
          <w:rFonts w:hint="eastAsia" w:ascii="宋体" w:hAnsi="宋体" w:cs="宋体"/>
          <w:kern w:val="0"/>
          <w:sz w:val="24"/>
          <w:u w:val="single"/>
          <w:lang w:bidi="en-US"/>
        </w:rPr>
        <w:t>招标文件、图纸及工程量清单</w:t>
      </w:r>
      <w:r>
        <w:rPr>
          <w:rFonts w:hint="eastAsia" w:ascii="宋体" w:hAnsi="宋体"/>
          <w:sz w:val="24"/>
        </w:rPr>
        <w:t>。</w:t>
      </w:r>
    </w:p>
    <w:p w14:paraId="17899385">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一个</w:t>
      </w:r>
      <w:r>
        <w:rPr>
          <w:rFonts w:hint="eastAsia" w:ascii="宋体" w:hAnsi="宋体" w:cs="宋体"/>
          <w:kern w:val="0"/>
          <w:sz w:val="24"/>
          <w:lang w:bidi="en-US"/>
        </w:rPr>
        <w:t>标段</w:t>
      </w:r>
    </w:p>
    <w:p w14:paraId="5226A7A3">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3．投标人资格要求</w:t>
      </w:r>
    </w:p>
    <w:p w14:paraId="7279701D">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3.1 本次招标要求投标人具备：</w:t>
      </w:r>
    </w:p>
    <w:p w14:paraId="70E575E3">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79B28653">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（2）投标人资质要求：须具有建筑工程施工总承包叁级及以上资质，并具有有效的安全生产许可证；</w:t>
      </w:r>
    </w:p>
    <w:p w14:paraId="09749D10">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）财务要求：近三年财务状况良好（近三年指202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年，要求包含企业最近半年完税证明、信用证明材料（中国人民银行征信报告）；年度纳税信用评价信息；企业对外担保说明）；</w:t>
      </w:r>
    </w:p>
    <w:p w14:paraId="1B972674">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4</w:t>
      </w:r>
      <w:r>
        <w:rPr>
          <w:rFonts w:hint="eastAsia" w:ascii="宋体" w:hAnsi="宋体" w:cs="宋体"/>
          <w:kern w:val="0"/>
          <w:sz w:val="24"/>
          <w:lang w:bidi="en-US"/>
        </w:rPr>
        <w:t>）信誉要求：公司信誉良好，无行政处罚及失信记录等信息，无与本项目有关的违法违规等不良行为，无招标违规、谎报年度报告信息、提供虚假资质资料等行为或其他行政处罚记录；</w:t>
      </w:r>
    </w:p>
    <w:p w14:paraId="6173C4EF">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5</w:t>
      </w:r>
      <w:r>
        <w:rPr>
          <w:rFonts w:hint="eastAsia" w:ascii="宋体" w:hAnsi="宋体" w:cs="宋体"/>
          <w:kern w:val="0"/>
          <w:sz w:val="24"/>
          <w:lang w:bidi="en-US"/>
        </w:rPr>
        <w:t>）单位负责人为同一人或者存在控股、管理关系的不同投标人，不得同时报名参加本次招标活动，否则须另提供上级单位对本项目投标的授权。</w:t>
      </w:r>
    </w:p>
    <w:p w14:paraId="337C5DA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6</w:t>
      </w:r>
      <w:r>
        <w:rPr>
          <w:rFonts w:hint="eastAsia" w:ascii="宋体" w:hAnsi="宋体" w:cs="宋体"/>
          <w:kern w:val="0"/>
          <w:sz w:val="24"/>
          <w:lang w:bidi="en-US"/>
        </w:rPr>
        <w:t>）投标人没有被我公司列入黑名单；</w:t>
      </w:r>
    </w:p>
    <w:p w14:paraId="2ED99FA6">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7</w:t>
      </w:r>
      <w:r>
        <w:rPr>
          <w:rFonts w:hint="eastAsia" w:ascii="宋体" w:hAnsi="宋体" w:cs="宋体"/>
          <w:kern w:val="0"/>
          <w:sz w:val="24"/>
          <w:lang w:bidi="en-US"/>
        </w:rPr>
        <w:t>）投标人的直接或间接股东、法定代表人、董事、监事、高管非重汽员工及其亲属。</w:t>
      </w:r>
    </w:p>
    <w:p w14:paraId="597BC24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8</w:t>
      </w:r>
      <w:r>
        <w:rPr>
          <w:rFonts w:hint="eastAsia" w:ascii="宋体" w:hAnsi="宋体" w:cs="宋体"/>
          <w:kern w:val="0"/>
          <w:sz w:val="24"/>
          <w:lang w:bidi="en-US"/>
        </w:rPr>
        <w:t>）法律法规对合格投标人的其他要求、规定。</w:t>
      </w:r>
    </w:p>
    <w:p w14:paraId="20802DD3">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7279C88A">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4．报名及招标文件的获取</w:t>
      </w:r>
    </w:p>
    <w:p w14:paraId="4F9B1FC8">
      <w:pPr>
        <w:widowControl/>
        <w:spacing w:line="360" w:lineRule="auto"/>
        <w:ind w:firstLine="480" w:firstLineChars="200"/>
        <w:rPr>
          <w:rFonts w:ascii="宋体" w:cs="宋体"/>
          <w:sz w:val="24"/>
          <w:lang w:bidi="ar"/>
        </w:rPr>
      </w:pPr>
      <w:r>
        <w:rPr>
          <w:rFonts w:hint="eastAsia" w:ascii="宋体" w:hAnsi="宋体" w:cs="宋体"/>
          <w:kern w:val="0"/>
          <w:sz w:val="24"/>
          <w:highlight w:val="none"/>
          <w:lang w:bidi="en-US"/>
        </w:rPr>
        <w:t>4.1</w:t>
      </w:r>
      <w:r>
        <w:rPr>
          <w:rFonts w:hint="eastAsia" w:ascii="宋体" w:cs="宋体"/>
          <w:sz w:val="24"/>
          <w:highlight w:val="none"/>
          <w:lang w:bidi="ar"/>
        </w:rPr>
        <w:t>凡有意参加投标者，请于</w:t>
      </w:r>
      <w:r>
        <w:rPr>
          <w:rFonts w:hint="eastAsia" w:ascii="宋体" w:cs="宋体"/>
          <w:sz w:val="24"/>
          <w:highlight w:val="yellow"/>
          <w:lang w:bidi="ar"/>
        </w:rPr>
        <w:t>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4</w:t>
      </w:r>
      <w:r>
        <w:rPr>
          <w:rFonts w:hint="eastAsia" w:ascii="宋体" w:cs="宋体"/>
          <w:sz w:val="24"/>
          <w:highlight w:val="yellow"/>
          <w:lang w:bidi="ar"/>
        </w:rPr>
        <w:t>月</w:t>
      </w:r>
      <w:r>
        <w:rPr>
          <w:rFonts w:hint="eastAsia" w:ascii="宋体" w:cs="宋体"/>
          <w:sz w:val="24"/>
          <w:highlight w:val="yellow"/>
          <w:lang w:val="en-US" w:eastAsia="zh-CN" w:bidi="ar"/>
        </w:rPr>
        <w:t>1</w:t>
      </w:r>
      <w:r>
        <w:rPr>
          <w:rFonts w:hint="eastAsia" w:ascii="宋体" w:cs="宋体"/>
          <w:sz w:val="24"/>
          <w:highlight w:val="yellow"/>
          <w:lang w:bidi="ar"/>
        </w:rPr>
        <w:t>日8:30到202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4</w:t>
      </w:r>
      <w:r>
        <w:rPr>
          <w:rFonts w:hint="eastAsia" w:ascii="宋体" w:cs="宋体"/>
          <w:sz w:val="24"/>
          <w:highlight w:val="yellow"/>
          <w:lang w:bidi="ar"/>
        </w:rPr>
        <w:t>月</w:t>
      </w:r>
      <w:r>
        <w:rPr>
          <w:rFonts w:hint="eastAsia" w:ascii="宋体" w:cs="宋体"/>
          <w:sz w:val="24"/>
          <w:highlight w:val="yellow"/>
          <w:lang w:val="en-US" w:eastAsia="zh-CN" w:bidi="ar"/>
        </w:rPr>
        <w:t>7</w:t>
      </w:r>
      <w:r>
        <w:rPr>
          <w:rFonts w:hint="eastAsia" w:ascii="宋体" w:cs="宋体"/>
          <w:sz w:val="24"/>
          <w:highlight w:val="yellow"/>
          <w:lang w:bidi="ar"/>
        </w:rPr>
        <w:t>日16:</w:t>
      </w:r>
      <w:r>
        <w:rPr>
          <w:rFonts w:hint="eastAsia" w:ascii="宋体" w:cs="宋体"/>
          <w:sz w:val="24"/>
          <w:highlight w:val="yellow"/>
          <w:lang w:val="en-US" w:eastAsia="zh-CN" w:bidi="ar"/>
        </w:rPr>
        <w:t>0</w:t>
      </w:r>
      <w:r>
        <w:rPr>
          <w:rFonts w:hint="eastAsia" w:ascii="宋体" w:cs="宋体"/>
          <w:sz w:val="24"/>
          <w:highlight w:val="yellow"/>
          <w:lang w:bidi="ar"/>
        </w:rPr>
        <w:t>0</w:t>
      </w:r>
      <w:r>
        <w:rPr>
          <w:rFonts w:hint="eastAsia" w:ascii="宋体" w:hAnsi="宋体" w:cs="宋体"/>
          <w:kern w:val="0"/>
          <w:sz w:val="24"/>
          <w:highlight w:val="none"/>
          <w:lang w:bidi="en-US"/>
        </w:rPr>
        <w:t>（北京时</w:t>
      </w:r>
      <w:r>
        <w:rPr>
          <w:rFonts w:hint="eastAsia" w:ascii="宋体" w:hAnsi="宋体" w:cs="宋体"/>
          <w:kern w:val="0"/>
          <w:sz w:val="24"/>
          <w:lang w:bidi="en-US"/>
        </w:rPr>
        <w:t>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0205C2B9">
      <w:pPr>
        <w:pStyle w:val="2"/>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4D85350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报名时提供的资料不合格的会在系统被驳回，请及时查阅并补齐资料</w:t>
      </w:r>
      <w:r>
        <w:rPr>
          <w:rFonts w:hint="eastAsia" w:ascii="宋体" w:cs="宋体"/>
          <w:b/>
          <w:bCs/>
          <w:color w:val="FF0000"/>
          <w:sz w:val="24"/>
          <w:lang w:val="en-US" w:eastAsia="zh-CN" w:bidi="ar"/>
        </w:rPr>
        <w:t>后重新提交审核</w:t>
      </w:r>
      <w:r>
        <w:rPr>
          <w:rFonts w:hint="eastAsia" w:ascii="宋体" w:cs="宋体"/>
          <w:b/>
          <w:bCs/>
          <w:color w:val="FF0000"/>
          <w:sz w:val="24"/>
          <w:lang w:bidi="ar"/>
        </w:rPr>
        <w:t>，不能按时补充资料的视为自动放弃本次投标。</w:t>
      </w:r>
    </w:p>
    <w:p w14:paraId="33CC5BEA">
      <w:pPr>
        <w:pStyle w:val="8"/>
        <w:rPr>
          <w:highlight w:val="yellow"/>
        </w:rPr>
      </w:pPr>
      <w:r>
        <w:rPr>
          <w:rFonts w:hint="eastAsia"/>
          <w:highlight w:val="yellow"/>
          <w:lang w:val="en-US" w:eastAsia="zh-CN"/>
        </w:rPr>
        <w:t>应标上传的“供方</w:t>
      </w:r>
      <w:r>
        <w:rPr>
          <w:rFonts w:hint="eastAsia"/>
          <w:highlight w:val="yellow"/>
        </w:rPr>
        <w:t>资质</w:t>
      </w:r>
      <w:r>
        <w:rPr>
          <w:rFonts w:hint="eastAsia"/>
          <w:highlight w:val="yellow"/>
          <w:lang w:eastAsia="zh-CN"/>
        </w:rPr>
        <w:t>”</w:t>
      </w:r>
    </w:p>
    <w:p w14:paraId="49193D55">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注意要求附件1同时提供一份EXCEL格式，与上述PDF扫描件同时提交</w:t>
      </w:r>
      <w:r>
        <w:rPr>
          <w:rFonts w:hint="eastAsia"/>
          <w:kern w:val="0"/>
          <w:sz w:val="24"/>
          <w:szCs w:val="21"/>
          <w:lang w:bidi="en-US"/>
        </w:rPr>
        <w:t>）</w:t>
      </w:r>
    </w:p>
    <w:p w14:paraId="48574CBE">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19CA1E22">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6DAD8D1B">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4E351637">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049045EE">
      <w:pPr>
        <w:widowControl/>
        <w:numPr>
          <w:ilvl w:val="0"/>
          <w:numId w:val="1"/>
        </w:numPr>
        <w:spacing w:line="360" w:lineRule="auto"/>
        <w:jc w:val="left"/>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26"/>
        <w:tblpPr w:leftFromText="180" w:rightFromText="180" w:vertAnchor="text" w:horzAnchor="page" w:tblpX="1431" w:tblpY="34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2397"/>
        <w:gridCol w:w="2384"/>
        <w:gridCol w:w="2386"/>
      </w:tblGrid>
      <w:tr w14:paraId="589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700" w:type="dxa"/>
            <w:gridSpan w:val="4"/>
            <w:vAlign w:val="center"/>
          </w:tcPr>
          <w:p w14:paraId="605AAE36">
            <w:pPr>
              <w:spacing w:line="360" w:lineRule="auto"/>
              <w:jc w:val="center"/>
              <w:rPr>
                <w:rStyle w:val="40"/>
                <w:rFonts w:ascii="宋体"/>
              </w:rPr>
            </w:pPr>
            <w:r>
              <w:rPr>
                <w:rStyle w:val="40"/>
                <w:rFonts w:hint="eastAsia" w:ascii="宋体"/>
              </w:rPr>
              <w:t>投标单位资产情况汇总表</w:t>
            </w:r>
          </w:p>
        </w:tc>
      </w:tr>
      <w:tr w14:paraId="269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8414993">
            <w:pPr>
              <w:spacing w:line="360" w:lineRule="auto"/>
              <w:jc w:val="center"/>
              <w:rPr>
                <w:rStyle w:val="40"/>
                <w:rFonts w:ascii="宋体"/>
              </w:rPr>
            </w:pPr>
            <w:r>
              <w:rPr>
                <w:rStyle w:val="40"/>
                <w:rFonts w:hint="eastAsia" w:ascii="宋体"/>
              </w:rPr>
              <w:t>注册资金（万元）</w:t>
            </w:r>
          </w:p>
        </w:tc>
        <w:tc>
          <w:tcPr>
            <w:tcW w:w="7167" w:type="dxa"/>
            <w:gridSpan w:val="3"/>
          </w:tcPr>
          <w:p w14:paraId="42534401">
            <w:pPr>
              <w:spacing w:line="360" w:lineRule="auto"/>
              <w:jc w:val="center"/>
              <w:rPr>
                <w:rStyle w:val="40"/>
                <w:rFonts w:ascii="宋体"/>
              </w:rPr>
            </w:pPr>
          </w:p>
        </w:tc>
      </w:tr>
      <w:tr w14:paraId="100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3216AD5">
            <w:pPr>
              <w:spacing w:line="360" w:lineRule="auto"/>
              <w:jc w:val="center"/>
              <w:rPr>
                <w:rStyle w:val="40"/>
                <w:rFonts w:ascii="宋体"/>
              </w:rPr>
            </w:pPr>
            <w:r>
              <w:rPr>
                <w:rStyle w:val="40"/>
                <w:rFonts w:hint="eastAsia" w:ascii="宋体"/>
              </w:rPr>
              <w:t>实收资金（万元）</w:t>
            </w:r>
          </w:p>
        </w:tc>
        <w:tc>
          <w:tcPr>
            <w:tcW w:w="7167" w:type="dxa"/>
            <w:gridSpan w:val="3"/>
          </w:tcPr>
          <w:p w14:paraId="4186F780">
            <w:pPr>
              <w:spacing w:line="360" w:lineRule="auto"/>
              <w:jc w:val="center"/>
              <w:rPr>
                <w:rStyle w:val="40"/>
                <w:rFonts w:ascii="宋体"/>
              </w:rPr>
            </w:pPr>
          </w:p>
        </w:tc>
      </w:tr>
      <w:tr w14:paraId="69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8FA6287">
            <w:pPr>
              <w:spacing w:line="360" w:lineRule="auto"/>
              <w:jc w:val="center"/>
              <w:rPr>
                <w:rStyle w:val="40"/>
                <w:rFonts w:ascii="宋体"/>
              </w:rPr>
            </w:pPr>
            <w:r>
              <w:rPr>
                <w:rStyle w:val="40"/>
                <w:rFonts w:hint="eastAsia" w:ascii="宋体"/>
              </w:rPr>
              <w:t>年度资产情况</w:t>
            </w:r>
          </w:p>
        </w:tc>
        <w:tc>
          <w:tcPr>
            <w:tcW w:w="2397" w:type="dxa"/>
          </w:tcPr>
          <w:p w14:paraId="604E12BD">
            <w:pPr>
              <w:spacing w:line="360" w:lineRule="auto"/>
              <w:jc w:val="center"/>
              <w:rPr>
                <w:rStyle w:val="40"/>
                <w:rFonts w:ascii="宋体"/>
              </w:rPr>
            </w:pPr>
            <w:r>
              <w:rPr>
                <w:rStyle w:val="40"/>
                <w:rFonts w:hint="eastAsia" w:ascii="宋体"/>
              </w:rPr>
              <w:t>202</w:t>
            </w:r>
            <w:r>
              <w:rPr>
                <w:rStyle w:val="40"/>
                <w:rFonts w:hint="eastAsia" w:ascii="宋体"/>
                <w:lang w:val="en-US" w:eastAsia="zh-CN"/>
              </w:rPr>
              <w:t>3</w:t>
            </w:r>
            <w:r>
              <w:rPr>
                <w:rStyle w:val="40"/>
                <w:rFonts w:hint="eastAsia" w:ascii="宋体"/>
              </w:rPr>
              <w:t>年</w:t>
            </w:r>
          </w:p>
        </w:tc>
        <w:tc>
          <w:tcPr>
            <w:tcW w:w="2384" w:type="dxa"/>
          </w:tcPr>
          <w:p w14:paraId="7758CC68">
            <w:pPr>
              <w:spacing w:line="360" w:lineRule="auto"/>
              <w:jc w:val="center"/>
              <w:rPr>
                <w:rStyle w:val="40"/>
                <w:rFonts w:ascii="宋体"/>
              </w:rPr>
            </w:pPr>
            <w:r>
              <w:rPr>
                <w:rStyle w:val="40"/>
                <w:rFonts w:hint="eastAsia" w:ascii="宋体"/>
              </w:rPr>
              <w:t>202</w:t>
            </w:r>
            <w:r>
              <w:rPr>
                <w:rStyle w:val="40"/>
                <w:rFonts w:hint="eastAsia" w:ascii="宋体"/>
                <w:lang w:val="en-US" w:eastAsia="zh-CN"/>
              </w:rPr>
              <w:t>4</w:t>
            </w:r>
            <w:r>
              <w:rPr>
                <w:rStyle w:val="40"/>
                <w:rFonts w:hint="eastAsia" w:ascii="宋体"/>
              </w:rPr>
              <w:t>年</w:t>
            </w:r>
          </w:p>
        </w:tc>
        <w:tc>
          <w:tcPr>
            <w:tcW w:w="2386" w:type="dxa"/>
          </w:tcPr>
          <w:p w14:paraId="6B51F9E4">
            <w:pPr>
              <w:spacing w:line="360" w:lineRule="auto"/>
              <w:jc w:val="center"/>
              <w:rPr>
                <w:rStyle w:val="40"/>
                <w:rFonts w:ascii="宋体"/>
              </w:rPr>
            </w:pPr>
            <w:r>
              <w:rPr>
                <w:rStyle w:val="40"/>
                <w:rFonts w:hint="eastAsia" w:ascii="宋体"/>
              </w:rPr>
              <w:t>202</w:t>
            </w:r>
            <w:r>
              <w:rPr>
                <w:rStyle w:val="40"/>
                <w:rFonts w:hint="eastAsia" w:ascii="宋体"/>
                <w:lang w:val="en-US" w:eastAsia="zh-CN"/>
              </w:rPr>
              <w:t>5</w:t>
            </w:r>
            <w:r>
              <w:rPr>
                <w:rStyle w:val="40"/>
                <w:rFonts w:hint="eastAsia" w:ascii="宋体"/>
              </w:rPr>
              <w:t>年</w:t>
            </w:r>
          </w:p>
        </w:tc>
      </w:tr>
      <w:tr w14:paraId="7C8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27F7A0BE">
            <w:pPr>
              <w:spacing w:line="360" w:lineRule="auto"/>
              <w:jc w:val="center"/>
              <w:rPr>
                <w:rStyle w:val="40"/>
                <w:rFonts w:ascii="宋体"/>
              </w:rPr>
            </w:pPr>
            <w:r>
              <w:rPr>
                <w:rStyle w:val="40"/>
                <w:rFonts w:hint="eastAsia" w:ascii="宋体"/>
              </w:rPr>
              <w:t>流动资产（万元）</w:t>
            </w:r>
          </w:p>
        </w:tc>
        <w:tc>
          <w:tcPr>
            <w:tcW w:w="2397" w:type="dxa"/>
          </w:tcPr>
          <w:p w14:paraId="13510DC7">
            <w:pPr>
              <w:spacing w:line="360" w:lineRule="auto"/>
              <w:jc w:val="center"/>
              <w:rPr>
                <w:rStyle w:val="40"/>
                <w:rFonts w:ascii="宋体"/>
              </w:rPr>
            </w:pPr>
          </w:p>
        </w:tc>
        <w:tc>
          <w:tcPr>
            <w:tcW w:w="2384" w:type="dxa"/>
          </w:tcPr>
          <w:p w14:paraId="7D52EFE6">
            <w:pPr>
              <w:spacing w:line="360" w:lineRule="auto"/>
              <w:jc w:val="center"/>
              <w:rPr>
                <w:rStyle w:val="40"/>
                <w:rFonts w:ascii="宋体"/>
              </w:rPr>
            </w:pPr>
          </w:p>
        </w:tc>
        <w:tc>
          <w:tcPr>
            <w:tcW w:w="2386" w:type="dxa"/>
          </w:tcPr>
          <w:p w14:paraId="3BB965A0">
            <w:pPr>
              <w:spacing w:line="360" w:lineRule="auto"/>
              <w:jc w:val="center"/>
              <w:rPr>
                <w:rStyle w:val="40"/>
                <w:rFonts w:ascii="宋体"/>
              </w:rPr>
            </w:pPr>
          </w:p>
        </w:tc>
      </w:tr>
      <w:tr w14:paraId="2A19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B032683">
            <w:pPr>
              <w:spacing w:line="360" w:lineRule="auto"/>
              <w:jc w:val="center"/>
              <w:rPr>
                <w:rStyle w:val="40"/>
                <w:rFonts w:ascii="宋体"/>
              </w:rPr>
            </w:pPr>
            <w:r>
              <w:rPr>
                <w:rStyle w:val="40"/>
                <w:rFonts w:hint="eastAsia" w:ascii="宋体"/>
              </w:rPr>
              <w:t>非流动资产（万元）</w:t>
            </w:r>
          </w:p>
        </w:tc>
        <w:tc>
          <w:tcPr>
            <w:tcW w:w="2397" w:type="dxa"/>
          </w:tcPr>
          <w:p w14:paraId="3FF4BAC8">
            <w:pPr>
              <w:spacing w:line="360" w:lineRule="auto"/>
              <w:jc w:val="center"/>
              <w:rPr>
                <w:rStyle w:val="40"/>
                <w:rFonts w:ascii="宋体"/>
              </w:rPr>
            </w:pPr>
          </w:p>
        </w:tc>
        <w:tc>
          <w:tcPr>
            <w:tcW w:w="2384" w:type="dxa"/>
          </w:tcPr>
          <w:p w14:paraId="20525627">
            <w:pPr>
              <w:spacing w:line="360" w:lineRule="auto"/>
              <w:jc w:val="center"/>
              <w:rPr>
                <w:rStyle w:val="40"/>
                <w:rFonts w:ascii="宋体"/>
              </w:rPr>
            </w:pPr>
          </w:p>
        </w:tc>
        <w:tc>
          <w:tcPr>
            <w:tcW w:w="2386" w:type="dxa"/>
          </w:tcPr>
          <w:p w14:paraId="1E2513AC">
            <w:pPr>
              <w:spacing w:line="360" w:lineRule="auto"/>
              <w:jc w:val="center"/>
              <w:rPr>
                <w:rStyle w:val="40"/>
                <w:rFonts w:ascii="宋体"/>
              </w:rPr>
            </w:pPr>
          </w:p>
        </w:tc>
      </w:tr>
      <w:tr w14:paraId="7551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32812B6B">
            <w:pPr>
              <w:spacing w:line="360" w:lineRule="auto"/>
              <w:jc w:val="center"/>
              <w:rPr>
                <w:rStyle w:val="40"/>
                <w:rFonts w:ascii="宋体"/>
              </w:rPr>
            </w:pPr>
            <w:r>
              <w:rPr>
                <w:rStyle w:val="40"/>
                <w:rFonts w:hint="eastAsia" w:ascii="宋体"/>
              </w:rPr>
              <w:t>营业收入（万元）</w:t>
            </w:r>
          </w:p>
        </w:tc>
        <w:tc>
          <w:tcPr>
            <w:tcW w:w="2397" w:type="dxa"/>
          </w:tcPr>
          <w:p w14:paraId="3DFBD9AD">
            <w:pPr>
              <w:spacing w:line="360" w:lineRule="auto"/>
              <w:jc w:val="center"/>
              <w:rPr>
                <w:rStyle w:val="40"/>
                <w:rFonts w:ascii="宋体"/>
              </w:rPr>
            </w:pPr>
          </w:p>
        </w:tc>
        <w:tc>
          <w:tcPr>
            <w:tcW w:w="2384" w:type="dxa"/>
          </w:tcPr>
          <w:p w14:paraId="4432B9E3">
            <w:pPr>
              <w:spacing w:line="360" w:lineRule="auto"/>
              <w:jc w:val="center"/>
              <w:rPr>
                <w:rStyle w:val="40"/>
                <w:rFonts w:ascii="宋体"/>
              </w:rPr>
            </w:pPr>
          </w:p>
        </w:tc>
        <w:tc>
          <w:tcPr>
            <w:tcW w:w="2386" w:type="dxa"/>
          </w:tcPr>
          <w:p w14:paraId="4F62481D">
            <w:pPr>
              <w:spacing w:line="360" w:lineRule="auto"/>
              <w:jc w:val="center"/>
              <w:rPr>
                <w:rStyle w:val="40"/>
                <w:rFonts w:ascii="宋体"/>
              </w:rPr>
            </w:pPr>
          </w:p>
        </w:tc>
      </w:tr>
      <w:tr w14:paraId="0FC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CE512E2">
            <w:pPr>
              <w:spacing w:line="360" w:lineRule="auto"/>
              <w:jc w:val="center"/>
              <w:rPr>
                <w:rStyle w:val="40"/>
                <w:rFonts w:ascii="宋体"/>
              </w:rPr>
            </w:pPr>
            <w:r>
              <w:rPr>
                <w:rStyle w:val="40"/>
                <w:rFonts w:hint="eastAsia" w:ascii="宋体"/>
              </w:rPr>
              <w:t>年底资产总值（万元）</w:t>
            </w:r>
          </w:p>
        </w:tc>
        <w:tc>
          <w:tcPr>
            <w:tcW w:w="2397" w:type="dxa"/>
          </w:tcPr>
          <w:p w14:paraId="2705D734">
            <w:pPr>
              <w:spacing w:line="360" w:lineRule="auto"/>
              <w:jc w:val="center"/>
              <w:rPr>
                <w:rStyle w:val="40"/>
                <w:rFonts w:ascii="宋体"/>
              </w:rPr>
            </w:pPr>
          </w:p>
        </w:tc>
        <w:tc>
          <w:tcPr>
            <w:tcW w:w="2384" w:type="dxa"/>
          </w:tcPr>
          <w:p w14:paraId="7B95D771">
            <w:pPr>
              <w:spacing w:line="360" w:lineRule="auto"/>
              <w:jc w:val="center"/>
              <w:rPr>
                <w:rStyle w:val="40"/>
                <w:rFonts w:ascii="宋体"/>
              </w:rPr>
            </w:pPr>
          </w:p>
        </w:tc>
        <w:tc>
          <w:tcPr>
            <w:tcW w:w="2386" w:type="dxa"/>
          </w:tcPr>
          <w:p w14:paraId="6C29FE73">
            <w:pPr>
              <w:spacing w:line="360" w:lineRule="auto"/>
              <w:jc w:val="center"/>
              <w:rPr>
                <w:rStyle w:val="40"/>
                <w:rFonts w:ascii="宋体"/>
              </w:rPr>
            </w:pPr>
          </w:p>
        </w:tc>
      </w:tr>
      <w:tr w14:paraId="6A2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5CF9DDE6">
            <w:pPr>
              <w:spacing w:line="360" w:lineRule="auto"/>
              <w:jc w:val="center"/>
              <w:rPr>
                <w:rStyle w:val="40"/>
                <w:rFonts w:ascii="宋体"/>
              </w:rPr>
            </w:pPr>
            <w:r>
              <w:rPr>
                <w:rStyle w:val="40"/>
                <w:rFonts w:hint="eastAsia" w:ascii="宋体"/>
              </w:rPr>
              <w:t>年底负债总值（万元）</w:t>
            </w:r>
          </w:p>
        </w:tc>
        <w:tc>
          <w:tcPr>
            <w:tcW w:w="2397" w:type="dxa"/>
          </w:tcPr>
          <w:p w14:paraId="4B0397D8">
            <w:pPr>
              <w:spacing w:line="360" w:lineRule="auto"/>
              <w:jc w:val="center"/>
              <w:rPr>
                <w:rStyle w:val="40"/>
                <w:rFonts w:ascii="宋体"/>
              </w:rPr>
            </w:pPr>
          </w:p>
        </w:tc>
        <w:tc>
          <w:tcPr>
            <w:tcW w:w="2384" w:type="dxa"/>
          </w:tcPr>
          <w:p w14:paraId="7C97F7AB">
            <w:pPr>
              <w:spacing w:line="360" w:lineRule="auto"/>
              <w:jc w:val="center"/>
              <w:rPr>
                <w:rStyle w:val="40"/>
                <w:rFonts w:ascii="宋体"/>
              </w:rPr>
            </w:pPr>
          </w:p>
        </w:tc>
        <w:tc>
          <w:tcPr>
            <w:tcW w:w="2386" w:type="dxa"/>
          </w:tcPr>
          <w:p w14:paraId="6F1E4F1A">
            <w:pPr>
              <w:spacing w:line="360" w:lineRule="auto"/>
              <w:jc w:val="center"/>
              <w:rPr>
                <w:rStyle w:val="40"/>
                <w:rFonts w:ascii="宋体"/>
              </w:rPr>
            </w:pPr>
          </w:p>
        </w:tc>
      </w:tr>
      <w:tr w14:paraId="20C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2005117E">
            <w:pPr>
              <w:spacing w:line="360" w:lineRule="auto"/>
              <w:jc w:val="center"/>
              <w:rPr>
                <w:rStyle w:val="40"/>
                <w:rFonts w:ascii="宋体"/>
              </w:rPr>
            </w:pPr>
            <w:r>
              <w:rPr>
                <w:rStyle w:val="40"/>
                <w:rFonts w:hint="eastAsia" w:ascii="宋体"/>
              </w:rPr>
              <w:t>资产负债率（</w:t>
            </w:r>
            <w:r>
              <w:rPr>
                <w:rStyle w:val="40"/>
                <w:rFonts w:hint="eastAsia" w:ascii="宋体"/>
                <w:u w:val="single"/>
              </w:rPr>
              <w:t xml:space="preserve">  </w:t>
            </w:r>
            <w:r>
              <w:rPr>
                <w:rStyle w:val="40"/>
                <w:rFonts w:hint="eastAsia" w:ascii="宋体"/>
              </w:rPr>
              <w:t>%）</w:t>
            </w:r>
          </w:p>
        </w:tc>
        <w:tc>
          <w:tcPr>
            <w:tcW w:w="2397" w:type="dxa"/>
          </w:tcPr>
          <w:p w14:paraId="59D59249">
            <w:pPr>
              <w:spacing w:line="360" w:lineRule="auto"/>
              <w:jc w:val="center"/>
              <w:rPr>
                <w:rStyle w:val="40"/>
                <w:rFonts w:ascii="宋体"/>
              </w:rPr>
            </w:pPr>
          </w:p>
        </w:tc>
        <w:tc>
          <w:tcPr>
            <w:tcW w:w="2384" w:type="dxa"/>
          </w:tcPr>
          <w:p w14:paraId="77658D26">
            <w:pPr>
              <w:spacing w:line="360" w:lineRule="auto"/>
              <w:jc w:val="center"/>
              <w:rPr>
                <w:rStyle w:val="40"/>
                <w:rFonts w:ascii="宋体"/>
              </w:rPr>
            </w:pPr>
          </w:p>
        </w:tc>
        <w:tc>
          <w:tcPr>
            <w:tcW w:w="2386" w:type="dxa"/>
          </w:tcPr>
          <w:p w14:paraId="61398051">
            <w:pPr>
              <w:spacing w:line="360" w:lineRule="auto"/>
              <w:jc w:val="center"/>
              <w:rPr>
                <w:rStyle w:val="40"/>
                <w:rFonts w:ascii="宋体"/>
              </w:rPr>
            </w:pPr>
          </w:p>
        </w:tc>
      </w:tr>
      <w:tr w14:paraId="4099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01C6C1F">
            <w:pPr>
              <w:spacing w:line="360" w:lineRule="auto"/>
              <w:jc w:val="center"/>
              <w:rPr>
                <w:rStyle w:val="40"/>
                <w:rFonts w:ascii="宋体"/>
              </w:rPr>
            </w:pPr>
            <w:r>
              <w:rPr>
                <w:rStyle w:val="40"/>
                <w:rFonts w:hint="eastAsia" w:ascii="宋体"/>
              </w:rPr>
              <w:t>净利润（万元）</w:t>
            </w:r>
          </w:p>
        </w:tc>
        <w:tc>
          <w:tcPr>
            <w:tcW w:w="2397" w:type="dxa"/>
          </w:tcPr>
          <w:p w14:paraId="5DFD30C5">
            <w:pPr>
              <w:spacing w:line="360" w:lineRule="auto"/>
              <w:jc w:val="center"/>
              <w:rPr>
                <w:rStyle w:val="40"/>
                <w:rFonts w:ascii="宋体"/>
              </w:rPr>
            </w:pPr>
          </w:p>
        </w:tc>
        <w:tc>
          <w:tcPr>
            <w:tcW w:w="2384" w:type="dxa"/>
          </w:tcPr>
          <w:p w14:paraId="3C4BE586">
            <w:pPr>
              <w:spacing w:line="360" w:lineRule="auto"/>
              <w:jc w:val="center"/>
              <w:rPr>
                <w:rStyle w:val="40"/>
                <w:rFonts w:ascii="宋体"/>
              </w:rPr>
            </w:pPr>
          </w:p>
        </w:tc>
        <w:tc>
          <w:tcPr>
            <w:tcW w:w="2386" w:type="dxa"/>
          </w:tcPr>
          <w:p w14:paraId="2A501879">
            <w:pPr>
              <w:spacing w:line="360" w:lineRule="auto"/>
              <w:jc w:val="center"/>
              <w:rPr>
                <w:rStyle w:val="40"/>
                <w:rFonts w:ascii="宋体"/>
              </w:rPr>
            </w:pPr>
          </w:p>
        </w:tc>
      </w:tr>
      <w:tr w14:paraId="615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039ED4BE">
            <w:pPr>
              <w:spacing w:line="360" w:lineRule="auto"/>
              <w:jc w:val="center"/>
              <w:rPr>
                <w:rStyle w:val="40"/>
                <w:rFonts w:ascii="宋体"/>
              </w:rPr>
            </w:pPr>
            <w:r>
              <w:rPr>
                <w:rStyle w:val="40"/>
                <w:rFonts w:hint="eastAsia" w:ascii="宋体"/>
              </w:rPr>
              <w:t>未分配利润（万元）</w:t>
            </w:r>
          </w:p>
        </w:tc>
        <w:tc>
          <w:tcPr>
            <w:tcW w:w="2397" w:type="dxa"/>
          </w:tcPr>
          <w:p w14:paraId="4E7C236E">
            <w:pPr>
              <w:spacing w:line="360" w:lineRule="auto"/>
              <w:jc w:val="center"/>
              <w:rPr>
                <w:rStyle w:val="40"/>
                <w:rFonts w:ascii="宋体"/>
              </w:rPr>
            </w:pPr>
          </w:p>
        </w:tc>
        <w:tc>
          <w:tcPr>
            <w:tcW w:w="2384" w:type="dxa"/>
          </w:tcPr>
          <w:p w14:paraId="1F06BBD2">
            <w:pPr>
              <w:spacing w:line="360" w:lineRule="auto"/>
              <w:jc w:val="center"/>
              <w:rPr>
                <w:rStyle w:val="40"/>
                <w:rFonts w:ascii="宋体"/>
              </w:rPr>
            </w:pPr>
          </w:p>
        </w:tc>
        <w:tc>
          <w:tcPr>
            <w:tcW w:w="2386" w:type="dxa"/>
          </w:tcPr>
          <w:p w14:paraId="3F73A6A7">
            <w:pPr>
              <w:spacing w:line="360" w:lineRule="auto"/>
              <w:jc w:val="center"/>
              <w:rPr>
                <w:rStyle w:val="40"/>
                <w:rFonts w:ascii="宋体"/>
              </w:rPr>
            </w:pPr>
          </w:p>
        </w:tc>
      </w:tr>
      <w:tr w14:paraId="7016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23BB73D">
            <w:pPr>
              <w:spacing w:line="360" w:lineRule="auto"/>
              <w:jc w:val="center"/>
              <w:rPr>
                <w:rFonts w:ascii="宋体"/>
              </w:rPr>
            </w:pPr>
            <w:r>
              <w:rPr>
                <w:rStyle w:val="40"/>
                <w:rFonts w:hint="eastAsia" w:ascii="宋体"/>
              </w:rPr>
              <w:t>营运资金</w:t>
            </w:r>
          </w:p>
        </w:tc>
        <w:tc>
          <w:tcPr>
            <w:tcW w:w="2397" w:type="dxa"/>
          </w:tcPr>
          <w:p w14:paraId="3C762BC4">
            <w:pPr>
              <w:spacing w:line="360" w:lineRule="auto"/>
              <w:jc w:val="center"/>
              <w:rPr>
                <w:rStyle w:val="40"/>
                <w:rFonts w:ascii="宋体"/>
              </w:rPr>
            </w:pPr>
          </w:p>
        </w:tc>
        <w:tc>
          <w:tcPr>
            <w:tcW w:w="2384" w:type="dxa"/>
          </w:tcPr>
          <w:p w14:paraId="58F775A2">
            <w:pPr>
              <w:spacing w:line="360" w:lineRule="auto"/>
              <w:jc w:val="center"/>
              <w:rPr>
                <w:rStyle w:val="40"/>
                <w:rFonts w:ascii="宋体"/>
              </w:rPr>
            </w:pPr>
          </w:p>
        </w:tc>
        <w:tc>
          <w:tcPr>
            <w:tcW w:w="2386" w:type="dxa"/>
          </w:tcPr>
          <w:p w14:paraId="64C8A468">
            <w:pPr>
              <w:spacing w:line="360" w:lineRule="auto"/>
              <w:jc w:val="center"/>
              <w:rPr>
                <w:rStyle w:val="40"/>
                <w:rFonts w:ascii="宋体"/>
              </w:rPr>
            </w:pPr>
          </w:p>
        </w:tc>
      </w:tr>
      <w:tr w14:paraId="398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33" w:type="dxa"/>
          </w:tcPr>
          <w:p w14:paraId="28EF672E">
            <w:pPr>
              <w:spacing w:line="360" w:lineRule="auto"/>
              <w:jc w:val="center"/>
              <w:rPr>
                <w:rFonts w:ascii="宋体"/>
              </w:rPr>
            </w:pPr>
            <w:r>
              <w:rPr>
                <w:rStyle w:val="40"/>
                <w:rFonts w:hint="eastAsia" w:ascii="宋体"/>
                <w:sz w:val="20"/>
                <w:szCs w:val="20"/>
              </w:rPr>
              <w:t>（本年营业收入-上年营业收入）÷上年营业收入</w:t>
            </w:r>
          </w:p>
        </w:tc>
        <w:tc>
          <w:tcPr>
            <w:tcW w:w="2397" w:type="dxa"/>
          </w:tcPr>
          <w:p w14:paraId="679CF291">
            <w:pPr>
              <w:spacing w:line="360" w:lineRule="auto"/>
              <w:jc w:val="center"/>
              <w:rPr>
                <w:rStyle w:val="40"/>
                <w:rFonts w:ascii="宋体"/>
              </w:rPr>
            </w:pPr>
          </w:p>
        </w:tc>
        <w:tc>
          <w:tcPr>
            <w:tcW w:w="2384" w:type="dxa"/>
          </w:tcPr>
          <w:p w14:paraId="26E3D67B">
            <w:pPr>
              <w:spacing w:line="360" w:lineRule="auto"/>
              <w:jc w:val="center"/>
              <w:rPr>
                <w:rStyle w:val="40"/>
                <w:rFonts w:ascii="宋体"/>
              </w:rPr>
            </w:pPr>
          </w:p>
        </w:tc>
        <w:tc>
          <w:tcPr>
            <w:tcW w:w="2386" w:type="dxa"/>
          </w:tcPr>
          <w:p w14:paraId="1D8E628B">
            <w:pPr>
              <w:spacing w:line="360" w:lineRule="auto"/>
              <w:jc w:val="center"/>
              <w:rPr>
                <w:rStyle w:val="40"/>
                <w:rFonts w:ascii="宋体"/>
              </w:rPr>
            </w:pPr>
          </w:p>
        </w:tc>
      </w:tr>
    </w:tbl>
    <w:p w14:paraId="7EB9748A">
      <w:pPr>
        <w:widowControl/>
        <w:numPr>
          <w:ilvl w:val="0"/>
          <w:numId w:val="1"/>
        </w:numPr>
        <w:spacing w:line="360" w:lineRule="auto"/>
        <w:rPr>
          <w:kern w:val="0"/>
          <w:sz w:val="24"/>
          <w:szCs w:val="21"/>
          <w:lang w:bidi="en-US"/>
        </w:rPr>
      </w:pPr>
      <w:r>
        <w:rPr>
          <w:rFonts w:hint="eastAsia"/>
          <w:kern w:val="0"/>
          <w:sz w:val="24"/>
          <w:szCs w:val="21"/>
          <w:lang w:bidi="en-US"/>
        </w:rPr>
        <w:t>唯一的法人授权委托书、授权人和被授权人身份证，及在本单位近</w:t>
      </w:r>
      <w:r>
        <w:rPr>
          <w:kern w:val="0"/>
          <w:sz w:val="24"/>
          <w:szCs w:val="21"/>
          <w:lang w:bidi="en-US"/>
        </w:rPr>
        <w:t>12</w:t>
      </w:r>
      <w:r>
        <w:rPr>
          <w:rFonts w:hint="eastAsia"/>
          <w:kern w:val="0"/>
          <w:sz w:val="24"/>
          <w:szCs w:val="21"/>
          <w:lang w:bidi="en-US"/>
        </w:rPr>
        <w:t>个月社保缴纳证明；</w:t>
      </w:r>
    </w:p>
    <w:p w14:paraId="4B9A9379">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430CE417">
      <w:pPr>
        <w:pStyle w:val="2"/>
        <w:rPr>
          <w:rFonts w:hint="eastAsia"/>
          <w:kern w:val="0"/>
          <w:sz w:val="24"/>
          <w:szCs w:val="21"/>
          <w:lang w:bidi="en-US"/>
        </w:rPr>
      </w:pPr>
    </w:p>
    <w:p w14:paraId="6D52835D">
      <w:pPr>
        <w:pStyle w:val="8"/>
        <w:rPr>
          <w:rFonts w:hint="default"/>
          <w:highlight w:val="yellow"/>
          <w:lang w:val="en-US"/>
        </w:rPr>
      </w:pPr>
      <w:r>
        <w:rPr>
          <w:rFonts w:hint="eastAsia"/>
          <w:highlight w:val="yellow"/>
          <w:lang w:val="en-US" w:eastAsia="zh-CN"/>
        </w:rPr>
        <w:t>应标上传的“企业简介”</w:t>
      </w:r>
    </w:p>
    <w:p w14:paraId="51E625F4">
      <w:pPr>
        <w:widowControl/>
        <w:numPr>
          <w:ilvl w:val="0"/>
          <w:numId w:val="0"/>
        </w:numPr>
        <w:spacing w:line="360" w:lineRule="auto"/>
        <w:ind w:left="420" w:leftChars="0"/>
        <w:rPr>
          <w:rFonts w:hint="eastAsia" w:eastAsia="宋体"/>
          <w:kern w:val="0"/>
          <w:sz w:val="24"/>
          <w:szCs w:val="21"/>
          <w:lang w:eastAsia="zh-CN"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r>
        <w:rPr>
          <w:rFonts w:hint="eastAsia"/>
          <w:kern w:val="0"/>
          <w:sz w:val="24"/>
          <w:szCs w:val="21"/>
          <w:lang w:eastAsia="zh-CN" w:bidi="en-US"/>
        </w:rPr>
        <w:t>。</w:t>
      </w:r>
    </w:p>
    <w:p w14:paraId="2D8D39E5">
      <w:pPr>
        <w:pStyle w:val="4"/>
      </w:pPr>
    </w:p>
    <w:p w14:paraId="3C149091">
      <w:pPr>
        <w:adjustRightInd w:val="0"/>
        <w:snapToGrid w:val="0"/>
        <w:spacing w:line="360" w:lineRule="auto"/>
        <w:ind w:firstLine="482" w:firstLineChars="200"/>
        <w:rPr>
          <w:rFonts w:ascii="宋体" w:cs="宋体"/>
          <w:b/>
          <w:bCs/>
          <w:kern w:val="0"/>
          <w:sz w:val="24"/>
          <w:u w:val="single"/>
          <w:lang w:bidi="en-US"/>
        </w:rPr>
      </w:pPr>
    </w:p>
    <w:p w14:paraId="72454510">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469BD6F2">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51AA7CAD">
      <w:pPr>
        <w:spacing w:line="360" w:lineRule="auto"/>
        <w:ind w:firstLine="482" w:firstLineChars="200"/>
        <w:jc w:val="left"/>
        <w:rPr>
          <w:rFonts w:ascii="宋体" w:cs="宋体"/>
          <w:b/>
          <w:bCs/>
          <w:color w:val="auto"/>
          <w:sz w:val="24"/>
        </w:rPr>
      </w:pPr>
      <w:r>
        <w:rPr>
          <w:rFonts w:hint="eastAsia" w:ascii="宋体" w:cs="宋体"/>
          <w:b/>
          <w:bCs/>
          <w:color w:val="auto"/>
          <w:sz w:val="24"/>
        </w:rPr>
        <w:t>入围者通过重汽e采通平台接收电子版招标文件，</w:t>
      </w:r>
      <w:r>
        <w:rPr>
          <w:rFonts w:hint="eastAsia" w:ascii="宋体" w:cs="宋体"/>
          <w:b/>
          <w:bCs/>
          <w:color w:val="auto"/>
          <w:sz w:val="24"/>
          <w:lang w:val="en-US" w:eastAsia="zh-CN"/>
        </w:rPr>
        <w:t>应标审核通过后即可自行下载</w:t>
      </w:r>
      <w:r>
        <w:rPr>
          <w:rFonts w:hint="eastAsia" w:ascii="宋体" w:cs="宋体"/>
          <w:b/>
          <w:bCs/>
          <w:color w:val="auto"/>
          <w:sz w:val="24"/>
        </w:rPr>
        <w:t>。</w:t>
      </w:r>
    </w:p>
    <w:p w14:paraId="590C4D22">
      <w:pPr>
        <w:spacing w:line="360" w:lineRule="auto"/>
        <w:ind w:firstLine="482" w:firstLineChars="200"/>
        <w:jc w:val="left"/>
        <w:rPr>
          <w:rStyle w:val="30"/>
          <w:color w:val="C00000"/>
          <w:lang w:bidi="ar"/>
        </w:rPr>
      </w:pPr>
      <w:r>
        <w:rPr>
          <w:rFonts w:hint="eastAsia" w:ascii="宋体" w:cs="宋体"/>
          <w:b/>
          <w:bCs/>
          <w:sz w:val="24"/>
          <w:lang w:bidi="ar"/>
        </w:rPr>
        <w:t>报名同时请按照本公告附件《非生产供应商注册操作手册》及e采通首页《供应商用户手册》提示完成平台注册（网址：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rPr>
        <w:t>供应商属性选择【非生产】、管理单位选择【直管单位】、意向配套单位选择【直管单位】；采购形式编号见本公告标题下方；经营概况“是否提供”原则上选择【能提供】，近三年财务数据</w:t>
      </w:r>
      <w:r>
        <w:rPr>
          <w:sz w:val="24"/>
        </w:rPr>
        <w:t>为必填项，要求如实填写</w:t>
      </w:r>
      <w:r>
        <w:rPr>
          <w:rFonts w:hint="eastAsia"/>
          <w:sz w:val="24"/>
        </w:rPr>
        <w:t>；配套能力的</w:t>
      </w:r>
      <w:r>
        <w:rPr>
          <w:sz w:val="24"/>
        </w:rPr>
        <w:t>供货类别选择“工程建设-工程建设”；账号信息</w:t>
      </w:r>
      <w:r>
        <w:rPr>
          <w:b/>
          <w:bCs/>
          <w:sz w:val="24"/>
          <w:em w:val="dot"/>
        </w:rPr>
        <w:t>不允许有任何空格</w:t>
      </w:r>
      <w:r>
        <w:rPr>
          <w:sz w:val="24"/>
        </w:rPr>
        <w:t>且</w:t>
      </w:r>
      <w:r>
        <w:rPr>
          <w:b/>
          <w:bCs/>
          <w:sz w:val="24"/>
          <w:em w:val="dot"/>
        </w:rPr>
        <w:t>必须填写对公账号</w:t>
      </w:r>
      <w:r>
        <w:rPr>
          <w:sz w:val="24"/>
        </w:rPr>
        <w:t>（不按要求填写的将影响投标保证金退还）。</w:t>
      </w:r>
    </w:p>
    <w:p w14:paraId="4BDE61D4">
      <w:pPr>
        <w:spacing w:line="360" w:lineRule="auto"/>
        <w:ind w:firstLine="482" w:firstLineChars="200"/>
        <w:jc w:val="left"/>
      </w:pPr>
      <w:r>
        <w:rPr>
          <w:rFonts w:hint="eastAsia" w:ascii="宋体" w:cs="宋体"/>
          <w:b/>
          <w:bCs/>
          <w:sz w:val="24"/>
          <w:lang w:bidi="ar"/>
        </w:rPr>
        <w:t>e采通注册并</w:t>
      </w:r>
      <w:r>
        <w:rPr>
          <w:rFonts w:hint="eastAsia" w:ascii="宋体" w:cs="宋体"/>
          <w:b/>
          <w:bCs/>
          <w:sz w:val="24"/>
          <w:em w:val="dot"/>
          <w:lang w:bidi="ar"/>
        </w:rPr>
        <w:t>审核通过后</w:t>
      </w:r>
      <w:r>
        <w:rPr>
          <w:rFonts w:hint="eastAsia" w:ascii="宋体" w:cs="宋体"/>
          <w:b/>
          <w:bCs/>
          <w:sz w:val="24"/>
          <w:lang w:bidi="ar"/>
        </w:rPr>
        <w:t>方能参与本项目应标及后续投标，审核通过后请电话告知招标方联系人。</w:t>
      </w:r>
    </w:p>
    <w:p w14:paraId="21540FE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4.2招标文件获取：</w:t>
      </w:r>
      <w:r>
        <w:rPr>
          <w:rFonts w:hint="eastAsia" w:ascii="宋体" w:hAnsi="宋体" w:cs="宋体"/>
          <w:kern w:val="0"/>
          <w:sz w:val="24"/>
          <w:lang w:val="en-US" w:eastAsia="zh-CN" w:bidi="en-US"/>
        </w:rPr>
        <w:t>应标审核通过</w:t>
      </w:r>
      <w:r>
        <w:rPr>
          <w:rFonts w:hint="eastAsia" w:ascii="宋体" w:hAnsi="宋体" w:cs="宋体"/>
          <w:kern w:val="0"/>
          <w:sz w:val="24"/>
          <w:lang w:bidi="en-US"/>
        </w:rPr>
        <w:t>者</w:t>
      </w:r>
      <w:r>
        <w:rPr>
          <w:rFonts w:hint="eastAsia" w:ascii="宋体" w:hAnsi="宋体" w:cs="宋体"/>
          <w:kern w:val="0"/>
          <w:sz w:val="24"/>
          <w:lang w:val="en-US" w:eastAsia="zh-CN" w:bidi="en-US"/>
        </w:rPr>
        <w:t>在重</w:t>
      </w:r>
      <w:r>
        <w:rPr>
          <w:rFonts w:hint="eastAsia" w:ascii="宋体" w:hAnsi="宋体" w:cs="宋体"/>
          <w:kern w:val="0"/>
          <w:sz w:val="24"/>
          <w:lang w:bidi="en-US"/>
        </w:rPr>
        <w:t>汽e采通平台</w:t>
      </w:r>
      <w:r>
        <w:rPr>
          <w:rFonts w:hint="eastAsia" w:ascii="宋体" w:hAnsi="宋体" w:cs="宋体"/>
          <w:kern w:val="0"/>
          <w:sz w:val="24"/>
          <w:lang w:val="en-US" w:eastAsia="zh-CN" w:bidi="en-US"/>
        </w:rPr>
        <w:t>自行获取</w:t>
      </w:r>
      <w:r>
        <w:rPr>
          <w:rFonts w:hint="eastAsia" w:ascii="宋体" w:hAnsi="宋体" w:cs="宋体"/>
          <w:kern w:val="0"/>
          <w:sz w:val="24"/>
          <w:lang w:bidi="en-US"/>
        </w:rPr>
        <w:t>电子版招标文件。</w:t>
      </w:r>
    </w:p>
    <w:p w14:paraId="1E26869F">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4.3招标文件工本费：无。</w:t>
      </w:r>
    </w:p>
    <w:p w14:paraId="6732FBAA">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4.4投标保证金金额、形式和递交：详见招标文件。</w:t>
      </w:r>
    </w:p>
    <w:p w14:paraId="4F491ADB">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4.5中标服务费：无。</w:t>
      </w:r>
    </w:p>
    <w:p w14:paraId="47325FDC">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5．投标文件的递交</w:t>
      </w:r>
    </w:p>
    <w:p w14:paraId="0E0CB45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3DEB78D">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10AB5313">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6．招标公告发布媒介</w:t>
      </w:r>
    </w:p>
    <w:p w14:paraId="68052F95">
      <w:pPr>
        <w:widowControl/>
        <w:spacing w:line="500" w:lineRule="exact"/>
        <w:ind w:firstLine="480" w:firstLineChars="200"/>
        <w:jc w:val="left"/>
        <w:rPr>
          <w:rFonts w:hint="eastAsia" w:ascii="宋体" w:hAnsi="宋体" w:cs="宋体"/>
          <w:kern w:val="0"/>
          <w:sz w:val="24"/>
          <w:highlight w:val="none"/>
          <w:lang w:bidi="en-US"/>
        </w:rPr>
      </w:pPr>
      <w:r>
        <w:rPr>
          <w:rFonts w:hint="eastAsia" w:ascii="宋体" w:hAnsi="宋体" w:cs="宋体"/>
          <w:kern w:val="0"/>
          <w:sz w:val="24"/>
          <w:highlight w:val="none"/>
          <w:lang w:bidi="en-US"/>
        </w:rPr>
        <w:t>中国重型汽车集团有限公司网站</w:t>
      </w: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e采通网站（</w:t>
      </w:r>
      <w:r>
        <w:rPr>
          <w:sz w:val="24"/>
          <w:highlight w:val="none"/>
        </w:rPr>
        <w:t>http</w:t>
      </w:r>
      <w:r>
        <w:rPr>
          <w:rFonts w:hint="eastAsia"/>
          <w:sz w:val="24"/>
          <w:highlight w:val="none"/>
        </w:rPr>
        <w:t>s</w:t>
      </w:r>
      <w:r>
        <w:rPr>
          <w:sz w:val="24"/>
          <w:highlight w:val="none"/>
        </w:rPr>
        <w:t>://ecaitong.sinotruk.com:8012/#/login</w:t>
      </w:r>
      <w:r>
        <w:rPr>
          <w:rFonts w:hint="eastAsia"/>
          <w:sz w:val="24"/>
          <w:highlight w:val="none"/>
          <w:lang w:eastAsia="zh-CN"/>
        </w:rPr>
        <w:t>）</w:t>
      </w:r>
      <w:r>
        <w:rPr>
          <w:rFonts w:hint="eastAsia" w:ascii="宋体" w:hAnsi="宋体" w:cs="宋体"/>
          <w:kern w:val="0"/>
          <w:sz w:val="24"/>
          <w:highlight w:val="none"/>
          <w:lang w:bidi="en-US"/>
        </w:rPr>
        <w:t>。</w:t>
      </w:r>
    </w:p>
    <w:p w14:paraId="14199BB9">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7</w:t>
      </w:r>
      <w:bookmarkStart w:id="13" w:name="_Toc234382576"/>
      <w:bookmarkEnd w:id="13"/>
      <w:r>
        <w:rPr>
          <w:rFonts w:hint="eastAsia" w:ascii="宋体" w:hAnsi="宋体" w:cs="宋体"/>
          <w:b/>
          <w:bCs/>
          <w:kern w:val="0"/>
          <w:sz w:val="24"/>
          <w:lang w:bidi="en-US"/>
        </w:rPr>
        <w:t>．联系方式</w:t>
      </w:r>
    </w:p>
    <w:p w14:paraId="5A05D506">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招 标 人：中国重汽集团济南卡车股份有限公司</w:t>
      </w:r>
    </w:p>
    <w:p w14:paraId="58B3026E">
      <w:pPr>
        <w:widowControl/>
        <w:spacing w:line="500" w:lineRule="exact"/>
        <w:ind w:firstLine="480" w:firstLineChars="200"/>
        <w:jc w:val="left"/>
        <w:rPr>
          <w:rFonts w:hint="default" w:ascii="宋体" w:hAnsi="宋体" w:eastAsia="宋体" w:cs="宋体"/>
          <w:kern w:val="0"/>
          <w:sz w:val="24"/>
          <w:lang w:val="en-US" w:eastAsia="zh-CN"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r>
        <w:rPr>
          <w:rFonts w:hint="eastAsia" w:cs="宋体"/>
          <w:kern w:val="0"/>
          <w:sz w:val="24"/>
          <w:lang w:val="en-US" w:eastAsia="zh-CN" w:bidi="en-US"/>
        </w:rPr>
        <w:t>重汽科技大厦</w:t>
      </w:r>
    </w:p>
    <w:p w14:paraId="7E37EAEC">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联系人、联系电话：</w:t>
      </w:r>
      <w:r>
        <w:rPr>
          <w:rFonts w:hint="eastAsia" w:ascii="宋体" w:hAnsi="宋体" w:cs="宋体"/>
          <w:kern w:val="0"/>
          <w:sz w:val="24"/>
          <w:lang w:val="en-US" w:eastAsia="zh-CN" w:bidi="en-US"/>
        </w:rPr>
        <w:t>孙老师13573163465</w:t>
      </w:r>
    </w:p>
    <w:p w14:paraId="2A1C9008">
      <w:pPr>
        <w:widowControl/>
        <w:spacing w:line="500" w:lineRule="exact"/>
        <w:ind w:firstLine="480" w:firstLineChars="200"/>
        <w:jc w:val="right"/>
        <w:rPr>
          <w:rFonts w:hint="eastAsia" w:ascii="宋体" w:hAnsi="宋体"/>
          <w:color w:val="FF0000"/>
          <w:kern w:val="0"/>
          <w:sz w:val="24"/>
          <w:szCs w:val="21"/>
          <w:highlight w:val="none"/>
          <w:lang w:bidi="en-US"/>
        </w:rPr>
      </w:pP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bidi="en-US"/>
        </w:rPr>
        <w:t>年</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月</w:t>
      </w:r>
      <w:r>
        <w:rPr>
          <w:rFonts w:hint="eastAsia" w:ascii="宋体" w:hAnsi="宋体"/>
          <w:kern w:val="0"/>
          <w:sz w:val="24"/>
          <w:szCs w:val="21"/>
          <w:highlight w:val="none"/>
          <w:lang w:val="en-US" w:eastAsia="zh-CN" w:bidi="en-US"/>
        </w:rPr>
        <w:t>1</w:t>
      </w:r>
      <w:bookmarkStart w:id="19" w:name="_GoBack"/>
      <w:bookmarkEnd w:id="19"/>
      <w:r>
        <w:rPr>
          <w:rFonts w:hint="eastAsia" w:ascii="宋体" w:hAnsi="宋体"/>
          <w:kern w:val="0"/>
          <w:sz w:val="24"/>
          <w:szCs w:val="21"/>
          <w:highlight w:val="none"/>
          <w:lang w:bidi="en-US"/>
        </w:rPr>
        <w:t>日</w:t>
      </w:r>
      <w:r>
        <w:rPr>
          <w:rFonts w:hint="eastAsia" w:ascii="宋体" w:hAnsi="宋体"/>
          <w:color w:val="FF0000"/>
          <w:kern w:val="0"/>
          <w:sz w:val="24"/>
          <w:szCs w:val="21"/>
          <w:highlight w:val="none"/>
          <w:lang w:bidi="en-US"/>
        </w:rPr>
        <w:t xml:space="preserve"> </w:t>
      </w:r>
    </w:p>
    <w:p w14:paraId="614AD500">
      <w:pPr>
        <w:pStyle w:val="20"/>
        <w:rPr>
          <w:rFonts w:hint="eastAsia" w:ascii="宋体" w:hAnsi="宋体"/>
          <w:color w:val="FF0000"/>
          <w:kern w:val="0"/>
          <w:sz w:val="24"/>
          <w:szCs w:val="21"/>
          <w:lang w:bidi="en-US"/>
        </w:rPr>
      </w:pPr>
    </w:p>
    <w:p w14:paraId="6A94726D">
      <w:pPr>
        <w:rPr>
          <w:rFonts w:hint="eastAsia" w:ascii="宋体" w:hAnsi="宋体"/>
          <w:kern w:val="0"/>
          <w:sz w:val="24"/>
          <w:szCs w:val="21"/>
          <w:lang w:bidi="en-US"/>
        </w:rPr>
      </w:pPr>
    </w:p>
    <w:p w14:paraId="2A377F2C">
      <w:pPr>
        <w:rPr>
          <w:rFonts w:hint="eastAsia" w:ascii="宋体" w:hAnsi="宋体"/>
          <w:kern w:val="0"/>
          <w:sz w:val="24"/>
          <w:szCs w:val="21"/>
          <w:lang w:bidi="en-US"/>
        </w:rPr>
      </w:pPr>
      <w:r>
        <w:rPr>
          <w:rFonts w:hint="eastAsia" w:ascii="宋体" w:hAnsi="宋体"/>
          <w:kern w:val="0"/>
          <w:sz w:val="24"/>
          <w:szCs w:val="21"/>
          <w:lang w:bidi="en-US"/>
        </w:rPr>
        <w:br w:type="page"/>
      </w:r>
    </w:p>
    <w:p w14:paraId="09BDE3C8">
      <w:pPr>
        <w:rPr>
          <w:rFonts w:hint="eastAsia" w:ascii="宋体" w:hAnsi="宋体"/>
          <w:kern w:val="0"/>
          <w:sz w:val="24"/>
          <w:szCs w:val="21"/>
          <w:lang w:bidi="en-US"/>
        </w:rPr>
      </w:pPr>
      <w:r>
        <w:rPr>
          <w:rFonts w:hint="eastAsia" w:ascii="宋体" w:hAnsi="宋体"/>
          <w:kern w:val="0"/>
          <w:sz w:val="24"/>
          <w:szCs w:val="21"/>
          <w:lang w:bidi="en-US"/>
        </w:rPr>
        <w:t>附件1:</w:t>
      </w:r>
    </w:p>
    <w:p w14:paraId="7990AA32">
      <w:pPr>
        <w:pStyle w:val="8"/>
      </w:pPr>
      <w:r>
        <w:rPr>
          <w:rFonts w:hint="eastAsia"/>
        </w:rPr>
        <w:t>投标信息明细表</w:t>
      </w:r>
    </w:p>
    <w:tbl>
      <w:tblPr>
        <w:tblStyle w:val="26"/>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1AD42C3">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5667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序</w:t>
            </w:r>
            <w:r>
              <w:rPr>
                <w:rFonts w:hint="eastAsia" w:ascii="宋体" w:hAnsi="宋体" w:cs="宋体"/>
                <w:kern w:val="0"/>
                <w:sz w:val="20"/>
                <w:szCs w:val="20"/>
                <w:lang w:bidi="ar"/>
              </w:rPr>
              <w:br w:type="textWrapping"/>
            </w:r>
            <w:r>
              <w:rPr>
                <w:rFonts w:hint="eastAsia" w:ascii="宋体" w:hAnsi="宋体" w:cs="宋体"/>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2E0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12B1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CB0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CE1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02A62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唯一指定</w:t>
            </w:r>
          </w:p>
          <w:p w14:paraId="3938F2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94A1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注册资金</w:t>
            </w:r>
            <w:r>
              <w:rPr>
                <w:rFonts w:hint="eastAsia" w:ascii="宋体" w:hAnsi="宋体" w:cs="宋体"/>
                <w:kern w:val="0"/>
                <w:sz w:val="20"/>
                <w:szCs w:val="20"/>
                <w:lang w:bidi="ar"/>
              </w:rPr>
              <w:br w:type="textWrapping"/>
            </w:r>
            <w:r>
              <w:rPr>
                <w:rFonts w:hint="eastAsia" w:ascii="宋体" w:hAnsi="宋体" w:cs="宋体"/>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D1EF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E228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8FCA76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4B6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8BD6F">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类似</w:t>
            </w:r>
            <w:r>
              <w:rPr>
                <w:rFonts w:hint="eastAsia" w:ascii="宋体" w:hAnsi="宋体" w:cs="宋体"/>
                <w:kern w:val="0"/>
                <w:sz w:val="20"/>
                <w:szCs w:val="20"/>
                <w:lang w:bidi="ar"/>
              </w:rPr>
              <w:br w:type="textWrapping"/>
            </w:r>
            <w:r>
              <w:rPr>
                <w:rFonts w:hint="eastAsia" w:ascii="宋体" w:hAnsi="宋体" w:cs="宋体"/>
                <w:kern w:val="0"/>
                <w:sz w:val="20"/>
                <w:szCs w:val="20"/>
                <w:lang w:bidi="ar"/>
              </w:rPr>
              <w:t>业绩</w:t>
            </w:r>
          </w:p>
          <w:p w14:paraId="54859CE3">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数量</w:t>
            </w:r>
          </w:p>
          <w:p w14:paraId="27530D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9349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B978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4</w:t>
            </w:r>
            <w:r>
              <w:rPr>
                <w:rFonts w:hint="eastAsia" w:ascii="宋体" w:hAnsi="宋体" w:cs="宋体"/>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1854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年</w:t>
            </w:r>
          </w:p>
        </w:tc>
      </w:tr>
      <w:tr w14:paraId="7ACFFD90">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AC842">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1292">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C80B">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0B021">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738A9">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EA18E">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D2FD0">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9454">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A92B95">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BBC8C3A">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CF8B8">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011E2">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7F5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01A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5D8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E50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CC8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111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r>
      <w:tr w14:paraId="7A96CCA3">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8C3C5">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50F0">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273B2">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4BF8E">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90510">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13BD8">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573A1">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70CF7">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EA158">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D530C31">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29E4D">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E3053">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20A20">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951C">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1CE49">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F89D2C">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6839">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69F1ADD">
            <w:pPr>
              <w:jc w:val="center"/>
              <w:rPr>
                <w:rFonts w:hint="eastAsia" w:ascii="宋体" w:hAnsi="宋体" w:cs="宋体"/>
                <w:sz w:val="20"/>
                <w:szCs w:val="20"/>
              </w:rPr>
            </w:pPr>
            <w:r>
              <w:rPr>
                <w:rFonts w:hint="eastAsia" w:ascii="宋体" w:hAnsi="宋体" w:cs="宋体"/>
                <w:sz w:val="20"/>
                <w:szCs w:val="20"/>
              </w:rPr>
              <w:t>%</w:t>
            </w:r>
          </w:p>
        </w:tc>
      </w:tr>
      <w:tr w14:paraId="4F7C48A3">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ADF08">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DE3CF">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C04C2">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2CBF7">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7ED7A">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1E515">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30124">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9BA6F">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F83D4">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266B485">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796BA">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399F7">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77E8B">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1359F9E5">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1A104">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4B26CB4">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50225">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773A065C">
            <w:pPr>
              <w:jc w:val="center"/>
              <w:rPr>
                <w:rFonts w:hint="eastAsia" w:ascii="宋体" w:hAnsi="宋体" w:cs="宋体"/>
                <w:sz w:val="20"/>
                <w:szCs w:val="20"/>
              </w:rPr>
            </w:pPr>
            <w:r>
              <w:rPr>
                <w:rFonts w:hint="eastAsia" w:ascii="宋体" w:hAnsi="宋体" w:cs="宋体"/>
                <w:sz w:val="20"/>
                <w:szCs w:val="20"/>
              </w:rPr>
              <w:t>%</w:t>
            </w:r>
          </w:p>
        </w:tc>
      </w:tr>
      <w:tr w14:paraId="03001F3D">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49AE9">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F4BE4">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64F7A">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43E20">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A0BCF">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C3A75">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07CE6">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32EF">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1A1D5">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75FA21B7">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0093F">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B5EB5">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05DD2">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61DA7CA6">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DDB7E">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3AC8AA">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14DF">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7DEF5FE">
            <w:pPr>
              <w:jc w:val="center"/>
              <w:rPr>
                <w:rFonts w:hint="eastAsia" w:ascii="宋体" w:hAnsi="宋体" w:cs="宋体"/>
                <w:sz w:val="20"/>
                <w:szCs w:val="20"/>
              </w:rPr>
            </w:pPr>
            <w:r>
              <w:rPr>
                <w:rFonts w:hint="eastAsia" w:ascii="宋体" w:hAnsi="宋体" w:cs="宋体"/>
                <w:sz w:val="20"/>
                <w:szCs w:val="20"/>
              </w:rPr>
              <w:t>%</w:t>
            </w:r>
          </w:p>
        </w:tc>
      </w:tr>
    </w:tbl>
    <w:p w14:paraId="78F3098D">
      <w:pPr>
        <w:rPr>
          <w:rFonts w:hint="eastAsia" w:ascii="宋体" w:hAnsi="宋体"/>
          <w:kern w:val="0"/>
          <w:sz w:val="24"/>
          <w:szCs w:val="21"/>
          <w:lang w:bidi="en-US"/>
        </w:rPr>
      </w:pPr>
    </w:p>
    <w:p w14:paraId="142C803C">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，各报名单位务必确保数据真实及填写格式准确，如有不实之处一经核实将取消报名资格，e采通注册时未填报财务数据的，将无法提交应标资料并无法参加投标，请及时补充资料，详见后附说明。</w:t>
      </w:r>
    </w:p>
    <w:p w14:paraId="06639582">
      <w:pPr>
        <w:rPr>
          <w:rFonts w:hint="eastAsia" w:ascii="宋体" w:hAnsi="宋体"/>
          <w:kern w:val="0"/>
          <w:sz w:val="24"/>
          <w:szCs w:val="21"/>
          <w:lang w:bidi="en-US"/>
        </w:rPr>
      </w:pPr>
    </w:p>
    <w:p w14:paraId="459B21F9">
      <w:pPr>
        <w:bidi w:val="0"/>
        <w:rPr>
          <w:rFonts w:hint="eastAsia"/>
          <w:color w:val="FF0000"/>
          <w:lang w:eastAsia="zh-CN"/>
        </w:rPr>
      </w:pPr>
      <w:r>
        <w:rPr>
          <w:rFonts w:hint="eastAsia"/>
          <w:color w:val="FF0000"/>
        </w:rPr>
        <w:t>已有e采通账号缺少财务数据的请及时提交供应商变更流程，具体操作详见e采通首页《供应商用户手册》，未补充财务数据的投标单位即使提交了应标资料仍视为资格预审不合格，无法参加投标。（已有e采通账号的，应标资料和供应商数据变更流程可以同时提交，两个流程都审批通过方可报名成功；没有e采通账号</w:t>
      </w:r>
      <w:r>
        <w:rPr>
          <w:rFonts w:hint="eastAsia"/>
          <w:color w:val="FF0000"/>
          <w:lang w:val="en-US" w:eastAsia="zh-CN"/>
        </w:rPr>
        <w:t>的</w:t>
      </w:r>
      <w:r>
        <w:rPr>
          <w:rFonts w:hint="eastAsia"/>
          <w:color w:val="FF0000"/>
        </w:rPr>
        <w:t>需要根据用户手册新注册账号，新账号注册审批完成后方可提交应标资料</w:t>
      </w:r>
      <w:r>
        <w:rPr>
          <w:rFonts w:hint="eastAsia"/>
          <w:color w:val="FF0000"/>
          <w:lang w:val="en-US" w:eastAsia="zh-CN"/>
        </w:rPr>
        <w:t>进行报名</w:t>
      </w:r>
      <w:r>
        <w:rPr>
          <w:rFonts w:hint="eastAsia"/>
          <w:color w:val="FF0000"/>
        </w:rPr>
        <w:t>）</w:t>
      </w:r>
      <w:r>
        <w:rPr>
          <w:rFonts w:hint="eastAsia"/>
          <w:color w:val="FF0000"/>
          <w:lang w:eastAsia="zh-CN"/>
        </w:rPr>
        <w:t>。</w:t>
      </w:r>
    </w:p>
    <w:p w14:paraId="1BEBABC9">
      <w:pPr>
        <w:bidi w:val="0"/>
        <w:rPr>
          <w:rFonts w:hint="eastAsia"/>
          <w:color w:val="FF0000"/>
        </w:rPr>
        <w:sectPr>
          <w:headerReference r:id="rId3" w:type="default"/>
          <w:footerReference r:id="rId4" w:type="default"/>
          <w:pgSz w:w="11906" w:h="16838"/>
          <w:pgMar w:top="833" w:right="1003" w:bottom="777" w:left="1003" w:header="227" w:footer="227" w:gutter="0"/>
          <w:cols w:space="720" w:num="1"/>
          <w:docGrid w:type="lines" w:linePitch="381" w:charSpace="0"/>
        </w:sectPr>
      </w:pPr>
    </w:p>
    <w:p w14:paraId="0FA4A349">
      <w:pPr>
        <w:rPr>
          <w:rFonts w:hint="eastAsia" w:ascii="宋体" w:hAnsi="宋体"/>
          <w:kern w:val="0"/>
          <w:sz w:val="24"/>
          <w:szCs w:val="21"/>
          <w:lang w:bidi="en-US"/>
        </w:rPr>
      </w:pPr>
    </w:p>
    <w:p w14:paraId="50ABE338">
      <w:pPr>
        <w:pStyle w:val="2"/>
        <w:widowControl/>
        <w:ind w:left="0" w:leftChars="0" w:firstLine="0" w:firstLineChars="0"/>
        <w:rPr>
          <w:rFonts w:ascii="宋体"/>
          <w:b/>
          <w:iCs/>
          <w:sz w:val="36"/>
          <w:szCs w:val="20"/>
        </w:rPr>
      </w:pPr>
      <w:r>
        <w:rPr>
          <w:rFonts w:hint="eastAsia" w:ascii="宋体" w:cs="宋体"/>
          <w:sz w:val="24"/>
        </w:rPr>
        <w:t>附件2</w:t>
      </w:r>
    </w:p>
    <w:p w14:paraId="1C2F35D1">
      <w:pPr>
        <w:jc w:val="center"/>
        <w:rPr>
          <w:b/>
          <w:bCs/>
          <w:sz w:val="30"/>
          <w:szCs w:val="30"/>
        </w:rPr>
      </w:pPr>
      <w:bookmarkStart w:id="14" w:name="_Toc25980"/>
      <w:bookmarkStart w:id="15" w:name="_Toc6557"/>
      <w:bookmarkStart w:id="16" w:name="_Toc9534"/>
      <w:bookmarkStart w:id="17" w:name="_Toc20729"/>
      <w:bookmarkStart w:id="18" w:name="_Toc3889"/>
      <w:r>
        <w:rPr>
          <w:rFonts w:hint="eastAsia"/>
          <w:b/>
          <w:bCs/>
          <w:sz w:val="30"/>
          <w:szCs w:val="30"/>
        </w:rPr>
        <w:t>非生产供应商注册操作手册</w:t>
      </w:r>
      <w:bookmarkEnd w:id="14"/>
      <w:bookmarkEnd w:id="15"/>
      <w:bookmarkEnd w:id="16"/>
      <w:bookmarkEnd w:id="17"/>
      <w:bookmarkEnd w:id="18"/>
    </w:p>
    <w:p w14:paraId="6B80311F">
      <w:pPr>
        <w:snapToGrid w:val="0"/>
        <w:spacing w:line="288" w:lineRule="auto"/>
        <w:rPr>
          <w:rFonts w:hint="eastAsia" w:ascii="宋体" w:hAnsi="宋体" w:cs="宋体"/>
          <w:b/>
          <w:bCs/>
          <w:color w:val="FF0000"/>
          <w:szCs w:val="21"/>
        </w:rPr>
      </w:pPr>
      <w:r>
        <w:rPr>
          <w:rFonts w:hint="eastAsia" w:ascii="宋体" w:hAnsi="宋体" w:cs="宋体"/>
          <w:b/>
          <w:bCs/>
          <w:szCs w:val="21"/>
        </w:rPr>
        <w:t>e采通账号注册</w:t>
      </w:r>
    </w:p>
    <w:p w14:paraId="0F20C10F">
      <w:pPr>
        <w:snapToGrid w:val="0"/>
        <w:spacing w:line="288" w:lineRule="auto"/>
        <w:rPr>
          <w:rFonts w:hint="eastAsia"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0C6921C">
      <w:pPr>
        <w:snapToGrid w:val="0"/>
        <w:spacing w:line="288" w:lineRule="auto"/>
        <w:rPr>
          <w:rFonts w:hint="eastAsia"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35A66D1">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79740F">
      <w:pPr>
        <w:rPr>
          <w:rFonts w:ascii="宋体" w:cs="宋体"/>
          <w:b/>
          <w:bCs/>
          <w:color w:val="C00000"/>
          <w:lang w:bidi="ar"/>
        </w:rPr>
      </w:pPr>
    </w:p>
    <w:p w14:paraId="2E24F70E">
      <w:pPr>
        <w:rPr>
          <w:rFonts w:ascii="宋体" w:cs="宋体"/>
          <w:b/>
          <w:bCs/>
          <w:color w:val="C00000"/>
          <w:lang w:bidi="ar"/>
        </w:rPr>
      </w:pPr>
    </w:p>
    <w:p w14:paraId="4AF2215E">
      <w:pPr>
        <w:rPr>
          <w:rFonts w:ascii="宋体" w:cs="宋体"/>
          <w:b/>
          <w:bCs/>
          <w:sz w:val="32"/>
          <w:szCs w:val="40"/>
          <w:highlight w:val="yellow"/>
        </w:rPr>
      </w:pPr>
      <w:r>
        <w:rPr>
          <w:rFonts w:hint="eastAsia" w:ascii="宋体" w:cs="宋体"/>
          <w:b/>
          <w:bCs/>
          <w:sz w:val="32"/>
          <w:szCs w:val="40"/>
          <w:highlight w:val="yellow"/>
          <w:lang w:bidi="ar"/>
        </w:rPr>
        <w:t>供应商注册</w:t>
      </w:r>
    </w:p>
    <w:p w14:paraId="5D67F6EE">
      <w:pPr>
        <w:rPr>
          <w:rFonts w:ascii="宋体" w:cs="宋体"/>
          <w:b/>
          <w:bCs/>
          <w:color w:val="C00000"/>
        </w:rPr>
      </w:pPr>
      <w:r>
        <w:rPr>
          <w:rFonts w:hint="eastAsia" w:ascii="宋体" w:cs="宋体"/>
          <w:b/>
          <w:bCs/>
          <w:color w:val="C00000"/>
          <w:lang w:bidi="ar"/>
        </w:rPr>
        <w:t>归口部门选“技术改造部”</w:t>
      </w:r>
    </w:p>
    <w:p w14:paraId="7F72C288">
      <w:r>
        <w:rPr>
          <w:rFonts w:hint="eastAsia" w:ascii="宋体" w:cs="宋体"/>
          <w:color w:val="000000"/>
          <w:lang w:bidi="ar"/>
        </w:rPr>
        <w:t>浏览器中输入地址</w:t>
      </w:r>
      <w:r>
        <w:rPr>
          <w:rFonts w:ascii="Calibri" w:hAnsi="Calibri" w:eastAsia="Calibri" w:cs="Calibri"/>
          <w:color w:val="000000"/>
          <w:lang w:bidi="ar"/>
        </w:rPr>
        <w:t>;</w:t>
      </w:r>
    </w:p>
    <w:p w14:paraId="04A92EBB">
      <w:r>
        <w:fldChar w:fldCharType="begin"/>
      </w:r>
      <w:r>
        <w:instrText xml:space="preserve"> HYPERLINK "http://ecaitong.sinotruk.com:8012/" \l "/login normalLink /tdkey d38o9f /tdfe -10 /tdfu http:/ecaitong.sinotruk.com:8012/#/login /tdlt inline" </w:instrText>
      </w:r>
      <w:r>
        <w:fldChar w:fldCharType="separate"/>
      </w:r>
      <w:r>
        <w:rPr>
          <w:rStyle w:val="30"/>
        </w:rPr>
        <w:t>http</w:t>
      </w:r>
      <w:r>
        <w:rPr>
          <w:rStyle w:val="30"/>
          <w:rFonts w:hint="eastAsia"/>
        </w:rPr>
        <w:t>s</w:t>
      </w:r>
      <w:r>
        <w:rPr>
          <w:rStyle w:val="30"/>
        </w:rPr>
        <w:t>://ecaitong.sinotruk.com:8012/#/login</w:t>
      </w:r>
      <w:r>
        <w:rPr>
          <w:rStyle w:val="30"/>
        </w:rPr>
        <w:fldChar w:fldCharType="end"/>
      </w:r>
    </w:p>
    <w:p w14:paraId="59D01CF9">
      <w:pPr>
        <w:numPr>
          <w:ilvl w:val="0"/>
          <w:numId w:val="2"/>
        </w:numPr>
        <w:rPr>
          <w:rFonts w:ascii="宋体" w:cs="宋体"/>
          <w:color w:val="000000"/>
          <w:lang w:bidi="ar"/>
        </w:rPr>
      </w:pPr>
      <w:r>
        <w:rPr>
          <w:rFonts w:hint="eastAsia" w:ascii="宋体" w:cs="宋体"/>
          <w:color w:val="000000"/>
          <w:lang w:bidi="ar"/>
        </w:rPr>
        <w:t>点击立即注册</w:t>
      </w:r>
    </w:p>
    <w:p w14:paraId="7AF86BB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7556CA39">
      <w:pPr>
        <w:snapToGrid w:val="0"/>
        <w:spacing w:line="312" w:lineRule="auto"/>
      </w:pPr>
      <w:r>
        <w:rPr>
          <w:rFonts w:ascii="宋体" w:hAnsi="宋体" w:cs="宋体"/>
          <w:sz w:val="24"/>
        </w:rPr>
        <w:drawing>
          <wp:inline distT="0" distB="0" distL="114300" distR="114300">
            <wp:extent cx="5605145" cy="2578735"/>
            <wp:effectExtent l="0" t="0" r="5080" b="254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5A0A8EB6">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ECC8143">
      <w:pPr>
        <w:snapToGrid w:val="0"/>
        <w:spacing w:line="312" w:lineRule="auto"/>
      </w:pPr>
      <w:r>
        <w:drawing>
          <wp:inline distT="0" distB="0" distL="114300" distR="114300">
            <wp:extent cx="5758180" cy="2765425"/>
            <wp:effectExtent l="0" t="0" r="4445" b="635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5F211881">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3AE76E1">
      <w:pPr>
        <w:snapToGrid w:val="0"/>
        <w:spacing w:line="312" w:lineRule="auto"/>
      </w:pPr>
      <w:r>
        <w:drawing>
          <wp:inline distT="0" distB="0" distL="114300" distR="114300">
            <wp:extent cx="5760085" cy="2867025"/>
            <wp:effectExtent l="0" t="0" r="2540" b="0"/>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14BE73E">
      <w:r>
        <w:rPr>
          <w:rFonts w:ascii="Calibri" w:hAnsi="Calibri" w:eastAsia="Calibri" w:cs="Calibri"/>
          <w:color w:val="000000"/>
          <w:lang w:bidi="ar"/>
        </w:rPr>
        <w:t xml:space="preserve">4.     </w:t>
      </w:r>
      <w:r>
        <w:rPr>
          <w:rFonts w:hint="eastAsia" w:ascii="宋体" w:cs="宋体"/>
          <w:color w:val="000000"/>
          <w:lang w:bidi="ar"/>
        </w:rPr>
        <w:t>点击新增</w:t>
      </w:r>
    </w:p>
    <w:p w14:paraId="36EC96A3">
      <w:pPr>
        <w:snapToGrid w:val="0"/>
        <w:spacing w:line="312" w:lineRule="auto"/>
      </w:pPr>
      <w:r>
        <w:drawing>
          <wp:inline distT="0" distB="0" distL="114300" distR="114300">
            <wp:extent cx="5758180" cy="2852420"/>
            <wp:effectExtent l="0" t="0" r="4445"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8F571D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4FCFB29">
      <w:pPr>
        <w:rPr>
          <w:rFonts w:ascii="宋体" w:cs="宋体"/>
          <w:color w:val="000000"/>
        </w:rPr>
      </w:pPr>
      <w:r>
        <w:drawing>
          <wp:inline distT="0" distB="0" distL="114300" distR="114300">
            <wp:extent cx="5760085" cy="2807335"/>
            <wp:effectExtent l="0" t="0" r="2540" b="254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4445"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4445"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28F9393F"/>
    <w:p w14:paraId="22635A8E">
      <w:pPr>
        <w:snapToGrid w:val="0"/>
        <w:spacing w:line="312" w:lineRule="auto"/>
      </w:pPr>
    </w:p>
    <w:p w14:paraId="0EC25764"/>
    <w:p w14:paraId="6BFE0FC9">
      <w:pPr>
        <w:pStyle w:val="8"/>
        <w:widowControl/>
        <w:rPr>
          <w:rFonts w:ascii="Cambria" w:hAnsi="Cambria" w:cs="Cambria"/>
          <w:highlight w:val="yellow"/>
        </w:rPr>
      </w:pPr>
      <w:r>
        <w:rPr>
          <w:rFonts w:hint="eastAsia" w:ascii="宋体" w:cs="宋体"/>
          <w:highlight w:val="yellow"/>
        </w:rPr>
        <w:t>附件-e采通登录界面</w:t>
      </w:r>
    </w:p>
    <w:p w14:paraId="76723C9C">
      <w:pPr>
        <w:spacing w:line="360" w:lineRule="auto"/>
      </w:pPr>
      <w:r>
        <w:rPr>
          <w:lang w:bidi="ar"/>
        </w:rPr>
        <w:t>1</w:t>
      </w:r>
      <w:r>
        <w:rPr>
          <w:rFonts w:hint="eastAsia" w:ascii="宋体" w:cs="宋体"/>
          <w:lang w:bidi="ar"/>
        </w:rPr>
        <w:t>）功能简介</w:t>
      </w:r>
    </w:p>
    <w:p w14:paraId="23713CE5">
      <w:pPr>
        <w:spacing w:line="360" w:lineRule="auto"/>
      </w:pPr>
      <w:r>
        <w:rPr>
          <w:rFonts w:hint="eastAsia" w:ascii="宋体" w:cs="宋体"/>
          <w:lang w:bidi="ar"/>
        </w:rPr>
        <w:t>此页面用于进行账号登录，找回密码。</w:t>
      </w:r>
    </w:p>
    <w:p w14:paraId="57251529">
      <w:pPr>
        <w:numPr>
          <w:ilvl w:val="0"/>
          <w:numId w:val="3"/>
        </w:numPr>
        <w:spacing w:line="360" w:lineRule="auto"/>
      </w:pPr>
      <w:r>
        <w:rPr>
          <w:rFonts w:hint="eastAsia" w:ascii="宋体" w:cs="宋体"/>
          <w:lang w:bidi="ar"/>
        </w:rPr>
        <w:t>界面如下</w:t>
      </w:r>
    </w:p>
    <w:p w14:paraId="22711B1B">
      <w:r>
        <w:drawing>
          <wp:inline distT="0" distB="0" distL="114300" distR="114300">
            <wp:extent cx="5278120" cy="2660650"/>
            <wp:effectExtent l="0" t="0" r="8255"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2A1471B">
      <w:pPr>
        <w:pStyle w:val="67"/>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6671DC30">
      <w:pPr>
        <w:pStyle w:val="67"/>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8E46FE0">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B6BF4E0">
      <w:pPr>
        <w:pStyle w:val="8"/>
        <w:widowControl/>
        <w:spacing w:line="360" w:lineRule="auto"/>
        <w:rPr>
          <w:rFonts w:ascii="Cambria" w:hAnsi="Cambria" w:cs="Cambria"/>
          <w:highlight w:val="yellow"/>
        </w:rPr>
      </w:pPr>
      <w:r>
        <w:rPr>
          <w:rFonts w:hint="eastAsia" w:ascii="宋体" w:cs="宋体"/>
          <w:highlight w:val="yellow"/>
        </w:rPr>
        <w:t>附件-供应商注册</w:t>
      </w:r>
    </w:p>
    <w:p w14:paraId="49A536D6">
      <w:pPr>
        <w:spacing w:line="360" w:lineRule="auto"/>
      </w:pPr>
      <w:r>
        <w:rPr>
          <w:lang w:bidi="ar"/>
        </w:rPr>
        <w:t>1</w:t>
      </w:r>
      <w:r>
        <w:rPr>
          <w:rFonts w:hint="eastAsia" w:ascii="宋体" w:cs="宋体"/>
          <w:lang w:bidi="ar"/>
        </w:rPr>
        <w:t>）功能简介</w:t>
      </w:r>
    </w:p>
    <w:p w14:paraId="4E860D8D">
      <w:pPr>
        <w:spacing w:line="360" w:lineRule="auto"/>
      </w:pPr>
      <w:r>
        <w:rPr>
          <w:rFonts w:hint="eastAsia" w:ascii="宋体" w:cs="宋体"/>
          <w:lang w:bidi="ar"/>
        </w:rPr>
        <w:t>此页面用于进行供应商注册</w:t>
      </w:r>
    </w:p>
    <w:p w14:paraId="2D9232EA">
      <w:pPr>
        <w:pStyle w:val="67"/>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649AE9EE">
      <w:r>
        <w:drawing>
          <wp:inline distT="0" distB="0" distL="114300" distR="114300">
            <wp:extent cx="5342255" cy="2485390"/>
            <wp:effectExtent l="0" t="0" r="1270" b="63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437DFA90">
      <w:pPr>
        <w:pStyle w:val="67"/>
        <w:widowControl/>
        <w:tabs>
          <w:tab w:val="left" w:pos="0"/>
        </w:tabs>
        <w:ind w:firstLine="0" w:firstLineChars="0"/>
        <w:rPr>
          <w:kern w:val="2"/>
          <w:sz w:val="21"/>
          <w:szCs w:val="21"/>
        </w:rPr>
      </w:pPr>
      <w:r>
        <w:rPr>
          <w:rFonts w:hint="eastAsia" w:ascii="宋体" w:cs="宋体"/>
          <w:kern w:val="2"/>
          <w:sz w:val="21"/>
          <w:szCs w:val="21"/>
        </w:rPr>
        <w:t>3）页面规则</w:t>
      </w:r>
    </w:p>
    <w:p w14:paraId="6A85B684">
      <w:pPr>
        <w:pStyle w:val="67"/>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26ABE37">
      <w:pPr>
        <w:spacing w:line="360" w:lineRule="auto"/>
      </w:pPr>
      <w:r>
        <w:rPr>
          <w:rFonts w:hint="eastAsia" w:ascii="宋体" w:cs="宋体"/>
          <w:lang w:bidi="ar"/>
        </w:rPr>
        <w:t>注册信息的字段：尽量把所有信息都填写完整，</w:t>
      </w:r>
    </w:p>
    <w:p w14:paraId="073B0498">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6AD9E0FC">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4286CC71">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50D86AEB">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2076EC38">
      <w:pPr>
        <w:pStyle w:val="10"/>
        <w:widowControl/>
        <w:numPr>
          <w:ilvl w:val="0"/>
          <w:numId w:val="4"/>
        </w:numPr>
        <w:spacing w:line="360" w:lineRule="auto"/>
        <w:ind w:firstLine="420"/>
        <w:jc w:val="left"/>
      </w:pPr>
      <w:r>
        <w:rPr>
          <w:rFonts w:hint="eastAsia" w:ascii="宋体" w:cs="宋体"/>
          <w:kern w:val="2"/>
        </w:rPr>
        <w:t>点击“查看”按钮可以进行查看注册信息，供应商提交注册之后想查看审批进度，可以点击此按钮。</w:t>
      </w:r>
    </w:p>
    <w:p w14:paraId="6470709D">
      <w:pPr>
        <w:pStyle w:val="10"/>
        <w:widowControl/>
        <w:tabs>
          <w:tab w:val="left" w:pos="312"/>
        </w:tabs>
        <w:spacing w:line="360" w:lineRule="auto"/>
        <w:ind w:firstLine="422"/>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27283CB">
      <w:pPr>
        <w:pStyle w:val="10"/>
        <w:widowControl/>
        <w:tabs>
          <w:tab w:val="left" w:pos="312"/>
        </w:tabs>
        <w:spacing w:line="360" w:lineRule="auto"/>
        <w:ind w:firstLine="420"/>
        <w:jc w:val="left"/>
        <w:rPr>
          <w:rFonts w:ascii="宋体" w:cs="宋体"/>
          <w:kern w:val="2"/>
        </w:rPr>
      </w:pPr>
    </w:p>
    <w:p w14:paraId="6E4883A5">
      <w:pPr>
        <w:pStyle w:val="8"/>
        <w:widowControl/>
        <w:rPr>
          <w:highlight w:val="yellow"/>
        </w:rPr>
      </w:pPr>
      <w:r>
        <w:rPr>
          <w:rFonts w:hint="eastAsia" w:eastAsia="黑体" w:cs="黑体"/>
          <w:highlight w:val="yellow"/>
        </w:rPr>
        <w:t>附件-供应商应标</w:t>
      </w:r>
    </w:p>
    <w:p w14:paraId="22F3C169">
      <w:pPr>
        <w:rPr>
          <w:rFonts w:hint="eastAsia" w:ascii="宋体" w:hAnsi="宋体" w:cs="宋体"/>
          <w:sz w:val="28"/>
          <w:szCs w:val="28"/>
        </w:rPr>
      </w:pPr>
      <w:r>
        <w:rPr>
          <w:rFonts w:hint="eastAsia" w:ascii="宋体" w:hAnsi="宋体" w:cs="宋体"/>
          <w:sz w:val="28"/>
          <w:szCs w:val="28"/>
          <w:lang w:bidi="ar"/>
        </w:rPr>
        <w:t>路径：招投标中心-非生产类招投标-供应商应标</w:t>
      </w:r>
    </w:p>
    <w:p w14:paraId="66B2DAD4">
      <w:pPr>
        <w:rPr>
          <w:rFonts w:hint="eastAsia"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5A4FD69A">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6B206824">
      <w:r>
        <w:drawing>
          <wp:inline distT="0" distB="0" distL="114300" distR="114300">
            <wp:extent cx="5393690" cy="2126615"/>
            <wp:effectExtent l="0" t="0" r="698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1C08A64C">
      <w:pPr>
        <w:rPr>
          <w:rFonts w:cs="宋体"/>
          <w:sz w:val="24"/>
          <w:lang w:bidi="ar"/>
        </w:rPr>
      </w:pPr>
      <w:r>
        <w:rPr>
          <w:rFonts w:hint="eastAsia" w:cs="宋体"/>
          <w:sz w:val="24"/>
          <w:lang w:bidi="ar"/>
        </w:rPr>
        <w:t>注意：</w:t>
      </w:r>
    </w:p>
    <w:p w14:paraId="46AB9D8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508E977">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7687EE2">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306074">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D0BBE5F">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038C361B">
      <w:pPr>
        <w:pStyle w:val="10"/>
        <w:widowControl/>
        <w:tabs>
          <w:tab w:val="left" w:pos="312"/>
        </w:tabs>
        <w:spacing w:line="360" w:lineRule="auto"/>
        <w:ind w:firstLine="42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7B1F07F7"/>
    <w:p w14:paraId="075C6E1D">
      <w:pPr>
        <w:rPr>
          <w:rFonts w:ascii="宋体" w:cs="宋体"/>
          <w:kern w:val="2"/>
        </w:rPr>
      </w:pPr>
    </w:p>
    <w:bookmarkEnd w:id="4"/>
    <w:bookmarkEnd w:id="5"/>
    <w:p w14:paraId="20A64181"/>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E0DE9D-0C1F-409A-AA1A-E481F0E4A42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F52D453-7ADD-47E1-8587-D58CEBCE12EC}"/>
  </w:font>
  <w:font w:name="Cambria">
    <w:panose1 w:val="02040503050406030204"/>
    <w:charset w:val="00"/>
    <w:family w:val="roman"/>
    <w:pitch w:val="default"/>
    <w:sig w:usb0="E00006FF" w:usb1="420024FF" w:usb2="02000000" w:usb3="00000000" w:csb0="2000019F" w:csb1="00000000"/>
    <w:embedRegular r:id="rId3" w:fontKey="{114B9EC3-BF9F-402F-9AF9-2D08AC971974}"/>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F12D">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E9514">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CFE9514">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4253A600">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8AED">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310992">
                          <w:pPr>
                            <w:pStyle w:val="18"/>
                            <w:jc w:val="center"/>
                          </w:pPr>
                          <w:r>
                            <w:fldChar w:fldCharType="begin"/>
                          </w:r>
                          <w:r>
                            <w:instrText xml:space="preserve"> PAGE   \* MERGEFORMAT </w:instrText>
                          </w:r>
                          <w:r>
                            <w:fldChar w:fldCharType="separate"/>
                          </w:r>
                          <w:r>
                            <w:rPr>
                              <w:lang w:val="zh-CN"/>
                            </w:rPr>
                            <w:t>297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63310992">
                    <w:pPr>
                      <w:pStyle w:val="18"/>
                      <w:jc w:val="center"/>
                    </w:pPr>
                    <w:r>
                      <w:fldChar w:fldCharType="begin"/>
                    </w:r>
                    <w:r>
                      <w:instrText xml:space="preserve"> PAGE   \* MERGEFORMAT </w:instrText>
                    </w:r>
                    <w:r>
                      <w:fldChar w:fldCharType="separate"/>
                    </w:r>
                    <w:r>
                      <w:rPr>
                        <w:lang w:val="zh-CN"/>
                      </w:rPr>
                      <w:t>297</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C2D3">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74B4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NjJiODI0ZmMxYjk3YmM0Y2Y3OGI1NDBkMWUyYTMifQ=="/>
  </w:docVars>
  <w:rsids>
    <w:rsidRoot w:val="00DB489A"/>
    <w:rsid w:val="00011CD3"/>
    <w:rsid w:val="000E68B6"/>
    <w:rsid w:val="00104F92"/>
    <w:rsid w:val="0012657E"/>
    <w:rsid w:val="00132AA3"/>
    <w:rsid w:val="001669D4"/>
    <w:rsid w:val="001B6B36"/>
    <w:rsid w:val="001C3A1C"/>
    <w:rsid w:val="001E4DAC"/>
    <w:rsid w:val="001F6D81"/>
    <w:rsid w:val="00251CD6"/>
    <w:rsid w:val="00293BAD"/>
    <w:rsid w:val="00293C84"/>
    <w:rsid w:val="002B1416"/>
    <w:rsid w:val="002C3BFD"/>
    <w:rsid w:val="00301138"/>
    <w:rsid w:val="003176F0"/>
    <w:rsid w:val="003754B9"/>
    <w:rsid w:val="00382A60"/>
    <w:rsid w:val="003831FC"/>
    <w:rsid w:val="003B2DBF"/>
    <w:rsid w:val="003B4FE6"/>
    <w:rsid w:val="003B6CAA"/>
    <w:rsid w:val="003E23C8"/>
    <w:rsid w:val="004111B8"/>
    <w:rsid w:val="0042405C"/>
    <w:rsid w:val="004D53C6"/>
    <w:rsid w:val="00505719"/>
    <w:rsid w:val="00510B75"/>
    <w:rsid w:val="00523C3D"/>
    <w:rsid w:val="00563F94"/>
    <w:rsid w:val="005862AC"/>
    <w:rsid w:val="005B19AE"/>
    <w:rsid w:val="005D75AE"/>
    <w:rsid w:val="00612F27"/>
    <w:rsid w:val="00631CA6"/>
    <w:rsid w:val="00635518"/>
    <w:rsid w:val="0063599B"/>
    <w:rsid w:val="006803FC"/>
    <w:rsid w:val="006D2A42"/>
    <w:rsid w:val="00702E5D"/>
    <w:rsid w:val="00731ABD"/>
    <w:rsid w:val="00755A22"/>
    <w:rsid w:val="0077522B"/>
    <w:rsid w:val="007D104F"/>
    <w:rsid w:val="007E300E"/>
    <w:rsid w:val="007F4FD7"/>
    <w:rsid w:val="00844D06"/>
    <w:rsid w:val="00852B0D"/>
    <w:rsid w:val="0086797E"/>
    <w:rsid w:val="008A238E"/>
    <w:rsid w:val="008C34CF"/>
    <w:rsid w:val="008F0AA2"/>
    <w:rsid w:val="00924BCD"/>
    <w:rsid w:val="00933D88"/>
    <w:rsid w:val="00974111"/>
    <w:rsid w:val="009C337D"/>
    <w:rsid w:val="009C512B"/>
    <w:rsid w:val="009D1308"/>
    <w:rsid w:val="00A2096D"/>
    <w:rsid w:val="00A2552F"/>
    <w:rsid w:val="00A26357"/>
    <w:rsid w:val="00A72C3B"/>
    <w:rsid w:val="00A93436"/>
    <w:rsid w:val="00A9489F"/>
    <w:rsid w:val="00A97E81"/>
    <w:rsid w:val="00B17A04"/>
    <w:rsid w:val="00B40DC3"/>
    <w:rsid w:val="00B52321"/>
    <w:rsid w:val="00B75784"/>
    <w:rsid w:val="00B8163F"/>
    <w:rsid w:val="00BA3778"/>
    <w:rsid w:val="00BD350D"/>
    <w:rsid w:val="00BD430C"/>
    <w:rsid w:val="00CB557B"/>
    <w:rsid w:val="00CD3536"/>
    <w:rsid w:val="00D02047"/>
    <w:rsid w:val="00D4065C"/>
    <w:rsid w:val="00DB489A"/>
    <w:rsid w:val="00DD0B78"/>
    <w:rsid w:val="00DE195E"/>
    <w:rsid w:val="00E1591C"/>
    <w:rsid w:val="00E66FA8"/>
    <w:rsid w:val="00E73B54"/>
    <w:rsid w:val="00E80370"/>
    <w:rsid w:val="00E956C3"/>
    <w:rsid w:val="00EB17EE"/>
    <w:rsid w:val="00EC4750"/>
    <w:rsid w:val="00EF16FF"/>
    <w:rsid w:val="00F025EA"/>
    <w:rsid w:val="00F1563B"/>
    <w:rsid w:val="00F2752F"/>
    <w:rsid w:val="00F27BDB"/>
    <w:rsid w:val="00F602C2"/>
    <w:rsid w:val="00FE03BA"/>
    <w:rsid w:val="010C008E"/>
    <w:rsid w:val="013A3E8A"/>
    <w:rsid w:val="0143280E"/>
    <w:rsid w:val="01475930"/>
    <w:rsid w:val="0156565E"/>
    <w:rsid w:val="01A4698D"/>
    <w:rsid w:val="01A7494C"/>
    <w:rsid w:val="01D71174"/>
    <w:rsid w:val="01E07299"/>
    <w:rsid w:val="02053ECA"/>
    <w:rsid w:val="02095342"/>
    <w:rsid w:val="022766A9"/>
    <w:rsid w:val="024C263E"/>
    <w:rsid w:val="02531E27"/>
    <w:rsid w:val="025519ED"/>
    <w:rsid w:val="025D42D5"/>
    <w:rsid w:val="026912C0"/>
    <w:rsid w:val="026B5BEC"/>
    <w:rsid w:val="026E7602"/>
    <w:rsid w:val="029650A4"/>
    <w:rsid w:val="02985DB7"/>
    <w:rsid w:val="02B7292F"/>
    <w:rsid w:val="02C602A8"/>
    <w:rsid w:val="02CE3596"/>
    <w:rsid w:val="02CF69B1"/>
    <w:rsid w:val="02E244A8"/>
    <w:rsid w:val="02E601EE"/>
    <w:rsid w:val="02F2197A"/>
    <w:rsid w:val="03175169"/>
    <w:rsid w:val="03183419"/>
    <w:rsid w:val="035E2B6B"/>
    <w:rsid w:val="037E603E"/>
    <w:rsid w:val="03A16026"/>
    <w:rsid w:val="03AE3AF3"/>
    <w:rsid w:val="03B22EB7"/>
    <w:rsid w:val="03C42540"/>
    <w:rsid w:val="03CB7D0A"/>
    <w:rsid w:val="03FF3556"/>
    <w:rsid w:val="04164081"/>
    <w:rsid w:val="042A53BE"/>
    <w:rsid w:val="042B2F49"/>
    <w:rsid w:val="045B6010"/>
    <w:rsid w:val="046843AA"/>
    <w:rsid w:val="04746360"/>
    <w:rsid w:val="047C774D"/>
    <w:rsid w:val="049338D7"/>
    <w:rsid w:val="04AD1025"/>
    <w:rsid w:val="04B211F2"/>
    <w:rsid w:val="04BC1642"/>
    <w:rsid w:val="04D01847"/>
    <w:rsid w:val="04E90B5B"/>
    <w:rsid w:val="04ED7F5F"/>
    <w:rsid w:val="05204ADD"/>
    <w:rsid w:val="05373674"/>
    <w:rsid w:val="053A3164"/>
    <w:rsid w:val="053F077B"/>
    <w:rsid w:val="05507F1C"/>
    <w:rsid w:val="055D0D8E"/>
    <w:rsid w:val="05685F23"/>
    <w:rsid w:val="05AD6675"/>
    <w:rsid w:val="05AF50AF"/>
    <w:rsid w:val="05BA607B"/>
    <w:rsid w:val="05CF1AFF"/>
    <w:rsid w:val="05E51322"/>
    <w:rsid w:val="05F2028D"/>
    <w:rsid w:val="05FB3870"/>
    <w:rsid w:val="05FB6D97"/>
    <w:rsid w:val="05FF1DAE"/>
    <w:rsid w:val="0634225F"/>
    <w:rsid w:val="063E20E3"/>
    <w:rsid w:val="066E2587"/>
    <w:rsid w:val="069A266D"/>
    <w:rsid w:val="06AA6409"/>
    <w:rsid w:val="06C72A4C"/>
    <w:rsid w:val="06E04C2F"/>
    <w:rsid w:val="06E44281"/>
    <w:rsid w:val="07014810"/>
    <w:rsid w:val="071211AE"/>
    <w:rsid w:val="072E0AA7"/>
    <w:rsid w:val="073034C6"/>
    <w:rsid w:val="0733461A"/>
    <w:rsid w:val="073F2D73"/>
    <w:rsid w:val="07A07BF6"/>
    <w:rsid w:val="07BA233A"/>
    <w:rsid w:val="07C1191B"/>
    <w:rsid w:val="07DA7F0D"/>
    <w:rsid w:val="07FF1C39"/>
    <w:rsid w:val="08033923"/>
    <w:rsid w:val="081F1F8D"/>
    <w:rsid w:val="0822472C"/>
    <w:rsid w:val="084A19AA"/>
    <w:rsid w:val="085B2899"/>
    <w:rsid w:val="08644325"/>
    <w:rsid w:val="088B6AD7"/>
    <w:rsid w:val="08947037"/>
    <w:rsid w:val="08B4006C"/>
    <w:rsid w:val="08E22CC1"/>
    <w:rsid w:val="08E4121B"/>
    <w:rsid w:val="09063BDE"/>
    <w:rsid w:val="093A3733"/>
    <w:rsid w:val="094620D8"/>
    <w:rsid w:val="09502F56"/>
    <w:rsid w:val="098731CB"/>
    <w:rsid w:val="0989508B"/>
    <w:rsid w:val="09977F89"/>
    <w:rsid w:val="09A15D2F"/>
    <w:rsid w:val="09AD731C"/>
    <w:rsid w:val="09B01C47"/>
    <w:rsid w:val="09F2037E"/>
    <w:rsid w:val="09F26440"/>
    <w:rsid w:val="0A1D791A"/>
    <w:rsid w:val="0A361262"/>
    <w:rsid w:val="0A4249CA"/>
    <w:rsid w:val="0A4633F8"/>
    <w:rsid w:val="0A5A1386"/>
    <w:rsid w:val="0A6F565E"/>
    <w:rsid w:val="0A803684"/>
    <w:rsid w:val="0AA413E9"/>
    <w:rsid w:val="0ADC1F66"/>
    <w:rsid w:val="0ADE4106"/>
    <w:rsid w:val="0AE147AE"/>
    <w:rsid w:val="0AEE2A27"/>
    <w:rsid w:val="0B062F42"/>
    <w:rsid w:val="0B0653F7"/>
    <w:rsid w:val="0B250E86"/>
    <w:rsid w:val="0B332B30"/>
    <w:rsid w:val="0B446A99"/>
    <w:rsid w:val="0B5F3D2C"/>
    <w:rsid w:val="0B7373D0"/>
    <w:rsid w:val="0B795819"/>
    <w:rsid w:val="0BA45C80"/>
    <w:rsid w:val="0BC02DC4"/>
    <w:rsid w:val="0BC12911"/>
    <w:rsid w:val="0BD33CF6"/>
    <w:rsid w:val="0BF033E0"/>
    <w:rsid w:val="0C2F6CB1"/>
    <w:rsid w:val="0C3B6843"/>
    <w:rsid w:val="0C451E2E"/>
    <w:rsid w:val="0C49267E"/>
    <w:rsid w:val="0C673DCB"/>
    <w:rsid w:val="0C69668F"/>
    <w:rsid w:val="0C7F6978"/>
    <w:rsid w:val="0C9C460A"/>
    <w:rsid w:val="0CA01AE7"/>
    <w:rsid w:val="0CD00CB3"/>
    <w:rsid w:val="0CD14217"/>
    <w:rsid w:val="0D25260F"/>
    <w:rsid w:val="0D4822E5"/>
    <w:rsid w:val="0D776204"/>
    <w:rsid w:val="0D8862D3"/>
    <w:rsid w:val="0D933AC8"/>
    <w:rsid w:val="0D945EE0"/>
    <w:rsid w:val="0D9A51F4"/>
    <w:rsid w:val="0DE559B8"/>
    <w:rsid w:val="0DEF595D"/>
    <w:rsid w:val="0DF26BF3"/>
    <w:rsid w:val="0E230ED5"/>
    <w:rsid w:val="0E4D5CB6"/>
    <w:rsid w:val="0E5C759E"/>
    <w:rsid w:val="0E7B42D6"/>
    <w:rsid w:val="0E801780"/>
    <w:rsid w:val="0E8130B7"/>
    <w:rsid w:val="0E883192"/>
    <w:rsid w:val="0ED174EF"/>
    <w:rsid w:val="0ED65CAC"/>
    <w:rsid w:val="0ED71A24"/>
    <w:rsid w:val="0ED92F8B"/>
    <w:rsid w:val="0ED966BF"/>
    <w:rsid w:val="0EDF7182"/>
    <w:rsid w:val="0EF71212"/>
    <w:rsid w:val="0EFF05B8"/>
    <w:rsid w:val="0F125B2D"/>
    <w:rsid w:val="0F1A64E0"/>
    <w:rsid w:val="0F4F5A5E"/>
    <w:rsid w:val="0F6E2388"/>
    <w:rsid w:val="0FB35025"/>
    <w:rsid w:val="0FB51777"/>
    <w:rsid w:val="0FBD0D96"/>
    <w:rsid w:val="0FC562C3"/>
    <w:rsid w:val="0FCB31D6"/>
    <w:rsid w:val="0FE31AF2"/>
    <w:rsid w:val="0FFA3C1C"/>
    <w:rsid w:val="101914A3"/>
    <w:rsid w:val="103C5FE2"/>
    <w:rsid w:val="108128F6"/>
    <w:rsid w:val="10825588"/>
    <w:rsid w:val="10853E2D"/>
    <w:rsid w:val="10A17502"/>
    <w:rsid w:val="10C304B2"/>
    <w:rsid w:val="10CC099F"/>
    <w:rsid w:val="10D17073"/>
    <w:rsid w:val="10FC5EAE"/>
    <w:rsid w:val="10FF4874"/>
    <w:rsid w:val="11453A98"/>
    <w:rsid w:val="116D107E"/>
    <w:rsid w:val="11824CD1"/>
    <w:rsid w:val="11877731"/>
    <w:rsid w:val="119814E0"/>
    <w:rsid w:val="11A13D72"/>
    <w:rsid w:val="11B11C98"/>
    <w:rsid w:val="11B322D4"/>
    <w:rsid w:val="11BE156C"/>
    <w:rsid w:val="11D212FE"/>
    <w:rsid w:val="11E708F3"/>
    <w:rsid w:val="11F70905"/>
    <w:rsid w:val="1202500A"/>
    <w:rsid w:val="12060891"/>
    <w:rsid w:val="120F5E78"/>
    <w:rsid w:val="12285283"/>
    <w:rsid w:val="12491018"/>
    <w:rsid w:val="12687563"/>
    <w:rsid w:val="1279351E"/>
    <w:rsid w:val="1288598F"/>
    <w:rsid w:val="12895B6E"/>
    <w:rsid w:val="12932288"/>
    <w:rsid w:val="12B26899"/>
    <w:rsid w:val="12B776C8"/>
    <w:rsid w:val="12BA164F"/>
    <w:rsid w:val="12EA63D2"/>
    <w:rsid w:val="12F86B39"/>
    <w:rsid w:val="13376C81"/>
    <w:rsid w:val="133934B0"/>
    <w:rsid w:val="133B638F"/>
    <w:rsid w:val="135A334F"/>
    <w:rsid w:val="1371407B"/>
    <w:rsid w:val="139E09AB"/>
    <w:rsid w:val="13C26D3E"/>
    <w:rsid w:val="13E650F4"/>
    <w:rsid w:val="13E84FD1"/>
    <w:rsid w:val="13ED41C3"/>
    <w:rsid w:val="13EE3A98"/>
    <w:rsid w:val="13F014DF"/>
    <w:rsid w:val="13F6294C"/>
    <w:rsid w:val="13F86A35"/>
    <w:rsid w:val="140F702E"/>
    <w:rsid w:val="14111450"/>
    <w:rsid w:val="14315BC3"/>
    <w:rsid w:val="145204CA"/>
    <w:rsid w:val="14562AAE"/>
    <w:rsid w:val="146E5593"/>
    <w:rsid w:val="14A625C4"/>
    <w:rsid w:val="14B60A59"/>
    <w:rsid w:val="14EB7FD7"/>
    <w:rsid w:val="14F567DB"/>
    <w:rsid w:val="14F65188"/>
    <w:rsid w:val="151614F8"/>
    <w:rsid w:val="15273705"/>
    <w:rsid w:val="15396E97"/>
    <w:rsid w:val="157D0A4E"/>
    <w:rsid w:val="158A3C94"/>
    <w:rsid w:val="158F187F"/>
    <w:rsid w:val="159B442A"/>
    <w:rsid w:val="159D1877"/>
    <w:rsid w:val="15A47083"/>
    <w:rsid w:val="15B900D5"/>
    <w:rsid w:val="15BE0EBF"/>
    <w:rsid w:val="15CD16DA"/>
    <w:rsid w:val="15DA1469"/>
    <w:rsid w:val="15DC6409"/>
    <w:rsid w:val="15F1161D"/>
    <w:rsid w:val="16071A5B"/>
    <w:rsid w:val="16261FBD"/>
    <w:rsid w:val="1653677B"/>
    <w:rsid w:val="1665569C"/>
    <w:rsid w:val="1665736E"/>
    <w:rsid w:val="16AE541A"/>
    <w:rsid w:val="16C00407"/>
    <w:rsid w:val="16D200EE"/>
    <w:rsid w:val="16D4754E"/>
    <w:rsid w:val="16DC7F11"/>
    <w:rsid w:val="16DF15B9"/>
    <w:rsid w:val="16F2312F"/>
    <w:rsid w:val="16F45869"/>
    <w:rsid w:val="16F55FB5"/>
    <w:rsid w:val="16FC2F2E"/>
    <w:rsid w:val="17016842"/>
    <w:rsid w:val="17393422"/>
    <w:rsid w:val="17434428"/>
    <w:rsid w:val="17630885"/>
    <w:rsid w:val="17791F1A"/>
    <w:rsid w:val="17AD426B"/>
    <w:rsid w:val="17D240F5"/>
    <w:rsid w:val="17FA4680"/>
    <w:rsid w:val="17FB6783"/>
    <w:rsid w:val="18025BF7"/>
    <w:rsid w:val="18061963"/>
    <w:rsid w:val="1811546F"/>
    <w:rsid w:val="181E40B0"/>
    <w:rsid w:val="1821365D"/>
    <w:rsid w:val="182F17B2"/>
    <w:rsid w:val="18310B86"/>
    <w:rsid w:val="188D5986"/>
    <w:rsid w:val="18AB01A9"/>
    <w:rsid w:val="18AC46A1"/>
    <w:rsid w:val="18B21538"/>
    <w:rsid w:val="18D12B5A"/>
    <w:rsid w:val="18D47700"/>
    <w:rsid w:val="18ED01B2"/>
    <w:rsid w:val="18F6540C"/>
    <w:rsid w:val="19323278"/>
    <w:rsid w:val="19410FA1"/>
    <w:rsid w:val="194D300E"/>
    <w:rsid w:val="195962E8"/>
    <w:rsid w:val="19647819"/>
    <w:rsid w:val="19797C2C"/>
    <w:rsid w:val="198438E8"/>
    <w:rsid w:val="199B523D"/>
    <w:rsid w:val="19A51287"/>
    <w:rsid w:val="19C53274"/>
    <w:rsid w:val="19D33365"/>
    <w:rsid w:val="19DD7FDF"/>
    <w:rsid w:val="19F4792E"/>
    <w:rsid w:val="19F718E2"/>
    <w:rsid w:val="1A1C40A9"/>
    <w:rsid w:val="1A214DBA"/>
    <w:rsid w:val="1A2D652E"/>
    <w:rsid w:val="1A6F17BF"/>
    <w:rsid w:val="1AA51F2A"/>
    <w:rsid w:val="1AC344D0"/>
    <w:rsid w:val="1AF529B5"/>
    <w:rsid w:val="1AF9676E"/>
    <w:rsid w:val="1B1028A4"/>
    <w:rsid w:val="1B126A51"/>
    <w:rsid w:val="1B5508A0"/>
    <w:rsid w:val="1B5F78C6"/>
    <w:rsid w:val="1B656E0C"/>
    <w:rsid w:val="1B875F82"/>
    <w:rsid w:val="1B8E6E35"/>
    <w:rsid w:val="1B922E37"/>
    <w:rsid w:val="1BB84D5C"/>
    <w:rsid w:val="1BC5019B"/>
    <w:rsid w:val="1BD84345"/>
    <w:rsid w:val="1C1571E4"/>
    <w:rsid w:val="1C275E4B"/>
    <w:rsid w:val="1C2B03FC"/>
    <w:rsid w:val="1C3A300E"/>
    <w:rsid w:val="1C4D68F2"/>
    <w:rsid w:val="1C834AA6"/>
    <w:rsid w:val="1CC47DA2"/>
    <w:rsid w:val="1CD74D0F"/>
    <w:rsid w:val="1CD97E69"/>
    <w:rsid w:val="1CDA105D"/>
    <w:rsid w:val="1D096521"/>
    <w:rsid w:val="1D0D23D8"/>
    <w:rsid w:val="1D0F139F"/>
    <w:rsid w:val="1D4916E2"/>
    <w:rsid w:val="1D5C7AF8"/>
    <w:rsid w:val="1D71089B"/>
    <w:rsid w:val="1DE101C9"/>
    <w:rsid w:val="1DF8224F"/>
    <w:rsid w:val="1E023031"/>
    <w:rsid w:val="1E0565AE"/>
    <w:rsid w:val="1E0E7548"/>
    <w:rsid w:val="1E2456E5"/>
    <w:rsid w:val="1E2C298D"/>
    <w:rsid w:val="1EA551C0"/>
    <w:rsid w:val="1EBD551E"/>
    <w:rsid w:val="1EDC27EF"/>
    <w:rsid w:val="1EE12B77"/>
    <w:rsid w:val="1EFB3381"/>
    <w:rsid w:val="1F0028D1"/>
    <w:rsid w:val="1F1E185B"/>
    <w:rsid w:val="1F33598E"/>
    <w:rsid w:val="1F566913"/>
    <w:rsid w:val="1F770F83"/>
    <w:rsid w:val="1F7E03C6"/>
    <w:rsid w:val="1F8A4CDF"/>
    <w:rsid w:val="1F9B63EB"/>
    <w:rsid w:val="1F9D69EF"/>
    <w:rsid w:val="1FC21B8C"/>
    <w:rsid w:val="1FC72574"/>
    <w:rsid w:val="1FEB4DCE"/>
    <w:rsid w:val="200C3C23"/>
    <w:rsid w:val="200F4676"/>
    <w:rsid w:val="20141A48"/>
    <w:rsid w:val="20161AB2"/>
    <w:rsid w:val="202331F2"/>
    <w:rsid w:val="20456BAB"/>
    <w:rsid w:val="204D7566"/>
    <w:rsid w:val="204E1006"/>
    <w:rsid w:val="20526073"/>
    <w:rsid w:val="20607ACB"/>
    <w:rsid w:val="206A094A"/>
    <w:rsid w:val="20744DEB"/>
    <w:rsid w:val="207913EC"/>
    <w:rsid w:val="207F2647"/>
    <w:rsid w:val="207F6E5F"/>
    <w:rsid w:val="208675A5"/>
    <w:rsid w:val="209C2449"/>
    <w:rsid w:val="20A0788B"/>
    <w:rsid w:val="20C242E2"/>
    <w:rsid w:val="20F7407F"/>
    <w:rsid w:val="21034071"/>
    <w:rsid w:val="211549B5"/>
    <w:rsid w:val="21164D4D"/>
    <w:rsid w:val="212B7C94"/>
    <w:rsid w:val="217B3EA3"/>
    <w:rsid w:val="21837E6B"/>
    <w:rsid w:val="21851E50"/>
    <w:rsid w:val="21913B1B"/>
    <w:rsid w:val="21991C9F"/>
    <w:rsid w:val="21A659B2"/>
    <w:rsid w:val="21D20555"/>
    <w:rsid w:val="21F66939"/>
    <w:rsid w:val="21F950CC"/>
    <w:rsid w:val="220729A3"/>
    <w:rsid w:val="22114E02"/>
    <w:rsid w:val="22191197"/>
    <w:rsid w:val="223907F9"/>
    <w:rsid w:val="22394A78"/>
    <w:rsid w:val="22415264"/>
    <w:rsid w:val="226B1089"/>
    <w:rsid w:val="227370CF"/>
    <w:rsid w:val="228F7552"/>
    <w:rsid w:val="22923DDF"/>
    <w:rsid w:val="22D80A43"/>
    <w:rsid w:val="22DF561F"/>
    <w:rsid w:val="22E5250A"/>
    <w:rsid w:val="22EA5D72"/>
    <w:rsid w:val="22FF181D"/>
    <w:rsid w:val="23013695"/>
    <w:rsid w:val="23094082"/>
    <w:rsid w:val="23211E9B"/>
    <w:rsid w:val="2332525A"/>
    <w:rsid w:val="23762A19"/>
    <w:rsid w:val="23953F30"/>
    <w:rsid w:val="23E32EED"/>
    <w:rsid w:val="23F76D95"/>
    <w:rsid w:val="23FC160F"/>
    <w:rsid w:val="240C4BCF"/>
    <w:rsid w:val="24125580"/>
    <w:rsid w:val="24196FD0"/>
    <w:rsid w:val="245A4C76"/>
    <w:rsid w:val="245D7FBC"/>
    <w:rsid w:val="24683A08"/>
    <w:rsid w:val="246A0F18"/>
    <w:rsid w:val="24773635"/>
    <w:rsid w:val="247D6EA6"/>
    <w:rsid w:val="249C4ADD"/>
    <w:rsid w:val="24AF7273"/>
    <w:rsid w:val="24BC2064"/>
    <w:rsid w:val="24D05BE5"/>
    <w:rsid w:val="24D12D46"/>
    <w:rsid w:val="24D42836"/>
    <w:rsid w:val="24EC5DD1"/>
    <w:rsid w:val="25192B51"/>
    <w:rsid w:val="25202506"/>
    <w:rsid w:val="252523ED"/>
    <w:rsid w:val="25666DD3"/>
    <w:rsid w:val="25695466"/>
    <w:rsid w:val="258B5E98"/>
    <w:rsid w:val="259F64C7"/>
    <w:rsid w:val="25AB17E9"/>
    <w:rsid w:val="25D37172"/>
    <w:rsid w:val="25F9024A"/>
    <w:rsid w:val="261519E2"/>
    <w:rsid w:val="26302EA9"/>
    <w:rsid w:val="263972EC"/>
    <w:rsid w:val="26445799"/>
    <w:rsid w:val="26480CDD"/>
    <w:rsid w:val="26590E92"/>
    <w:rsid w:val="266F2816"/>
    <w:rsid w:val="2685793C"/>
    <w:rsid w:val="26B91CE3"/>
    <w:rsid w:val="27052670"/>
    <w:rsid w:val="2709243A"/>
    <w:rsid w:val="27541A0C"/>
    <w:rsid w:val="2775099E"/>
    <w:rsid w:val="277A580F"/>
    <w:rsid w:val="27943502"/>
    <w:rsid w:val="27C272BD"/>
    <w:rsid w:val="27D8088F"/>
    <w:rsid w:val="28011B94"/>
    <w:rsid w:val="280478D6"/>
    <w:rsid w:val="28094EEC"/>
    <w:rsid w:val="280D7919"/>
    <w:rsid w:val="282F0619"/>
    <w:rsid w:val="28465DDB"/>
    <w:rsid w:val="284952E9"/>
    <w:rsid w:val="284F1DB2"/>
    <w:rsid w:val="287A1CEF"/>
    <w:rsid w:val="28983C59"/>
    <w:rsid w:val="28BE2459"/>
    <w:rsid w:val="28CA0D49"/>
    <w:rsid w:val="2916341D"/>
    <w:rsid w:val="291718D0"/>
    <w:rsid w:val="291B6C85"/>
    <w:rsid w:val="29213E99"/>
    <w:rsid w:val="29267C11"/>
    <w:rsid w:val="293E4D32"/>
    <w:rsid w:val="29463783"/>
    <w:rsid w:val="294A78BC"/>
    <w:rsid w:val="294E6051"/>
    <w:rsid w:val="29625E6D"/>
    <w:rsid w:val="29667A34"/>
    <w:rsid w:val="29786C79"/>
    <w:rsid w:val="298632DF"/>
    <w:rsid w:val="299723D8"/>
    <w:rsid w:val="29EC222C"/>
    <w:rsid w:val="29FC28EB"/>
    <w:rsid w:val="2A0C1546"/>
    <w:rsid w:val="2A263B34"/>
    <w:rsid w:val="2A353B5D"/>
    <w:rsid w:val="2A596B13"/>
    <w:rsid w:val="2A5A1A2F"/>
    <w:rsid w:val="2A5E660E"/>
    <w:rsid w:val="2A685AC2"/>
    <w:rsid w:val="2A6956BF"/>
    <w:rsid w:val="2A697EC4"/>
    <w:rsid w:val="2A842608"/>
    <w:rsid w:val="2AAE4F3D"/>
    <w:rsid w:val="2AC64436"/>
    <w:rsid w:val="2AC82E3D"/>
    <w:rsid w:val="2AD66C7D"/>
    <w:rsid w:val="2AD90BA6"/>
    <w:rsid w:val="2ADD5CC6"/>
    <w:rsid w:val="2B134AD1"/>
    <w:rsid w:val="2B345DDC"/>
    <w:rsid w:val="2B414F22"/>
    <w:rsid w:val="2B69017C"/>
    <w:rsid w:val="2B980A61"/>
    <w:rsid w:val="2B98280F"/>
    <w:rsid w:val="2B9B40AD"/>
    <w:rsid w:val="2BA83C6D"/>
    <w:rsid w:val="2BB13949"/>
    <w:rsid w:val="2BBB474F"/>
    <w:rsid w:val="2BC108A9"/>
    <w:rsid w:val="2BF61755"/>
    <w:rsid w:val="2C091759"/>
    <w:rsid w:val="2C210A56"/>
    <w:rsid w:val="2C2658A1"/>
    <w:rsid w:val="2C646D6B"/>
    <w:rsid w:val="2C7072E8"/>
    <w:rsid w:val="2C7A3CC3"/>
    <w:rsid w:val="2C8B2374"/>
    <w:rsid w:val="2C9B59D1"/>
    <w:rsid w:val="2CAE7E10"/>
    <w:rsid w:val="2CCC0E2D"/>
    <w:rsid w:val="2CD772AE"/>
    <w:rsid w:val="2D222CFE"/>
    <w:rsid w:val="2D294B09"/>
    <w:rsid w:val="2D460247"/>
    <w:rsid w:val="2D5601EB"/>
    <w:rsid w:val="2D727090"/>
    <w:rsid w:val="2D896E36"/>
    <w:rsid w:val="2D9B08F4"/>
    <w:rsid w:val="2DB42B79"/>
    <w:rsid w:val="2DBD030B"/>
    <w:rsid w:val="2DED178F"/>
    <w:rsid w:val="2DF857E7"/>
    <w:rsid w:val="2E275489"/>
    <w:rsid w:val="2E5B68C3"/>
    <w:rsid w:val="2E6102EA"/>
    <w:rsid w:val="2E615B15"/>
    <w:rsid w:val="2E762311"/>
    <w:rsid w:val="2EC3210B"/>
    <w:rsid w:val="2EF75A9F"/>
    <w:rsid w:val="2F0972A1"/>
    <w:rsid w:val="2F0D196C"/>
    <w:rsid w:val="2F366BAF"/>
    <w:rsid w:val="2F407445"/>
    <w:rsid w:val="2F4E5A3C"/>
    <w:rsid w:val="2F5577D9"/>
    <w:rsid w:val="2F5B5C6A"/>
    <w:rsid w:val="2F8141BA"/>
    <w:rsid w:val="2FA23C5C"/>
    <w:rsid w:val="2FD2443E"/>
    <w:rsid w:val="2FE75B13"/>
    <w:rsid w:val="2FFB63E5"/>
    <w:rsid w:val="2FFE4E3E"/>
    <w:rsid w:val="300849DC"/>
    <w:rsid w:val="302A0B85"/>
    <w:rsid w:val="306F53A0"/>
    <w:rsid w:val="30797274"/>
    <w:rsid w:val="309644EE"/>
    <w:rsid w:val="309D4EF7"/>
    <w:rsid w:val="30C9346B"/>
    <w:rsid w:val="30E6765D"/>
    <w:rsid w:val="31091AB9"/>
    <w:rsid w:val="31104BF6"/>
    <w:rsid w:val="311178ED"/>
    <w:rsid w:val="314F1BC2"/>
    <w:rsid w:val="3152520E"/>
    <w:rsid w:val="315E32C6"/>
    <w:rsid w:val="3173785F"/>
    <w:rsid w:val="31767194"/>
    <w:rsid w:val="317A55ED"/>
    <w:rsid w:val="319B7BFB"/>
    <w:rsid w:val="31C60B71"/>
    <w:rsid w:val="31DB17B7"/>
    <w:rsid w:val="31E67F59"/>
    <w:rsid w:val="31F41057"/>
    <w:rsid w:val="31FA5931"/>
    <w:rsid w:val="321800C3"/>
    <w:rsid w:val="32195D2C"/>
    <w:rsid w:val="322F72FD"/>
    <w:rsid w:val="32484346"/>
    <w:rsid w:val="32786EF6"/>
    <w:rsid w:val="327F2033"/>
    <w:rsid w:val="32834CD5"/>
    <w:rsid w:val="328921ED"/>
    <w:rsid w:val="32956148"/>
    <w:rsid w:val="32A221C5"/>
    <w:rsid w:val="32A25FE2"/>
    <w:rsid w:val="32BB2294"/>
    <w:rsid w:val="32C43EEA"/>
    <w:rsid w:val="32D00AE0"/>
    <w:rsid w:val="32D0217E"/>
    <w:rsid w:val="32D1545E"/>
    <w:rsid w:val="32E06A31"/>
    <w:rsid w:val="32FE54BD"/>
    <w:rsid w:val="331A0480"/>
    <w:rsid w:val="33364352"/>
    <w:rsid w:val="335523BF"/>
    <w:rsid w:val="335A484E"/>
    <w:rsid w:val="336A3FB7"/>
    <w:rsid w:val="33987BC6"/>
    <w:rsid w:val="339A10EE"/>
    <w:rsid w:val="33B01AC5"/>
    <w:rsid w:val="33B37295"/>
    <w:rsid w:val="33C832B9"/>
    <w:rsid w:val="33C8709C"/>
    <w:rsid w:val="33CD1809"/>
    <w:rsid w:val="33F62DC0"/>
    <w:rsid w:val="340B3DCC"/>
    <w:rsid w:val="34182AA6"/>
    <w:rsid w:val="341E3ACD"/>
    <w:rsid w:val="342407DE"/>
    <w:rsid w:val="345E3ECA"/>
    <w:rsid w:val="34605E94"/>
    <w:rsid w:val="346C4839"/>
    <w:rsid w:val="346F4329"/>
    <w:rsid w:val="34755000"/>
    <w:rsid w:val="347F3F05"/>
    <w:rsid w:val="348222AE"/>
    <w:rsid w:val="34837B48"/>
    <w:rsid w:val="34AC2960"/>
    <w:rsid w:val="34B14942"/>
    <w:rsid w:val="34F01054"/>
    <w:rsid w:val="35016274"/>
    <w:rsid w:val="35027AF8"/>
    <w:rsid w:val="35253E64"/>
    <w:rsid w:val="35327830"/>
    <w:rsid w:val="355C0F53"/>
    <w:rsid w:val="357940C4"/>
    <w:rsid w:val="35835CB0"/>
    <w:rsid w:val="358D635C"/>
    <w:rsid w:val="35A87F4D"/>
    <w:rsid w:val="35B17FEC"/>
    <w:rsid w:val="35C75499"/>
    <w:rsid w:val="35E473E2"/>
    <w:rsid w:val="35F71BCA"/>
    <w:rsid w:val="36107B1E"/>
    <w:rsid w:val="36242FBA"/>
    <w:rsid w:val="362C24D2"/>
    <w:rsid w:val="36445538"/>
    <w:rsid w:val="3660508C"/>
    <w:rsid w:val="36617CA1"/>
    <w:rsid w:val="36671138"/>
    <w:rsid w:val="368972AE"/>
    <w:rsid w:val="36965776"/>
    <w:rsid w:val="36987B67"/>
    <w:rsid w:val="36C257EC"/>
    <w:rsid w:val="36D8497A"/>
    <w:rsid w:val="36FA4EEB"/>
    <w:rsid w:val="373A29CC"/>
    <w:rsid w:val="373C179C"/>
    <w:rsid w:val="3744085D"/>
    <w:rsid w:val="37474C86"/>
    <w:rsid w:val="374A1900"/>
    <w:rsid w:val="37557806"/>
    <w:rsid w:val="37636C7B"/>
    <w:rsid w:val="376D1347"/>
    <w:rsid w:val="37736D1E"/>
    <w:rsid w:val="378A327E"/>
    <w:rsid w:val="378B147A"/>
    <w:rsid w:val="37BC34CC"/>
    <w:rsid w:val="37E53998"/>
    <w:rsid w:val="38163439"/>
    <w:rsid w:val="38285B52"/>
    <w:rsid w:val="38554BAC"/>
    <w:rsid w:val="386121DB"/>
    <w:rsid w:val="3866012F"/>
    <w:rsid w:val="386F7568"/>
    <w:rsid w:val="38A05EC7"/>
    <w:rsid w:val="38B40107"/>
    <w:rsid w:val="38CC1D03"/>
    <w:rsid w:val="38D174C9"/>
    <w:rsid w:val="38D963D8"/>
    <w:rsid w:val="38DF50B3"/>
    <w:rsid w:val="38E4608A"/>
    <w:rsid w:val="38EE15AE"/>
    <w:rsid w:val="39372984"/>
    <w:rsid w:val="395018F6"/>
    <w:rsid w:val="396E1053"/>
    <w:rsid w:val="3991089E"/>
    <w:rsid w:val="39916AF0"/>
    <w:rsid w:val="399D5494"/>
    <w:rsid w:val="39A701E6"/>
    <w:rsid w:val="39AB1959"/>
    <w:rsid w:val="39AC4C55"/>
    <w:rsid w:val="39B53568"/>
    <w:rsid w:val="3A013C75"/>
    <w:rsid w:val="3A043AE0"/>
    <w:rsid w:val="3A0B4AF4"/>
    <w:rsid w:val="3A10210A"/>
    <w:rsid w:val="3A1514CF"/>
    <w:rsid w:val="3A210CE6"/>
    <w:rsid w:val="3A34346A"/>
    <w:rsid w:val="3A3951BD"/>
    <w:rsid w:val="3A3A2CE3"/>
    <w:rsid w:val="3A556021"/>
    <w:rsid w:val="3A8275B3"/>
    <w:rsid w:val="3A945885"/>
    <w:rsid w:val="3AA06EC0"/>
    <w:rsid w:val="3AA84C7C"/>
    <w:rsid w:val="3AC448FF"/>
    <w:rsid w:val="3B1649C0"/>
    <w:rsid w:val="3B40257B"/>
    <w:rsid w:val="3B4103CD"/>
    <w:rsid w:val="3B474590"/>
    <w:rsid w:val="3B620744"/>
    <w:rsid w:val="3B7304D5"/>
    <w:rsid w:val="3B814510"/>
    <w:rsid w:val="3B822661"/>
    <w:rsid w:val="3B8A50BE"/>
    <w:rsid w:val="3BA174BE"/>
    <w:rsid w:val="3BAE7C66"/>
    <w:rsid w:val="3BBE4F75"/>
    <w:rsid w:val="3BC905AB"/>
    <w:rsid w:val="3BCD0DCE"/>
    <w:rsid w:val="3BCE4F9E"/>
    <w:rsid w:val="3BF03FA1"/>
    <w:rsid w:val="3C0331DD"/>
    <w:rsid w:val="3C106ED0"/>
    <w:rsid w:val="3C1C08F2"/>
    <w:rsid w:val="3C2B3712"/>
    <w:rsid w:val="3CA641B2"/>
    <w:rsid w:val="3CCC06E9"/>
    <w:rsid w:val="3CCD42E3"/>
    <w:rsid w:val="3CD72A6B"/>
    <w:rsid w:val="3CD75E75"/>
    <w:rsid w:val="3CE5587C"/>
    <w:rsid w:val="3CEA6F2B"/>
    <w:rsid w:val="3CF24E59"/>
    <w:rsid w:val="3CFE7D2F"/>
    <w:rsid w:val="3D0A4BEF"/>
    <w:rsid w:val="3D1C1F36"/>
    <w:rsid w:val="3D474095"/>
    <w:rsid w:val="3D620019"/>
    <w:rsid w:val="3D6F3CD1"/>
    <w:rsid w:val="3D874ACB"/>
    <w:rsid w:val="3D8F1598"/>
    <w:rsid w:val="3DB01748"/>
    <w:rsid w:val="3DCE3E6E"/>
    <w:rsid w:val="3DE66AD5"/>
    <w:rsid w:val="3E021BD6"/>
    <w:rsid w:val="3E132767"/>
    <w:rsid w:val="3E210442"/>
    <w:rsid w:val="3E4F5E63"/>
    <w:rsid w:val="3E643E6A"/>
    <w:rsid w:val="3E820D6F"/>
    <w:rsid w:val="3E944CC5"/>
    <w:rsid w:val="3E9E58CA"/>
    <w:rsid w:val="3EA03A5D"/>
    <w:rsid w:val="3EA66B99"/>
    <w:rsid w:val="3EAF068D"/>
    <w:rsid w:val="3EBA2645"/>
    <w:rsid w:val="3ED71449"/>
    <w:rsid w:val="3EFA04EA"/>
    <w:rsid w:val="3F03581B"/>
    <w:rsid w:val="3F1D133B"/>
    <w:rsid w:val="3F312907"/>
    <w:rsid w:val="3F6F5728"/>
    <w:rsid w:val="3F9410E8"/>
    <w:rsid w:val="3F984734"/>
    <w:rsid w:val="3F9F6F85"/>
    <w:rsid w:val="3FAC01DF"/>
    <w:rsid w:val="3FBB0422"/>
    <w:rsid w:val="3FBF2440"/>
    <w:rsid w:val="3FD321CF"/>
    <w:rsid w:val="3FFE4FAB"/>
    <w:rsid w:val="40074D14"/>
    <w:rsid w:val="40413E86"/>
    <w:rsid w:val="40714F85"/>
    <w:rsid w:val="40782BB5"/>
    <w:rsid w:val="40864196"/>
    <w:rsid w:val="408E05A4"/>
    <w:rsid w:val="40D35740"/>
    <w:rsid w:val="40DB29AD"/>
    <w:rsid w:val="40E27AB2"/>
    <w:rsid w:val="411258B0"/>
    <w:rsid w:val="4114428E"/>
    <w:rsid w:val="41286C44"/>
    <w:rsid w:val="417B430D"/>
    <w:rsid w:val="417D488E"/>
    <w:rsid w:val="417D61FB"/>
    <w:rsid w:val="41817A57"/>
    <w:rsid w:val="4182265E"/>
    <w:rsid w:val="418E3994"/>
    <w:rsid w:val="418E3FCE"/>
    <w:rsid w:val="41942815"/>
    <w:rsid w:val="41B960AB"/>
    <w:rsid w:val="41BD66D4"/>
    <w:rsid w:val="41BE4AF0"/>
    <w:rsid w:val="41D03EDA"/>
    <w:rsid w:val="41D626A7"/>
    <w:rsid w:val="424233D5"/>
    <w:rsid w:val="424336D6"/>
    <w:rsid w:val="424E7922"/>
    <w:rsid w:val="42521512"/>
    <w:rsid w:val="42703746"/>
    <w:rsid w:val="428611BC"/>
    <w:rsid w:val="42980EEF"/>
    <w:rsid w:val="429F5DD9"/>
    <w:rsid w:val="42A933F4"/>
    <w:rsid w:val="42D07CF3"/>
    <w:rsid w:val="42F00D2B"/>
    <w:rsid w:val="42FE40ED"/>
    <w:rsid w:val="431A3E3B"/>
    <w:rsid w:val="432857A3"/>
    <w:rsid w:val="432E5CCB"/>
    <w:rsid w:val="4346094B"/>
    <w:rsid w:val="4395174A"/>
    <w:rsid w:val="439D67BD"/>
    <w:rsid w:val="43A14EFC"/>
    <w:rsid w:val="43BC6BBF"/>
    <w:rsid w:val="43CD3391"/>
    <w:rsid w:val="43FC74AA"/>
    <w:rsid w:val="4427252A"/>
    <w:rsid w:val="443A7A13"/>
    <w:rsid w:val="447225C0"/>
    <w:rsid w:val="448E25A9"/>
    <w:rsid w:val="44977AA4"/>
    <w:rsid w:val="44B32010"/>
    <w:rsid w:val="44C44536"/>
    <w:rsid w:val="44D97F2B"/>
    <w:rsid w:val="44E855C1"/>
    <w:rsid w:val="44F25849"/>
    <w:rsid w:val="4507071A"/>
    <w:rsid w:val="45156CF5"/>
    <w:rsid w:val="453E5B6A"/>
    <w:rsid w:val="456F7CFB"/>
    <w:rsid w:val="457A48DC"/>
    <w:rsid w:val="45BC56A3"/>
    <w:rsid w:val="45DB181E"/>
    <w:rsid w:val="45E2530E"/>
    <w:rsid w:val="460545B7"/>
    <w:rsid w:val="46151CE8"/>
    <w:rsid w:val="4624601B"/>
    <w:rsid w:val="463A4797"/>
    <w:rsid w:val="46492AAA"/>
    <w:rsid w:val="464D6A35"/>
    <w:rsid w:val="465E0864"/>
    <w:rsid w:val="4665149E"/>
    <w:rsid w:val="4665733A"/>
    <w:rsid w:val="46997B6B"/>
    <w:rsid w:val="46A24169"/>
    <w:rsid w:val="46C35681"/>
    <w:rsid w:val="46CC5A2A"/>
    <w:rsid w:val="46E07DC0"/>
    <w:rsid w:val="46E95941"/>
    <w:rsid w:val="46F51269"/>
    <w:rsid w:val="46F81F5C"/>
    <w:rsid w:val="46FD57C4"/>
    <w:rsid w:val="47063A4D"/>
    <w:rsid w:val="471C433E"/>
    <w:rsid w:val="47271392"/>
    <w:rsid w:val="47275E53"/>
    <w:rsid w:val="47357FBA"/>
    <w:rsid w:val="4761567C"/>
    <w:rsid w:val="47767FBB"/>
    <w:rsid w:val="47794E4B"/>
    <w:rsid w:val="478B2DD0"/>
    <w:rsid w:val="47A2041E"/>
    <w:rsid w:val="47A85A0E"/>
    <w:rsid w:val="47A95BCC"/>
    <w:rsid w:val="47B67D63"/>
    <w:rsid w:val="47BE0A7B"/>
    <w:rsid w:val="47EF7803"/>
    <w:rsid w:val="480225A4"/>
    <w:rsid w:val="480C5CBF"/>
    <w:rsid w:val="481B63E2"/>
    <w:rsid w:val="484424D9"/>
    <w:rsid w:val="4845768B"/>
    <w:rsid w:val="4847103F"/>
    <w:rsid w:val="48482A6F"/>
    <w:rsid w:val="48500694"/>
    <w:rsid w:val="48874AA5"/>
    <w:rsid w:val="49050FB9"/>
    <w:rsid w:val="491017DF"/>
    <w:rsid w:val="49275497"/>
    <w:rsid w:val="49557B3A"/>
    <w:rsid w:val="495C2C76"/>
    <w:rsid w:val="495D4852"/>
    <w:rsid w:val="49664C1E"/>
    <w:rsid w:val="496930A0"/>
    <w:rsid w:val="49831FB1"/>
    <w:rsid w:val="499953DC"/>
    <w:rsid w:val="49A377FA"/>
    <w:rsid w:val="49ED77B7"/>
    <w:rsid w:val="4A0A36F4"/>
    <w:rsid w:val="4A360328"/>
    <w:rsid w:val="4A4243E5"/>
    <w:rsid w:val="4A63649F"/>
    <w:rsid w:val="4A72780C"/>
    <w:rsid w:val="4A7A0275"/>
    <w:rsid w:val="4A7A5D42"/>
    <w:rsid w:val="4A931EDC"/>
    <w:rsid w:val="4AA75D8A"/>
    <w:rsid w:val="4AB12B4E"/>
    <w:rsid w:val="4ABD0F61"/>
    <w:rsid w:val="4ABE7E56"/>
    <w:rsid w:val="4AF13179"/>
    <w:rsid w:val="4AF60694"/>
    <w:rsid w:val="4B105AC6"/>
    <w:rsid w:val="4B1F21AD"/>
    <w:rsid w:val="4B231661"/>
    <w:rsid w:val="4B5D30A3"/>
    <w:rsid w:val="4B602D44"/>
    <w:rsid w:val="4B6840F7"/>
    <w:rsid w:val="4B767E9E"/>
    <w:rsid w:val="4BB328F5"/>
    <w:rsid w:val="4BE331DB"/>
    <w:rsid w:val="4BE807F1"/>
    <w:rsid w:val="4BE97691"/>
    <w:rsid w:val="4C0167F3"/>
    <w:rsid w:val="4C0C485C"/>
    <w:rsid w:val="4C135C51"/>
    <w:rsid w:val="4C293DCC"/>
    <w:rsid w:val="4C5C314D"/>
    <w:rsid w:val="4C6645EA"/>
    <w:rsid w:val="4C6E6818"/>
    <w:rsid w:val="4C837857"/>
    <w:rsid w:val="4C871DB8"/>
    <w:rsid w:val="4C891FD4"/>
    <w:rsid w:val="4C8C3A36"/>
    <w:rsid w:val="4C904488"/>
    <w:rsid w:val="4CA34090"/>
    <w:rsid w:val="4CC00C08"/>
    <w:rsid w:val="4CC21042"/>
    <w:rsid w:val="4CE34CCC"/>
    <w:rsid w:val="4CE5768B"/>
    <w:rsid w:val="4D092CC4"/>
    <w:rsid w:val="4D287D51"/>
    <w:rsid w:val="4D2C6E03"/>
    <w:rsid w:val="4D720CBA"/>
    <w:rsid w:val="4D783DF7"/>
    <w:rsid w:val="4DA31497"/>
    <w:rsid w:val="4DAF47BC"/>
    <w:rsid w:val="4DCB3F26"/>
    <w:rsid w:val="4DE160F0"/>
    <w:rsid w:val="4DF0336B"/>
    <w:rsid w:val="4E0655E0"/>
    <w:rsid w:val="4E1542CD"/>
    <w:rsid w:val="4E1A7EED"/>
    <w:rsid w:val="4E2848D7"/>
    <w:rsid w:val="4E3F7F96"/>
    <w:rsid w:val="4E7B44C1"/>
    <w:rsid w:val="4E8F658C"/>
    <w:rsid w:val="4E9A16B0"/>
    <w:rsid w:val="4ECA3CF2"/>
    <w:rsid w:val="4ECA4052"/>
    <w:rsid w:val="4ECF0F8A"/>
    <w:rsid w:val="4ED22336"/>
    <w:rsid w:val="4F0B36FA"/>
    <w:rsid w:val="4F1162B1"/>
    <w:rsid w:val="4F1F591D"/>
    <w:rsid w:val="4F304989"/>
    <w:rsid w:val="4F324655"/>
    <w:rsid w:val="4F4637CC"/>
    <w:rsid w:val="4F730D1A"/>
    <w:rsid w:val="4F7439BB"/>
    <w:rsid w:val="4F903279"/>
    <w:rsid w:val="4FB355BA"/>
    <w:rsid w:val="4FC357FD"/>
    <w:rsid w:val="4FD07EA9"/>
    <w:rsid w:val="4FF17A7C"/>
    <w:rsid w:val="50093676"/>
    <w:rsid w:val="500D6A78"/>
    <w:rsid w:val="501568D4"/>
    <w:rsid w:val="501871CB"/>
    <w:rsid w:val="50200B77"/>
    <w:rsid w:val="50330996"/>
    <w:rsid w:val="506F1858"/>
    <w:rsid w:val="50700DB5"/>
    <w:rsid w:val="50743739"/>
    <w:rsid w:val="508833B6"/>
    <w:rsid w:val="508C3B02"/>
    <w:rsid w:val="50CC6AF5"/>
    <w:rsid w:val="50DE39D3"/>
    <w:rsid w:val="50FB3A85"/>
    <w:rsid w:val="513276B1"/>
    <w:rsid w:val="517F5754"/>
    <w:rsid w:val="519226D4"/>
    <w:rsid w:val="51956D25"/>
    <w:rsid w:val="519C1A95"/>
    <w:rsid w:val="51DE500A"/>
    <w:rsid w:val="51F00FDF"/>
    <w:rsid w:val="524C3D9F"/>
    <w:rsid w:val="526C5640"/>
    <w:rsid w:val="526D77D4"/>
    <w:rsid w:val="52711649"/>
    <w:rsid w:val="52763AD2"/>
    <w:rsid w:val="529A1FAF"/>
    <w:rsid w:val="529D5AAA"/>
    <w:rsid w:val="52A103E3"/>
    <w:rsid w:val="52A2706F"/>
    <w:rsid w:val="52A667A8"/>
    <w:rsid w:val="52AA1F54"/>
    <w:rsid w:val="52BD1E2C"/>
    <w:rsid w:val="52DE46FC"/>
    <w:rsid w:val="52F7596D"/>
    <w:rsid w:val="530A37F5"/>
    <w:rsid w:val="53231658"/>
    <w:rsid w:val="53513EE3"/>
    <w:rsid w:val="535C6681"/>
    <w:rsid w:val="53600DED"/>
    <w:rsid w:val="53B10062"/>
    <w:rsid w:val="53C027CA"/>
    <w:rsid w:val="53D004E8"/>
    <w:rsid w:val="53F14249"/>
    <w:rsid w:val="53FD0BB2"/>
    <w:rsid w:val="5402266C"/>
    <w:rsid w:val="540240D6"/>
    <w:rsid w:val="54607A2C"/>
    <w:rsid w:val="5474450F"/>
    <w:rsid w:val="54877854"/>
    <w:rsid w:val="548A4B3B"/>
    <w:rsid w:val="548D7566"/>
    <w:rsid w:val="548E5813"/>
    <w:rsid w:val="549C11CE"/>
    <w:rsid w:val="54DC6694"/>
    <w:rsid w:val="54E70A91"/>
    <w:rsid w:val="54F63F7F"/>
    <w:rsid w:val="55006BAB"/>
    <w:rsid w:val="55067F3A"/>
    <w:rsid w:val="55150299"/>
    <w:rsid w:val="5543118E"/>
    <w:rsid w:val="556F5ADF"/>
    <w:rsid w:val="5570584B"/>
    <w:rsid w:val="55976D1C"/>
    <w:rsid w:val="55A7069A"/>
    <w:rsid w:val="55DD6EED"/>
    <w:rsid w:val="55E72F80"/>
    <w:rsid w:val="55F53C2C"/>
    <w:rsid w:val="55FD3133"/>
    <w:rsid w:val="560C629A"/>
    <w:rsid w:val="56286DC7"/>
    <w:rsid w:val="562E67F9"/>
    <w:rsid w:val="563063D6"/>
    <w:rsid w:val="563C5495"/>
    <w:rsid w:val="56434B55"/>
    <w:rsid w:val="56443940"/>
    <w:rsid w:val="56752BA9"/>
    <w:rsid w:val="567535C9"/>
    <w:rsid w:val="568B4B9B"/>
    <w:rsid w:val="569304BE"/>
    <w:rsid w:val="56CA561A"/>
    <w:rsid w:val="56E5594A"/>
    <w:rsid w:val="56F664B8"/>
    <w:rsid w:val="570A1F63"/>
    <w:rsid w:val="571237ED"/>
    <w:rsid w:val="571E01E8"/>
    <w:rsid w:val="57264386"/>
    <w:rsid w:val="576C003B"/>
    <w:rsid w:val="57776ECD"/>
    <w:rsid w:val="578565B3"/>
    <w:rsid w:val="5795733C"/>
    <w:rsid w:val="57A53A3A"/>
    <w:rsid w:val="57AF58B5"/>
    <w:rsid w:val="57B97EA1"/>
    <w:rsid w:val="57D57E3D"/>
    <w:rsid w:val="57D74751"/>
    <w:rsid w:val="57D7775D"/>
    <w:rsid w:val="57E83927"/>
    <w:rsid w:val="58065C9F"/>
    <w:rsid w:val="58297C9B"/>
    <w:rsid w:val="583A7F06"/>
    <w:rsid w:val="583D72F0"/>
    <w:rsid w:val="58495849"/>
    <w:rsid w:val="58686560"/>
    <w:rsid w:val="587F0726"/>
    <w:rsid w:val="58851B49"/>
    <w:rsid w:val="5898359F"/>
    <w:rsid w:val="58A00076"/>
    <w:rsid w:val="58A223B7"/>
    <w:rsid w:val="58C250F7"/>
    <w:rsid w:val="58E803EA"/>
    <w:rsid w:val="59015A3E"/>
    <w:rsid w:val="59045812"/>
    <w:rsid w:val="590824D3"/>
    <w:rsid w:val="591519E0"/>
    <w:rsid w:val="5919349C"/>
    <w:rsid w:val="594771C6"/>
    <w:rsid w:val="59484FC5"/>
    <w:rsid w:val="59513E7A"/>
    <w:rsid w:val="59783B4E"/>
    <w:rsid w:val="597D3D1A"/>
    <w:rsid w:val="598C3104"/>
    <w:rsid w:val="59C26B25"/>
    <w:rsid w:val="59D93AD3"/>
    <w:rsid w:val="59D95C1D"/>
    <w:rsid w:val="59EC76FE"/>
    <w:rsid w:val="5A031664"/>
    <w:rsid w:val="5A0E1452"/>
    <w:rsid w:val="5A117AE7"/>
    <w:rsid w:val="5A3D59C8"/>
    <w:rsid w:val="5A5534F6"/>
    <w:rsid w:val="5A5D04AD"/>
    <w:rsid w:val="5A8B6DAD"/>
    <w:rsid w:val="5AA14481"/>
    <w:rsid w:val="5AC36FEF"/>
    <w:rsid w:val="5B1F3B03"/>
    <w:rsid w:val="5B362CF7"/>
    <w:rsid w:val="5B4812AC"/>
    <w:rsid w:val="5B4A2F9E"/>
    <w:rsid w:val="5B4D0D61"/>
    <w:rsid w:val="5B4F6277"/>
    <w:rsid w:val="5B584353"/>
    <w:rsid w:val="5B9462A0"/>
    <w:rsid w:val="5BB25761"/>
    <w:rsid w:val="5BB973AE"/>
    <w:rsid w:val="5BDD1D35"/>
    <w:rsid w:val="5BE45DB5"/>
    <w:rsid w:val="5C03381B"/>
    <w:rsid w:val="5C33403B"/>
    <w:rsid w:val="5C517F65"/>
    <w:rsid w:val="5C5919A3"/>
    <w:rsid w:val="5C6D5130"/>
    <w:rsid w:val="5C871960"/>
    <w:rsid w:val="5C9D485F"/>
    <w:rsid w:val="5CE21551"/>
    <w:rsid w:val="5CEE16EC"/>
    <w:rsid w:val="5CF7769C"/>
    <w:rsid w:val="5CFB6B47"/>
    <w:rsid w:val="5D113E7C"/>
    <w:rsid w:val="5D170F36"/>
    <w:rsid w:val="5D1811E8"/>
    <w:rsid w:val="5D3C6BEF"/>
    <w:rsid w:val="5D3E2C47"/>
    <w:rsid w:val="5D5A0E23"/>
    <w:rsid w:val="5D8108FB"/>
    <w:rsid w:val="5D8D2FA6"/>
    <w:rsid w:val="5DA0798E"/>
    <w:rsid w:val="5DA402F0"/>
    <w:rsid w:val="5DB12834"/>
    <w:rsid w:val="5DB823DE"/>
    <w:rsid w:val="5DD0013F"/>
    <w:rsid w:val="5DD321CF"/>
    <w:rsid w:val="5DE32AA5"/>
    <w:rsid w:val="5DE42A79"/>
    <w:rsid w:val="5E053FF5"/>
    <w:rsid w:val="5E4F0BBA"/>
    <w:rsid w:val="5E8337C2"/>
    <w:rsid w:val="5E9E5ED4"/>
    <w:rsid w:val="5EA271F0"/>
    <w:rsid w:val="5EA92586"/>
    <w:rsid w:val="5EBB3B43"/>
    <w:rsid w:val="5EBD3D5F"/>
    <w:rsid w:val="5EBE4690"/>
    <w:rsid w:val="5EC944B2"/>
    <w:rsid w:val="5ED05835"/>
    <w:rsid w:val="5EDA6A91"/>
    <w:rsid w:val="5EDD0442"/>
    <w:rsid w:val="5EF427CC"/>
    <w:rsid w:val="5F054C83"/>
    <w:rsid w:val="5F0D0182"/>
    <w:rsid w:val="5F126002"/>
    <w:rsid w:val="5F1F565E"/>
    <w:rsid w:val="5F4673A3"/>
    <w:rsid w:val="5F54747A"/>
    <w:rsid w:val="5F623641"/>
    <w:rsid w:val="5F863257"/>
    <w:rsid w:val="5F8E1258"/>
    <w:rsid w:val="5FBF46D4"/>
    <w:rsid w:val="5FBF7663"/>
    <w:rsid w:val="5FDD7FD1"/>
    <w:rsid w:val="5FE35005"/>
    <w:rsid w:val="5FE80DAB"/>
    <w:rsid w:val="5FF05A6E"/>
    <w:rsid w:val="5FFE234F"/>
    <w:rsid w:val="60394FAB"/>
    <w:rsid w:val="60490780"/>
    <w:rsid w:val="60A12B14"/>
    <w:rsid w:val="60A32AE1"/>
    <w:rsid w:val="60B552B5"/>
    <w:rsid w:val="60C42E74"/>
    <w:rsid w:val="60D056F4"/>
    <w:rsid w:val="60D64C64"/>
    <w:rsid w:val="60DF0066"/>
    <w:rsid w:val="60F02FFA"/>
    <w:rsid w:val="610709AB"/>
    <w:rsid w:val="61073070"/>
    <w:rsid w:val="61152DC7"/>
    <w:rsid w:val="612873A9"/>
    <w:rsid w:val="614366AD"/>
    <w:rsid w:val="61452399"/>
    <w:rsid w:val="61492B79"/>
    <w:rsid w:val="615362B5"/>
    <w:rsid w:val="61653E49"/>
    <w:rsid w:val="61781DB5"/>
    <w:rsid w:val="6182125E"/>
    <w:rsid w:val="619568CD"/>
    <w:rsid w:val="61995999"/>
    <w:rsid w:val="61AE115F"/>
    <w:rsid w:val="61C471B3"/>
    <w:rsid w:val="61CA627D"/>
    <w:rsid w:val="61F00415"/>
    <w:rsid w:val="61F30FFC"/>
    <w:rsid w:val="621427D7"/>
    <w:rsid w:val="62285994"/>
    <w:rsid w:val="622B32D6"/>
    <w:rsid w:val="627110E9"/>
    <w:rsid w:val="629372B1"/>
    <w:rsid w:val="6296528A"/>
    <w:rsid w:val="62C16EF1"/>
    <w:rsid w:val="62C72652"/>
    <w:rsid w:val="62DA1288"/>
    <w:rsid w:val="62E11214"/>
    <w:rsid w:val="62E736C8"/>
    <w:rsid w:val="6329155B"/>
    <w:rsid w:val="632F68AE"/>
    <w:rsid w:val="633A597E"/>
    <w:rsid w:val="634C3904"/>
    <w:rsid w:val="63686246"/>
    <w:rsid w:val="6370314E"/>
    <w:rsid w:val="637C1A13"/>
    <w:rsid w:val="63EA75B7"/>
    <w:rsid w:val="63ED479F"/>
    <w:rsid w:val="64214DFA"/>
    <w:rsid w:val="642301C1"/>
    <w:rsid w:val="64294449"/>
    <w:rsid w:val="64326656"/>
    <w:rsid w:val="644764EB"/>
    <w:rsid w:val="64B42671"/>
    <w:rsid w:val="64C25C2B"/>
    <w:rsid w:val="64D71408"/>
    <w:rsid w:val="651F72E3"/>
    <w:rsid w:val="653543BD"/>
    <w:rsid w:val="65402A43"/>
    <w:rsid w:val="6558041F"/>
    <w:rsid w:val="655D5D62"/>
    <w:rsid w:val="655E1A62"/>
    <w:rsid w:val="656211BC"/>
    <w:rsid w:val="656F7F55"/>
    <w:rsid w:val="65903416"/>
    <w:rsid w:val="65972E01"/>
    <w:rsid w:val="65AD3D80"/>
    <w:rsid w:val="65F31E15"/>
    <w:rsid w:val="65F73150"/>
    <w:rsid w:val="65F938CF"/>
    <w:rsid w:val="662B3DF7"/>
    <w:rsid w:val="66391F1D"/>
    <w:rsid w:val="663A3EE7"/>
    <w:rsid w:val="66430FEE"/>
    <w:rsid w:val="66536C8E"/>
    <w:rsid w:val="667D39EF"/>
    <w:rsid w:val="667F0B62"/>
    <w:rsid w:val="66B23A7E"/>
    <w:rsid w:val="66C373B4"/>
    <w:rsid w:val="66C7453C"/>
    <w:rsid w:val="66CE5676"/>
    <w:rsid w:val="66E82EEB"/>
    <w:rsid w:val="66E96069"/>
    <w:rsid w:val="66F24337"/>
    <w:rsid w:val="67167EA1"/>
    <w:rsid w:val="672E75A8"/>
    <w:rsid w:val="67635F5D"/>
    <w:rsid w:val="67645A08"/>
    <w:rsid w:val="678332F2"/>
    <w:rsid w:val="67AF51CF"/>
    <w:rsid w:val="67CC7EE1"/>
    <w:rsid w:val="67E73BFB"/>
    <w:rsid w:val="67EC7D88"/>
    <w:rsid w:val="67F508D2"/>
    <w:rsid w:val="67FB7165"/>
    <w:rsid w:val="68012F0F"/>
    <w:rsid w:val="6816442E"/>
    <w:rsid w:val="681E73B7"/>
    <w:rsid w:val="68233B00"/>
    <w:rsid w:val="682540A2"/>
    <w:rsid w:val="684F44CC"/>
    <w:rsid w:val="68600CBA"/>
    <w:rsid w:val="68615288"/>
    <w:rsid w:val="68A13644"/>
    <w:rsid w:val="68B70AED"/>
    <w:rsid w:val="68BF5E75"/>
    <w:rsid w:val="68CD4B9F"/>
    <w:rsid w:val="68D27B55"/>
    <w:rsid w:val="68D51363"/>
    <w:rsid w:val="68DE6DAC"/>
    <w:rsid w:val="69004F74"/>
    <w:rsid w:val="691E7FBD"/>
    <w:rsid w:val="692A39D4"/>
    <w:rsid w:val="69B41DB9"/>
    <w:rsid w:val="69B61AD7"/>
    <w:rsid w:val="69C21D45"/>
    <w:rsid w:val="69C25A0D"/>
    <w:rsid w:val="69C7771A"/>
    <w:rsid w:val="69CF67F1"/>
    <w:rsid w:val="69D725DB"/>
    <w:rsid w:val="69E228CC"/>
    <w:rsid w:val="69EC0E79"/>
    <w:rsid w:val="69FB0F56"/>
    <w:rsid w:val="6A050368"/>
    <w:rsid w:val="6A152CA1"/>
    <w:rsid w:val="6A226F67"/>
    <w:rsid w:val="6A320BDA"/>
    <w:rsid w:val="6A4B0866"/>
    <w:rsid w:val="6A60340B"/>
    <w:rsid w:val="6A7157C2"/>
    <w:rsid w:val="6A7A2DF9"/>
    <w:rsid w:val="6AB94C23"/>
    <w:rsid w:val="6ABC1B13"/>
    <w:rsid w:val="6AD93CCF"/>
    <w:rsid w:val="6AE25F2E"/>
    <w:rsid w:val="6AE55CDE"/>
    <w:rsid w:val="6AF87D93"/>
    <w:rsid w:val="6B1E16E2"/>
    <w:rsid w:val="6B323269"/>
    <w:rsid w:val="6B437167"/>
    <w:rsid w:val="6B5A42D3"/>
    <w:rsid w:val="6B657311"/>
    <w:rsid w:val="6B6E67DA"/>
    <w:rsid w:val="6B8C6F93"/>
    <w:rsid w:val="6BA60212"/>
    <w:rsid w:val="6BB54465"/>
    <w:rsid w:val="6BBB0C69"/>
    <w:rsid w:val="6BCC35DE"/>
    <w:rsid w:val="6BDF70C3"/>
    <w:rsid w:val="6BF834D4"/>
    <w:rsid w:val="6BF87FC1"/>
    <w:rsid w:val="6BFB2D1C"/>
    <w:rsid w:val="6C3003AB"/>
    <w:rsid w:val="6C483B63"/>
    <w:rsid w:val="6C4D3E71"/>
    <w:rsid w:val="6C50283A"/>
    <w:rsid w:val="6C7730E6"/>
    <w:rsid w:val="6C84133C"/>
    <w:rsid w:val="6CAB6FB3"/>
    <w:rsid w:val="6CB26586"/>
    <w:rsid w:val="6CC35974"/>
    <w:rsid w:val="6CCB7647"/>
    <w:rsid w:val="6CDF5B60"/>
    <w:rsid w:val="6D013069"/>
    <w:rsid w:val="6D12171A"/>
    <w:rsid w:val="6D1234C8"/>
    <w:rsid w:val="6D1574AE"/>
    <w:rsid w:val="6D4058B3"/>
    <w:rsid w:val="6D451B85"/>
    <w:rsid w:val="6D4A2C62"/>
    <w:rsid w:val="6D5B4F1A"/>
    <w:rsid w:val="6D5E495F"/>
    <w:rsid w:val="6D5F6F52"/>
    <w:rsid w:val="6D6D4BA2"/>
    <w:rsid w:val="6D9771EA"/>
    <w:rsid w:val="6DAB142F"/>
    <w:rsid w:val="6DF95E91"/>
    <w:rsid w:val="6E002E86"/>
    <w:rsid w:val="6E0031F1"/>
    <w:rsid w:val="6E045376"/>
    <w:rsid w:val="6E233801"/>
    <w:rsid w:val="6E503372"/>
    <w:rsid w:val="6E510BD5"/>
    <w:rsid w:val="6E53758B"/>
    <w:rsid w:val="6E700CB5"/>
    <w:rsid w:val="6E874548"/>
    <w:rsid w:val="6E955409"/>
    <w:rsid w:val="6EA23508"/>
    <w:rsid w:val="6EA30BCA"/>
    <w:rsid w:val="6ED21161"/>
    <w:rsid w:val="6EF20B58"/>
    <w:rsid w:val="6EFD36FC"/>
    <w:rsid w:val="6F1055D1"/>
    <w:rsid w:val="6F2D63B2"/>
    <w:rsid w:val="6F2F248C"/>
    <w:rsid w:val="6F3168B1"/>
    <w:rsid w:val="6F370FC4"/>
    <w:rsid w:val="6F616041"/>
    <w:rsid w:val="6F636456"/>
    <w:rsid w:val="6F6C5073"/>
    <w:rsid w:val="6F851D34"/>
    <w:rsid w:val="6FA06B69"/>
    <w:rsid w:val="6FA94C9F"/>
    <w:rsid w:val="6FB85E0E"/>
    <w:rsid w:val="6FCD1451"/>
    <w:rsid w:val="6FDA4984"/>
    <w:rsid w:val="70002AD7"/>
    <w:rsid w:val="702446C6"/>
    <w:rsid w:val="702E15A7"/>
    <w:rsid w:val="704E1BE5"/>
    <w:rsid w:val="7055204A"/>
    <w:rsid w:val="705B0CE2"/>
    <w:rsid w:val="706A7177"/>
    <w:rsid w:val="708F302F"/>
    <w:rsid w:val="70B035B2"/>
    <w:rsid w:val="70B35EC2"/>
    <w:rsid w:val="70C76378"/>
    <w:rsid w:val="70DE477E"/>
    <w:rsid w:val="70E231B1"/>
    <w:rsid w:val="70E64A50"/>
    <w:rsid w:val="70EB3EFD"/>
    <w:rsid w:val="70FC24C5"/>
    <w:rsid w:val="710676AE"/>
    <w:rsid w:val="710B51AC"/>
    <w:rsid w:val="710C4285"/>
    <w:rsid w:val="71165DAF"/>
    <w:rsid w:val="71706A0F"/>
    <w:rsid w:val="7172616B"/>
    <w:rsid w:val="71990C6C"/>
    <w:rsid w:val="71A70E60"/>
    <w:rsid w:val="71C07997"/>
    <w:rsid w:val="71C441C6"/>
    <w:rsid w:val="71E75101"/>
    <w:rsid w:val="721852C6"/>
    <w:rsid w:val="721F0D90"/>
    <w:rsid w:val="72201889"/>
    <w:rsid w:val="72233A82"/>
    <w:rsid w:val="722B014F"/>
    <w:rsid w:val="723A7DE8"/>
    <w:rsid w:val="724068D2"/>
    <w:rsid w:val="7265409A"/>
    <w:rsid w:val="72776482"/>
    <w:rsid w:val="72991C1F"/>
    <w:rsid w:val="72A22BA9"/>
    <w:rsid w:val="72BF7C4E"/>
    <w:rsid w:val="72C24DE1"/>
    <w:rsid w:val="72D65085"/>
    <w:rsid w:val="72DB5A0C"/>
    <w:rsid w:val="72E95260"/>
    <w:rsid w:val="73025F26"/>
    <w:rsid w:val="731D6723"/>
    <w:rsid w:val="73207868"/>
    <w:rsid w:val="73294E4A"/>
    <w:rsid w:val="7336503E"/>
    <w:rsid w:val="73434BEF"/>
    <w:rsid w:val="73487C44"/>
    <w:rsid w:val="7356056F"/>
    <w:rsid w:val="736D3206"/>
    <w:rsid w:val="7383420D"/>
    <w:rsid w:val="739661A9"/>
    <w:rsid w:val="73A11102"/>
    <w:rsid w:val="73F23176"/>
    <w:rsid w:val="740C7BDC"/>
    <w:rsid w:val="74201DB5"/>
    <w:rsid w:val="744A5D21"/>
    <w:rsid w:val="744C5512"/>
    <w:rsid w:val="749010A9"/>
    <w:rsid w:val="74D13C69"/>
    <w:rsid w:val="74F15DD4"/>
    <w:rsid w:val="74F256D4"/>
    <w:rsid w:val="74F52D8D"/>
    <w:rsid w:val="75041948"/>
    <w:rsid w:val="750F7DC1"/>
    <w:rsid w:val="75233F46"/>
    <w:rsid w:val="755723C0"/>
    <w:rsid w:val="755E29D0"/>
    <w:rsid w:val="75840CDB"/>
    <w:rsid w:val="759D5183"/>
    <w:rsid w:val="75AE7B06"/>
    <w:rsid w:val="75B6111A"/>
    <w:rsid w:val="75D94B83"/>
    <w:rsid w:val="75E24299"/>
    <w:rsid w:val="75EB0D5A"/>
    <w:rsid w:val="764A2526"/>
    <w:rsid w:val="765154F8"/>
    <w:rsid w:val="7658171F"/>
    <w:rsid w:val="765A3AF9"/>
    <w:rsid w:val="766A7ED1"/>
    <w:rsid w:val="766D4786"/>
    <w:rsid w:val="766F3739"/>
    <w:rsid w:val="767C1410"/>
    <w:rsid w:val="769264DA"/>
    <w:rsid w:val="76BA0E58"/>
    <w:rsid w:val="76BA70E6"/>
    <w:rsid w:val="76D943E7"/>
    <w:rsid w:val="76DB7593"/>
    <w:rsid w:val="76E61C4D"/>
    <w:rsid w:val="76EC4E44"/>
    <w:rsid w:val="770A59BD"/>
    <w:rsid w:val="77112CCE"/>
    <w:rsid w:val="776B50D2"/>
    <w:rsid w:val="77707769"/>
    <w:rsid w:val="77851A55"/>
    <w:rsid w:val="778C1910"/>
    <w:rsid w:val="778D031B"/>
    <w:rsid w:val="779F1DFC"/>
    <w:rsid w:val="77AA1D7B"/>
    <w:rsid w:val="77B91600"/>
    <w:rsid w:val="77D81084"/>
    <w:rsid w:val="78057DF6"/>
    <w:rsid w:val="781520BE"/>
    <w:rsid w:val="78197E01"/>
    <w:rsid w:val="782055EB"/>
    <w:rsid w:val="782F3180"/>
    <w:rsid w:val="783240CA"/>
    <w:rsid w:val="78376B43"/>
    <w:rsid w:val="78672770"/>
    <w:rsid w:val="786C5E39"/>
    <w:rsid w:val="78745037"/>
    <w:rsid w:val="78963C58"/>
    <w:rsid w:val="78BD69DE"/>
    <w:rsid w:val="78BF79F2"/>
    <w:rsid w:val="78CA2EA9"/>
    <w:rsid w:val="78D9176D"/>
    <w:rsid w:val="78FD50B1"/>
    <w:rsid w:val="790A38D6"/>
    <w:rsid w:val="791329C6"/>
    <w:rsid w:val="794443B3"/>
    <w:rsid w:val="798B6ADC"/>
    <w:rsid w:val="79986B03"/>
    <w:rsid w:val="79A454A8"/>
    <w:rsid w:val="79A77D37"/>
    <w:rsid w:val="79B17BC5"/>
    <w:rsid w:val="79C97E5F"/>
    <w:rsid w:val="79D8590D"/>
    <w:rsid w:val="79F0454F"/>
    <w:rsid w:val="79F86D66"/>
    <w:rsid w:val="7A15284A"/>
    <w:rsid w:val="7A351494"/>
    <w:rsid w:val="7A6E11E0"/>
    <w:rsid w:val="7A80470C"/>
    <w:rsid w:val="7A8B1EC4"/>
    <w:rsid w:val="7AD2131E"/>
    <w:rsid w:val="7AE61CC6"/>
    <w:rsid w:val="7AE62390"/>
    <w:rsid w:val="7B0A1C83"/>
    <w:rsid w:val="7B5E0F76"/>
    <w:rsid w:val="7B633418"/>
    <w:rsid w:val="7B640A94"/>
    <w:rsid w:val="7B720497"/>
    <w:rsid w:val="7B783548"/>
    <w:rsid w:val="7B9F061D"/>
    <w:rsid w:val="7BA94019"/>
    <w:rsid w:val="7BE35B1E"/>
    <w:rsid w:val="7C270D7A"/>
    <w:rsid w:val="7C523DC2"/>
    <w:rsid w:val="7C574A54"/>
    <w:rsid w:val="7C6A4FBC"/>
    <w:rsid w:val="7C75137E"/>
    <w:rsid w:val="7C7B18EB"/>
    <w:rsid w:val="7C817A4A"/>
    <w:rsid w:val="7C885555"/>
    <w:rsid w:val="7CA57EB5"/>
    <w:rsid w:val="7CC85951"/>
    <w:rsid w:val="7CE3278B"/>
    <w:rsid w:val="7CE64029"/>
    <w:rsid w:val="7CE86B15"/>
    <w:rsid w:val="7CEB418B"/>
    <w:rsid w:val="7CF14EA8"/>
    <w:rsid w:val="7D124E1E"/>
    <w:rsid w:val="7D250FF6"/>
    <w:rsid w:val="7D5313DA"/>
    <w:rsid w:val="7D5B4A17"/>
    <w:rsid w:val="7D6531A0"/>
    <w:rsid w:val="7D904A45"/>
    <w:rsid w:val="7DA13F3E"/>
    <w:rsid w:val="7DBB54B6"/>
    <w:rsid w:val="7DE247F1"/>
    <w:rsid w:val="7DF509C8"/>
    <w:rsid w:val="7DFA4230"/>
    <w:rsid w:val="7E21762F"/>
    <w:rsid w:val="7E253138"/>
    <w:rsid w:val="7E3178F8"/>
    <w:rsid w:val="7E397793"/>
    <w:rsid w:val="7E540A52"/>
    <w:rsid w:val="7E5847C3"/>
    <w:rsid w:val="7E7A11D0"/>
    <w:rsid w:val="7E8F6E8F"/>
    <w:rsid w:val="7EA919AD"/>
    <w:rsid w:val="7ED81112"/>
    <w:rsid w:val="7EF0118F"/>
    <w:rsid w:val="7F095C02"/>
    <w:rsid w:val="7F104C8C"/>
    <w:rsid w:val="7F160FB2"/>
    <w:rsid w:val="7F192331"/>
    <w:rsid w:val="7F1B5B78"/>
    <w:rsid w:val="7F2F3DF2"/>
    <w:rsid w:val="7F664991"/>
    <w:rsid w:val="7F7C1854"/>
    <w:rsid w:val="7F8F7768"/>
    <w:rsid w:val="7FBA7E62"/>
    <w:rsid w:val="7FBC6941"/>
    <w:rsid w:val="7FC41F08"/>
    <w:rsid w:val="7FD36AE7"/>
    <w:rsid w:val="7FF60A27"/>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qFormat/>
    <w:uiPriority w:val="9"/>
    <w:pPr>
      <w:keepNext/>
      <w:spacing w:before="240" w:after="60"/>
      <w:outlineLvl w:val="2"/>
    </w:pPr>
    <w:rPr>
      <w:rFonts w:ascii="Cambria" w:hAnsi="Cambria"/>
      <w:b/>
      <w:bCs/>
      <w:sz w:val="26"/>
      <w:szCs w:val="26"/>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qFormat/>
    <w:uiPriority w:val="9"/>
    <w:pPr>
      <w:spacing w:before="240" w:after="60"/>
      <w:outlineLvl w:val="4"/>
    </w:pPr>
    <w:rPr>
      <w:b/>
      <w:bCs/>
      <w:i/>
      <w:iCs/>
      <w:sz w:val="26"/>
      <w:szCs w:val="26"/>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61"/>
    <w:qFormat/>
    <w:uiPriority w:val="0"/>
    <w:pPr>
      <w:spacing w:line="276" w:lineRule="auto"/>
      <w:ind w:left="200" w:firstLine="200" w:firstLineChars="200"/>
      <w:jc w:val="left"/>
    </w:pPr>
  </w:style>
  <w:style w:type="paragraph" w:styleId="3">
    <w:name w:val="Body Text Indent"/>
    <w:basedOn w:val="1"/>
    <w:next w:val="1"/>
    <w:link w:val="60"/>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0">
    <w:name w:val="Normal Indent"/>
    <w:basedOn w:val="1"/>
    <w:qFormat/>
    <w:uiPriority w:val="0"/>
    <w:pPr>
      <w:ind w:firstLine="200" w:firstLineChars="200"/>
    </w:pPr>
    <w:rPr>
      <w:kern w:val="0"/>
    </w:rPr>
  </w:style>
  <w:style w:type="paragraph" w:styleId="11">
    <w:name w:val="Document Map"/>
    <w:basedOn w:val="1"/>
    <w:link w:val="37"/>
    <w:semiHidden/>
    <w:unhideWhenUsed/>
    <w:qFormat/>
    <w:uiPriority w:val="99"/>
    <w:rPr>
      <w:rFonts w:ascii="宋体"/>
      <w:sz w:val="18"/>
      <w:szCs w:val="18"/>
    </w:rPr>
  </w:style>
  <w:style w:type="paragraph" w:styleId="12">
    <w:name w:val="annotation text"/>
    <w:basedOn w:val="1"/>
    <w:link w:val="34"/>
    <w:qFormat/>
    <w:uiPriority w:val="0"/>
    <w:pPr>
      <w:jc w:val="left"/>
    </w:pPr>
    <w:rPr>
      <w:rFonts w:asciiTheme="minorHAnsi" w:hAnsiTheme="minorHAnsi" w:cstheme="minorBidi"/>
    </w:rPr>
  </w:style>
  <w:style w:type="paragraph" w:styleId="13">
    <w:name w:val="Body Text"/>
    <w:basedOn w:val="1"/>
    <w:next w:val="1"/>
    <w:link w:val="62"/>
    <w:qFormat/>
    <w:uiPriority w:val="0"/>
    <w:rPr>
      <w:rFonts w:eastAsia="楷体_GB2312"/>
      <w:sz w:val="28"/>
      <w:szCs w:val="20"/>
    </w:rPr>
  </w:style>
  <w:style w:type="paragraph" w:styleId="14">
    <w:name w:val="index 4"/>
    <w:basedOn w:val="1"/>
    <w:next w:val="1"/>
    <w:qFormat/>
    <w:uiPriority w:val="0"/>
    <w:pPr>
      <w:ind w:left="600" w:leftChars="600"/>
    </w:pPr>
  </w:style>
  <w:style w:type="paragraph" w:styleId="15">
    <w:name w:val="toc 3"/>
    <w:basedOn w:val="1"/>
    <w:next w:val="1"/>
    <w:qFormat/>
    <w:uiPriority w:val="39"/>
    <w:pPr>
      <w:ind w:left="840" w:leftChars="400"/>
    </w:pPr>
  </w:style>
  <w:style w:type="paragraph" w:styleId="16">
    <w:name w:val="Plain Text"/>
    <w:basedOn w:val="1"/>
    <w:qFormat/>
    <w:uiPriority w:val="0"/>
    <w:rPr>
      <w:rFonts w:ascii="宋体" w:hAnsi="Courier New" w:cstheme="minorBidi"/>
      <w:szCs w:val="22"/>
    </w:rPr>
  </w:style>
  <w:style w:type="paragraph" w:styleId="17">
    <w:name w:val="Balloon Text"/>
    <w:basedOn w:val="1"/>
    <w:link w:val="36"/>
    <w:semiHidden/>
    <w:unhideWhenUsed/>
    <w:qFormat/>
    <w:uiPriority w:val="99"/>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9629"/>
      </w:tabs>
    </w:pPr>
    <w:rPr>
      <w:b/>
    </w:rPr>
  </w:style>
  <w:style w:type="paragraph" w:styleId="21">
    <w:name w:val="footnote text"/>
    <w:basedOn w:val="1"/>
    <w:next w:val="19"/>
    <w:qFormat/>
    <w:uiPriority w:val="0"/>
    <w:pPr>
      <w:snapToGrid w:val="0"/>
      <w:jc w:val="left"/>
    </w:pPr>
  </w:style>
  <w:style w:type="paragraph" w:styleId="22">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3">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4">
    <w:name w:val="annotation subject"/>
    <w:basedOn w:val="12"/>
    <w:next w:val="12"/>
    <w:link w:val="41"/>
    <w:semiHidden/>
    <w:unhideWhenUsed/>
    <w:qFormat/>
    <w:uiPriority w:val="99"/>
    <w:rPr>
      <w:rFonts w:ascii="Times New Roman" w:hAnsi="Times New Roman" w:cs="Times New Roman"/>
      <w:b/>
      <w:bCs/>
    </w:rPr>
  </w:style>
  <w:style w:type="paragraph" w:styleId="25">
    <w:name w:val="Body Text First Indent"/>
    <w:basedOn w:val="13"/>
    <w:link w:val="57"/>
    <w:semiHidden/>
    <w:unhideWhenUsed/>
    <w:qFormat/>
    <w:uiPriority w:val="99"/>
    <w:pPr>
      <w:ind w:firstLine="420" w:firstLineChars="100"/>
    </w:p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Hyperlink"/>
    <w:basedOn w:val="28"/>
    <w:qFormat/>
    <w:uiPriority w:val="99"/>
    <w:rPr>
      <w:rFonts w:eastAsia="宋体"/>
      <w:color w:val="0000FF"/>
      <w:sz w:val="24"/>
      <w:u w:val="single"/>
    </w:rPr>
  </w:style>
  <w:style w:type="character" w:styleId="31">
    <w:name w:val="annotation reference"/>
    <w:basedOn w:val="28"/>
    <w:qFormat/>
    <w:uiPriority w:val="0"/>
    <w:rPr>
      <w:sz w:val="21"/>
      <w:szCs w:val="21"/>
    </w:rPr>
  </w:style>
  <w:style w:type="paragraph" w:customStyle="1" w:styleId="32">
    <w:name w:val="列出段落1"/>
    <w:basedOn w:val="1"/>
    <w:unhideWhenUsed/>
    <w:qFormat/>
    <w:uiPriority w:val="34"/>
    <w:pPr>
      <w:ind w:firstLine="420" w:firstLineChars="200"/>
    </w:pPr>
    <w:rPr>
      <w:rFonts w:hint="eastAsia"/>
    </w:rPr>
  </w:style>
  <w:style w:type="character" w:customStyle="1" w:styleId="33">
    <w:name w:val="标题 1 字符"/>
    <w:basedOn w:val="28"/>
    <w:link w:val="5"/>
    <w:qFormat/>
    <w:uiPriority w:val="0"/>
    <w:rPr>
      <w:rFonts w:ascii="Times New Roman" w:hAnsi="Times New Roman" w:eastAsia="宋体" w:cs="Times New Roman"/>
      <w:b/>
      <w:bCs/>
      <w:kern w:val="44"/>
      <w:sz w:val="44"/>
      <w:szCs w:val="44"/>
    </w:rPr>
  </w:style>
  <w:style w:type="character" w:customStyle="1" w:styleId="34">
    <w:name w:val="批注文字 字符"/>
    <w:link w:val="12"/>
    <w:qFormat/>
    <w:uiPriority w:val="0"/>
    <w:rPr>
      <w:rFonts w:eastAsia="宋体"/>
      <w:szCs w:val="24"/>
    </w:rPr>
  </w:style>
  <w:style w:type="character" w:customStyle="1" w:styleId="35">
    <w:name w:val="批注文字 Char1"/>
    <w:basedOn w:val="28"/>
    <w:semiHidden/>
    <w:qFormat/>
    <w:uiPriority w:val="99"/>
    <w:rPr>
      <w:rFonts w:ascii="Times New Roman" w:hAnsi="Times New Roman" w:eastAsia="宋体" w:cs="Times New Roman"/>
      <w:szCs w:val="24"/>
    </w:rPr>
  </w:style>
  <w:style w:type="character" w:customStyle="1" w:styleId="36">
    <w:name w:val="批注框文本 字符"/>
    <w:basedOn w:val="28"/>
    <w:link w:val="17"/>
    <w:semiHidden/>
    <w:qFormat/>
    <w:uiPriority w:val="99"/>
    <w:rPr>
      <w:rFonts w:ascii="Times New Roman" w:hAnsi="Times New Roman" w:eastAsia="宋体" w:cs="Times New Roman"/>
      <w:sz w:val="18"/>
      <w:szCs w:val="18"/>
    </w:rPr>
  </w:style>
  <w:style w:type="character" w:customStyle="1" w:styleId="37">
    <w:name w:val="文档结构图 字符"/>
    <w:basedOn w:val="28"/>
    <w:link w:val="11"/>
    <w:semiHidden/>
    <w:qFormat/>
    <w:uiPriority w:val="99"/>
    <w:rPr>
      <w:rFonts w:ascii="宋体" w:hAnsi="Times New Roman" w:eastAsia="宋体" w:cs="Times New Roman"/>
      <w:sz w:val="18"/>
      <w:szCs w:val="18"/>
    </w:rPr>
  </w:style>
  <w:style w:type="character" w:customStyle="1" w:styleId="38">
    <w:name w:val="页眉 字符"/>
    <w:basedOn w:val="28"/>
    <w:link w:val="19"/>
    <w:qFormat/>
    <w:uiPriority w:val="99"/>
    <w:rPr>
      <w:rFonts w:ascii="Times New Roman" w:hAnsi="Times New Roman" w:eastAsia="宋体" w:cs="Times New Roman"/>
      <w:sz w:val="18"/>
      <w:szCs w:val="18"/>
    </w:rPr>
  </w:style>
  <w:style w:type="character" w:customStyle="1" w:styleId="39">
    <w:name w:val="页脚 字符"/>
    <w:basedOn w:val="28"/>
    <w:link w:val="18"/>
    <w:qFormat/>
    <w:uiPriority w:val="99"/>
    <w:rPr>
      <w:rFonts w:ascii="Times New Roman" w:hAnsi="Times New Roman" w:eastAsia="宋体" w:cs="Times New Roman"/>
      <w:sz w:val="18"/>
      <w:szCs w:val="18"/>
    </w:rPr>
  </w:style>
  <w:style w:type="character" w:customStyle="1" w:styleId="40">
    <w:name w:val="NormalCharacter"/>
    <w:basedOn w:val="28"/>
    <w:qFormat/>
    <w:uiPriority w:val="0"/>
  </w:style>
  <w:style w:type="character" w:customStyle="1" w:styleId="41">
    <w:name w:val="批注主题 字符"/>
    <w:basedOn w:val="34"/>
    <w:link w:val="24"/>
    <w:semiHidden/>
    <w:qFormat/>
    <w:uiPriority w:val="99"/>
    <w:rPr>
      <w:rFonts w:eastAsia="宋体"/>
      <w:b/>
      <w:bCs/>
      <w:kern w:val="2"/>
      <w:sz w:val="21"/>
      <w:szCs w:val="24"/>
    </w:rPr>
  </w:style>
  <w:style w:type="paragraph" w:customStyle="1" w:styleId="42">
    <w:name w:val="BodyText3"/>
    <w:basedOn w:val="1"/>
    <w:qFormat/>
    <w:uiPriority w:val="0"/>
    <w:pPr>
      <w:spacing w:after="120"/>
    </w:pPr>
    <w:rPr>
      <w:sz w:val="16"/>
      <w:szCs w:val="16"/>
    </w:rPr>
  </w:style>
  <w:style w:type="paragraph" w:customStyle="1" w:styleId="43">
    <w:name w:val="UserStyle_92"/>
    <w:basedOn w:val="1"/>
    <w:qFormat/>
    <w:uiPriority w:val="0"/>
    <w:rPr>
      <w:szCs w:val="21"/>
    </w:rPr>
  </w:style>
  <w:style w:type="paragraph" w:customStyle="1" w:styleId="44">
    <w:name w:val="UserStyle_95"/>
    <w:basedOn w:val="45"/>
    <w:qFormat/>
    <w:uiPriority w:val="0"/>
  </w:style>
  <w:style w:type="paragraph" w:customStyle="1" w:styleId="45">
    <w:name w:val="Heading4"/>
    <w:basedOn w:val="1"/>
    <w:next w:val="1"/>
    <w:qFormat/>
    <w:uiPriority w:val="0"/>
    <w:pPr>
      <w:keepNext/>
      <w:spacing w:before="240" w:after="60"/>
    </w:pPr>
    <w:rPr>
      <w:b/>
      <w:bCs/>
      <w:sz w:val="28"/>
      <w:szCs w:val="28"/>
    </w:rPr>
  </w:style>
  <w:style w:type="paragraph" w:customStyle="1" w:styleId="46">
    <w:name w:val="Heading2"/>
    <w:basedOn w:val="1"/>
    <w:next w:val="1"/>
    <w:qFormat/>
    <w:uiPriority w:val="0"/>
    <w:pPr>
      <w:keepNext/>
      <w:spacing w:before="240" w:after="60"/>
    </w:pPr>
    <w:rPr>
      <w:rFonts w:ascii="Cambria" w:hAnsi="Cambria"/>
      <w:b/>
      <w:bCs/>
      <w:i/>
      <w:iCs/>
      <w:sz w:val="28"/>
      <w:szCs w:val="28"/>
    </w:rPr>
  </w:style>
  <w:style w:type="paragraph" w:customStyle="1" w:styleId="47">
    <w:name w:val="BodyTextIndent"/>
    <w:basedOn w:val="1"/>
    <w:qFormat/>
    <w:uiPriority w:val="0"/>
    <w:pPr>
      <w:spacing w:after="120"/>
      <w:ind w:left="420" w:leftChars="200"/>
    </w:pPr>
    <w:rPr>
      <w:sz w:val="20"/>
    </w:rPr>
  </w:style>
  <w:style w:type="paragraph" w:customStyle="1" w:styleId="48">
    <w:name w:val="Heading3"/>
    <w:basedOn w:val="1"/>
    <w:next w:val="1"/>
    <w:qFormat/>
    <w:uiPriority w:val="0"/>
    <w:pPr>
      <w:keepNext/>
      <w:spacing w:before="240" w:after="60"/>
    </w:pPr>
    <w:rPr>
      <w:rFonts w:ascii="Cambria" w:hAnsi="Cambria"/>
      <w:b/>
      <w:bCs/>
      <w:sz w:val="26"/>
      <w:szCs w:val="26"/>
    </w:rPr>
  </w:style>
  <w:style w:type="paragraph" w:styleId="49">
    <w:name w:val="List Paragraph"/>
    <w:basedOn w:val="1"/>
    <w:unhideWhenUsed/>
    <w:qFormat/>
    <w:uiPriority w:val="99"/>
    <w:pPr>
      <w:ind w:firstLine="420" w:firstLineChars="200"/>
    </w:pPr>
  </w:style>
  <w:style w:type="character" w:customStyle="1" w:styleId="50">
    <w:name w:val="font101"/>
    <w:basedOn w:val="28"/>
    <w:qFormat/>
    <w:uiPriority w:val="0"/>
    <w:rPr>
      <w:rFonts w:hint="eastAsia" w:ascii="仿宋" w:hAnsi="仿宋" w:eastAsia="仿宋" w:cs="仿宋"/>
      <w:color w:val="000000"/>
      <w:sz w:val="28"/>
      <w:szCs w:val="28"/>
      <w:u w:val="none"/>
    </w:rPr>
  </w:style>
  <w:style w:type="paragraph" w:customStyle="1" w:styleId="51">
    <w:name w:val="标题4"/>
    <w:basedOn w:val="8"/>
    <w:qFormat/>
    <w:uiPriority w:val="0"/>
  </w:style>
  <w:style w:type="character" w:customStyle="1" w:styleId="52">
    <w:name w:val="font81"/>
    <w:basedOn w:val="28"/>
    <w:qFormat/>
    <w:uiPriority w:val="0"/>
    <w:rPr>
      <w:rFonts w:hint="eastAsia" w:ascii="仿宋" w:hAnsi="仿宋" w:eastAsia="仿宋" w:cs="仿宋"/>
      <w:color w:val="000000"/>
      <w:sz w:val="24"/>
      <w:szCs w:val="24"/>
      <w:u w:val="none"/>
    </w:rPr>
  </w:style>
  <w:style w:type="character" w:customStyle="1" w:styleId="53">
    <w:name w:val="font11"/>
    <w:basedOn w:val="28"/>
    <w:qFormat/>
    <w:uiPriority w:val="0"/>
    <w:rPr>
      <w:rFonts w:hint="eastAsia" w:ascii="仿宋" w:hAnsi="仿宋" w:eastAsia="仿宋" w:cs="仿宋"/>
      <w:color w:val="000000"/>
      <w:sz w:val="24"/>
      <w:szCs w:val="24"/>
      <w:u w:val="none"/>
    </w:rPr>
  </w:style>
  <w:style w:type="character" w:customStyle="1" w:styleId="54">
    <w:name w:val="font01"/>
    <w:basedOn w:val="28"/>
    <w:qFormat/>
    <w:uiPriority w:val="0"/>
    <w:rPr>
      <w:rFonts w:ascii="Arial" w:hAnsi="Arial" w:cs="Arial"/>
      <w:color w:val="000000"/>
      <w:sz w:val="24"/>
      <w:szCs w:val="24"/>
      <w:u w:val="none"/>
    </w:rPr>
  </w:style>
  <w:style w:type="character" w:customStyle="1" w:styleId="55">
    <w:name w:val="font31"/>
    <w:basedOn w:val="28"/>
    <w:qFormat/>
    <w:uiPriority w:val="0"/>
    <w:rPr>
      <w:rFonts w:hint="eastAsia" w:ascii="仿宋" w:hAnsi="仿宋" w:eastAsia="仿宋" w:cs="仿宋"/>
      <w:color w:val="000000"/>
      <w:sz w:val="28"/>
      <w:szCs w:val="28"/>
      <w:u w:val="none"/>
    </w:rPr>
  </w:style>
  <w:style w:type="character" w:customStyle="1" w:styleId="56">
    <w:name w:val="正文文本 字符"/>
    <w:basedOn w:val="28"/>
    <w:qFormat/>
    <w:uiPriority w:val="0"/>
    <w:rPr>
      <w:kern w:val="2"/>
      <w:sz w:val="21"/>
      <w:szCs w:val="24"/>
    </w:rPr>
  </w:style>
  <w:style w:type="character" w:customStyle="1" w:styleId="57">
    <w:name w:val="正文文本首行缩进 字符"/>
    <w:link w:val="25"/>
    <w:qFormat/>
    <w:uiPriority w:val="0"/>
    <w:rPr>
      <w:sz w:val="21"/>
      <w:szCs w:val="21"/>
    </w:rPr>
  </w:style>
  <w:style w:type="character" w:customStyle="1" w:styleId="58">
    <w:name w:val="正文文本缩进 字符"/>
    <w:basedOn w:val="28"/>
    <w:qFormat/>
    <w:uiPriority w:val="0"/>
    <w:rPr>
      <w:sz w:val="21"/>
      <w:szCs w:val="21"/>
    </w:rPr>
  </w:style>
  <w:style w:type="character" w:customStyle="1" w:styleId="59">
    <w:name w:val="正文首行缩进 2 字符"/>
    <w:basedOn w:val="58"/>
    <w:qFormat/>
    <w:uiPriority w:val="0"/>
    <w:rPr>
      <w:sz w:val="21"/>
      <w:szCs w:val="21"/>
    </w:rPr>
  </w:style>
  <w:style w:type="character" w:customStyle="1" w:styleId="60">
    <w:name w:val="正文文本缩进 字符1"/>
    <w:basedOn w:val="28"/>
    <w:link w:val="3"/>
    <w:qFormat/>
    <w:uiPriority w:val="0"/>
    <w:rPr>
      <w:kern w:val="2"/>
      <w:sz w:val="21"/>
      <w:szCs w:val="21"/>
    </w:rPr>
  </w:style>
  <w:style w:type="character" w:customStyle="1" w:styleId="61">
    <w:name w:val="正文文本首行缩进 2 字符"/>
    <w:basedOn w:val="60"/>
    <w:link w:val="2"/>
    <w:qFormat/>
    <w:uiPriority w:val="0"/>
    <w:rPr>
      <w:kern w:val="2"/>
      <w:sz w:val="21"/>
      <w:szCs w:val="21"/>
    </w:rPr>
  </w:style>
  <w:style w:type="character" w:customStyle="1" w:styleId="62">
    <w:name w:val="正文文本 字符1"/>
    <w:basedOn w:val="28"/>
    <w:link w:val="13"/>
    <w:qFormat/>
    <w:uiPriority w:val="0"/>
    <w:rPr>
      <w:sz w:val="24"/>
      <w:szCs w:val="24"/>
      <w:lang w:eastAsia="en-US" w:bidi="en-US"/>
    </w:rPr>
  </w:style>
  <w:style w:type="paragraph" w:customStyle="1" w:styleId="63">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4">
    <w:name w:val="_Style 6"/>
    <w:basedOn w:val="5"/>
    <w:next w:val="1"/>
    <w:qFormat/>
    <w:uiPriority w:val="0"/>
    <w:pPr>
      <w:outlineLvl w:val="9"/>
    </w:pPr>
  </w:style>
  <w:style w:type="character" w:customStyle="1" w:styleId="65">
    <w:name w:val="font21"/>
    <w:basedOn w:val="28"/>
    <w:qFormat/>
    <w:uiPriority w:val="0"/>
    <w:rPr>
      <w:rFonts w:hint="default" w:ascii="Times New Roman" w:hAnsi="Times New Roman" w:cs="Times New Roman"/>
      <w:color w:val="000000"/>
      <w:sz w:val="16"/>
      <w:szCs w:val="16"/>
      <w:u w:val="none"/>
    </w:rPr>
  </w:style>
  <w:style w:type="paragraph" w:customStyle="1" w:styleId="66">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67">
    <w:name w:val="列表段落1"/>
    <w:basedOn w:val="1"/>
    <w:qFormat/>
    <w:uiPriority w:val="0"/>
    <w:pPr>
      <w:spacing w:line="360" w:lineRule="auto"/>
      <w:ind w:firstLine="200" w:firstLineChars="200"/>
    </w:pPr>
    <w:rPr>
      <w:color w:val="262626"/>
      <w:kern w:val="0"/>
      <w:sz w:val="20"/>
      <w:szCs w:val="20"/>
    </w:rPr>
  </w:style>
  <w:style w:type="paragraph" w:customStyle="1" w:styleId="68">
    <w:name w:val="TOC 标题1"/>
    <w:basedOn w:val="5"/>
    <w:next w:val="1"/>
    <w:qFormat/>
    <w:uiPriority w:val="0"/>
    <w:pPr>
      <w:outlineLvl w:val="9"/>
    </w:pPr>
  </w:style>
  <w:style w:type="paragraph" w:customStyle="1" w:styleId="6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Pages>
  <Words>3375</Words>
  <Characters>3610</Characters>
  <Lines>4969</Lines>
  <Paragraphs>3980</Paragraphs>
  <TotalTime>22</TotalTime>
  <ScaleCrop>false</ScaleCrop>
  <LinksUpToDate>false</LinksUpToDate>
  <CharactersWithSpaces>3630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LENOVO</cp:lastModifiedBy>
  <cp:lastPrinted>2022-03-12T06:20:00Z</cp:lastPrinted>
  <dcterms:modified xsi:type="dcterms:W3CDTF">2026-04-02T00:30:07Z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E1D3EF780DBE45028875941A7BDCB049_13</vt:lpwstr>
  </property>
  <property fmtid="{D5CDD505-2E9C-101B-9397-08002B2CF9AE}" pid="4" name="KSOTemplateDocerSaveRecord">
    <vt:lpwstr>eyJoZGlkIjoiMDBkY2Q2ZGRmN2ZkNGIwYjQyNGVmMjAyY2NiZDQ0NDYiLCJ1c2VySWQiOiIxNzY1NTI5ODgxIn0=</vt:lpwstr>
  </property>
</Properties>
</file>