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hint="default" w:ascii="Calibri" w:hAnsi="宋体" w:eastAsia="宋体" w:cs="Times New Roman"/>
          <w:b/>
          <w:bCs/>
          <w:color w:val="000000"/>
          <w:spacing w:val="-8"/>
          <w:sz w:val="48"/>
          <w:szCs w:val="44"/>
          <w:lang w:val="en-US"/>
        </w:rPr>
      </w:pPr>
      <w:r>
        <w:rPr>
          <w:rFonts w:hint="default" w:ascii="Calibri" w:hAnsi="宋体" w:eastAsia="宋体" w:cs="Times New Roman"/>
          <w:b/>
          <w:bCs/>
          <w:color w:val="000000"/>
          <w:spacing w:val="-8"/>
          <w:sz w:val="48"/>
          <w:szCs w:val="44"/>
          <w:lang w:val="en-US"/>
        </w:rPr>
        <w:t>沃镭系列台架整体搬迁及升级改造</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0"/>
      </w:pPr>
    </w:p>
    <w:p w14:paraId="033575E4">
      <w:pPr>
        <w:pStyle w:val="20"/>
      </w:pPr>
    </w:p>
    <w:p w14:paraId="3B3F643B">
      <w:pPr>
        <w:pStyle w:val="20"/>
      </w:pPr>
    </w:p>
    <w:p w14:paraId="45526BB3">
      <w:pPr>
        <w:pStyle w:val="20"/>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0"/>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41271FB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4</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7</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42</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63</w:t>
          </w:r>
        </w:p>
        <w:p w14:paraId="04938AF4">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0"/>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0"/>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3"/>
                <w:rFonts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CGZX2025040135</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将7个功能台架由科技大厦园区搬迁至莱芜试验室，并对试验台进行保养、维修及改造。</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default"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lang w:val="en-US" w:eastAsia="zh-CN"/>
              </w:rPr>
              <w:t>由中国重汽集团产品试验检测中心科技大厦园区试验室搬迁至莱芜试验室。</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济南市历城区</w:t>
            </w:r>
            <w:r>
              <w:rPr>
                <w:rFonts w:hint="eastAsia" w:ascii="宋体" w:hAnsi="宋体" w:eastAsia="宋体" w:cs="宋体"/>
                <w:sz w:val="24"/>
                <w:szCs w:val="24"/>
                <w:lang w:val="en-US" w:eastAsia="zh-CN"/>
              </w:rPr>
              <w:t>舜华南路688</w:t>
            </w:r>
            <w:r>
              <w:rPr>
                <w:rFonts w:hint="eastAsia" w:ascii="宋体" w:hAnsi="宋体" w:eastAsia="宋体" w:cs="宋体"/>
                <w:sz w:val="24"/>
                <w:szCs w:val="24"/>
              </w:rPr>
              <w:t xml:space="preserve">号 </w:t>
            </w:r>
          </w:p>
          <w:p w14:paraId="12BD4EF9">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商务联系人：</w:t>
            </w:r>
            <w:r>
              <w:rPr>
                <w:rFonts w:hint="eastAsia" w:ascii="宋体" w:hAnsi="宋体" w:eastAsia="宋体" w:cs="宋体"/>
                <w:b/>
                <w:bCs/>
                <w:sz w:val="24"/>
                <w:szCs w:val="24"/>
                <w:lang w:val="en-US" w:eastAsia="zh-CN"/>
              </w:rPr>
              <w:t>刘剑</w:t>
            </w:r>
          </w:p>
          <w:p w14:paraId="268F66A1">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rPr>
              <w:t>1786060</w:t>
            </w:r>
            <w:r>
              <w:rPr>
                <w:rFonts w:hint="eastAsia" w:ascii="宋体" w:hAnsi="宋体" w:eastAsia="宋体" w:cs="宋体"/>
                <w:sz w:val="24"/>
                <w:szCs w:val="24"/>
                <w:lang w:val="en-US" w:eastAsia="zh-CN"/>
              </w:rPr>
              <w:t>8023</w:t>
            </w:r>
          </w:p>
          <w:p w14:paraId="2051C314">
            <w:pPr>
              <w:ind w:firstLine="482" w:firstLineChars="200"/>
              <w:rPr>
                <w:rFonts w:hint="default"/>
                <w:lang w:val="en-US"/>
              </w:rPr>
            </w:pPr>
            <w:r>
              <w:rPr>
                <w:rFonts w:hint="eastAsia" w:ascii="宋体" w:hAnsi="宋体" w:eastAsia="宋体" w:cs="宋体"/>
                <w:b/>
                <w:bCs/>
                <w:sz w:val="24"/>
                <w:szCs w:val="24"/>
              </w:rPr>
              <w:t>邮箱：liujian1@sinotruk.com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人民币80万元（含税，税率13%），超过投标限价无法投标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300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69280D9D">
            <w:pPr>
              <w:pStyle w:val="20"/>
              <w:ind w:firstLine="480" w:firstLineChars="200"/>
              <w:rPr>
                <w:rFonts w:hint="eastAsia"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hAnsi="宋体" w:eastAsia="宋体" w:cs="宋体"/>
                <w:color w:val="auto"/>
                <w:sz w:val="24"/>
                <w:szCs w:val="24"/>
              </w:rPr>
              <w:t>截至2025年3月，具有3年以上汽车零部件非标试验设备自主设计、生产制造及售后能力</w:t>
            </w:r>
            <w:r>
              <w:rPr>
                <w:rFonts w:hint="eastAsia" w:hAnsi="宋体" w:eastAsia="宋体" w:cs="宋体"/>
                <w:color w:val="auto"/>
                <w:sz w:val="24"/>
                <w:szCs w:val="24"/>
                <w:lang w:eastAsia="zh-CN"/>
              </w:rPr>
              <w:t>，</w:t>
            </w:r>
            <w:r>
              <w:rPr>
                <w:rFonts w:hint="eastAsia" w:hAnsi="宋体" w:eastAsia="宋体" w:cs="宋体"/>
                <w:color w:val="auto"/>
                <w:sz w:val="24"/>
                <w:szCs w:val="24"/>
              </w:rPr>
              <w:t>本项目不接受代理商或贸易商参与投标</w:t>
            </w:r>
            <w:r>
              <w:rPr>
                <w:rFonts w:hint="eastAsia" w:hAnsi="宋体" w:eastAsia="宋体" w:cs="宋体"/>
                <w:color w:val="auto"/>
                <w:sz w:val="24"/>
                <w:szCs w:val="24"/>
                <w:lang w:eastAsia="zh-CN"/>
              </w:rPr>
              <w:t>；</w:t>
            </w:r>
          </w:p>
          <w:p w14:paraId="4D0E9DF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5</w:t>
            </w:r>
            <w:r>
              <w:rPr>
                <w:rFonts w:hint="eastAsia" w:hAnsi="宋体" w:eastAsia="宋体" w:cs="宋体"/>
                <w:color w:val="000000"/>
                <w:sz w:val="24"/>
                <w:szCs w:val="24"/>
              </w:rPr>
              <w:t>.拟投标人具有依法缴纳社会保障资金的良好记录，社保缴纳人数需≥10人（提供2025年2</w:t>
            </w:r>
            <w:r>
              <w:rPr>
                <w:rFonts w:hint="eastAsia" w:hAnsi="宋体" w:eastAsia="宋体" w:cs="宋体"/>
                <w:color w:val="000000"/>
                <w:sz w:val="24"/>
                <w:szCs w:val="24"/>
                <w:lang w:val="en-US" w:eastAsia="zh-CN"/>
              </w:rPr>
              <w:t>-3</w:t>
            </w:r>
            <w:r>
              <w:rPr>
                <w:rFonts w:hint="eastAsia" w:hAnsi="宋体" w:eastAsia="宋体" w:cs="宋体"/>
                <w:color w:val="000000"/>
                <w:sz w:val="24"/>
                <w:szCs w:val="24"/>
              </w:rPr>
              <w:t>月份社会保险的凭据证明材料复印件）；</w:t>
            </w:r>
          </w:p>
          <w:p w14:paraId="434430B9">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6</w:t>
            </w:r>
            <w:r>
              <w:rPr>
                <w:rFonts w:hint="eastAsia" w:hAnsi="宋体" w:eastAsia="宋体" w:cs="宋体"/>
                <w:color w:val="000000"/>
                <w:sz w:val="24"/>
                <w:szCs w:val="24"/>
              </w:rPr>
              <w:t>.拟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759F905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7</w:t>
            </w:r>
            <w:r>
              <w:rPr>
                <w:rFonts w:hint="eastAsia" w:hAnsi="宋体" w:eastAsia="宋体" w:cs="宋体"/>
                <w:color w:val="000000"/>
                <w:sz w:val="24"/>
                <w:szCs w:val="24"/>
              </w:rPr>
              <w:t>.拟投标人不存在严重违规或被列入招标人“黑名单”的声明；</w:t>
            </w:r>
          </w:p>
          <w:p w14:paraId="5EB3FF0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8</w:t>
            </w:r>
            <w:r>
              <w:rPr>
                <w:rFonts w:hint="eastAsia" w:hAnsi="宋体" w:eastAsia="宋体" w:cs="宋体"/>
                <w:color w:val="000000"/>
                <w:sz w:val="24"/>
                <w:szCs w:val="24"/>
              </w:rPr>
              <w:t>.拟投标人2021年1月1日至今经会计师事务所审计且出具无保留意见的财务审计报告，并加盖公章，包括但不限于报告页、经审计的资产负债表、利润表、现金流量表及报表附注；</w:t>
            </w:r>
          </w:p>
          <w:p w14:paraId="2FC31F7F">
            <w:pPr>
              <w:pStyle w:val="20"/>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.拟投标人最近五年企业有销售汽车零部件非标试验设备业绩</w:t>
            </w:r>
            <w:r>
              <w:rPr>
                <w:rFonts w:hint="eastAsia" w:hAnsi="宋体" w:eastAsia="宋体" w:cs="宋体"/>
                <w:color w:val="000000"/>
                <w:sz w:val="24"/>
                <w:szCs w:val="24"/>
                <w:lang w:eastAsia="zh-CN"/>
              </w:rPr>
              <w:t>；</w:t>
            </w:r>
            <w:r>
              <w:rPr>
                <w:rFonts w:hint="eastAsia" w:hAnsi="宋体" w:eastAsia="宋体" w:cs="宋体"/>
                <w:color w:val="000000"/>
                <w:sz w:val="24"/>
                <w:szCs w:val="24"/>
              </w:rPr>
              <w:t>报名及投标时需提供用户清单，同时需提供用户合同复印件</w:t>
            </w:r>
            <w:r>
              <w:rPr>
                <w:rFonts w:hint="eastAsia" w:hAnsi="宋体" w:eastAsia="宋体" w:cs="宋体"/>
                <w:color w:val="000000"/>
                <w:sz w:val="24"/>
                <w:szCs w:val="24"/>
                <w:lang w:eastAsia="zh-CN"/>
              </w:rPr>
              <w:t>；</w:t>
            </w:r>
          </w:p>
          <w:p w14:paraId="776CA86F">
            <w:pPr>
              <w:pStyle w:val="20"/>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val="en-US" w:eastAsia="zh-CN"/>
              </w:rPr>
              <w:t>10</w:t>
            </w:r>
            <w:r>
              <w:rPr>
                <w:rFonts w:hint="eastAsia" w:hAnsi="宋体" w:eastAsia="宋体" w:cs="宋体"/>
                <w:color w:val="000000"/>
                <w:sz w:val="24"/>
                <w:szCs w:val="24"/>
              </w:rPr>
              <w:t>.拟投标人须到现场进行考察，并进行充分技术交流以了解项目需求</w:t>
            </w:r>
            <w:r>
              <w:rPr>
                <w:rFonts w:hint="eastAsia" w:hAnsi="宋体" w:eastAsia="宋体" w:cs="宋体"/>
                <w:color w:val="000000"/>
                <w:sz w:val="24"/>
                <w:szCs w:val="24"/>
                <w:lang w:eastAsia="zh-CN"/>
              </w:rPr>
              <w:t>；</w:t>
            </w:r>
          </w:p>
          <w:p w14:paraId="2A811D99">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11</w:t>
            </w:r>
            <w:r>
              <w:rPr>
                <w:rFonts w:hint="eastAsia" w:hAnsi="宋体" w:eastAsia="宋体" w:cs="宋体"/>
                <w:color w:val="000000"/>
                <w:sz w:val="24"/>
                <w:szCs w:val="24"/>
              </w:rPr>
              <w:t>.拟投标人近三年内在经营活动中无与本项目有关的违法及重大违规情况；</w:t>
            </w:r>
          </w:p>
          <w:p w14:paraId="244E44EA">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2</w:t>
            </w:r>
            <w:r>
              <w:rPr>
                <w:rFonts w:hint="eastAsia" w:hAnsi="宋体" w:eastAsia="宋体" w:cs="宋体"/>
                <w:color w:val="000000"/>
                <w:sz w:val="24"/>
                <w:szCs w:val="24"/>
              </w:rPr>
              <w:t>.拟投标人须认可招标人的工作指令，包括节、假日能正常开展工作的要求；</w:t>
            </w:r>
          </w:p>
          <w:p w14:paraId="36E80126">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3</w:t>
            </w:r>
            <w:r>
              <w:rPr>
                <w:rFonts w:hint="eastAsia" w:hAnsi="宋体" w:eastAsia="宋体" w:cs="宋体"/>
                <w:color w:val="000000"/>
                <w:sz w:val="24"/>
                <w:szCs w:val="24"/>
              </w:rPr>
              <w:t>.拟投标人最近半年纳税正常；</w:t>
            </w:r>
          </w:p>
          <w:p w14:paraId="628E87D0">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hAnsi="宋体" w:eastAsia="宋体" w:cs="宋体"/>
                <w:color w:val="000000"/>
                <w:sz w:val="24"/>
                <w:szCs w:val="24"/>
              </w:rPr>
              <w:t>.没有被我公司列入黑名单；</w:t>
            </w:r>
          </w:p>
          <w:p w14:paraId="2E5C6E9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5</w:t>
            </w:r>
            <w:r>
              <w:rPr>
                <w:rFonts w:hint="eastAsia" w:hAnsi="宋体" w:eastAsia="宋体" w:cs="宋体"/>
                <w:color w:val="000000"/>
                <w:sz w:val="24"/>
                <w:szCs w:val="24"/>
              </w:rPr>
              <w:t>.拟投标人信用证明材料（信用报告）未显示异常；</w:t>
            </w:r>
          </w:p>
          <w:p w14:paraId="12BE7971">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6</w:t>
            </w:r>
            <w:r>
              <w:rPr>
                <w:rFonts w:hint="eastAsia" w:hAnsi="宋体" w:eastAsia="宋体" w:cs="宋体"/>
                <w:color w:val="000000"/>
                <w:sz w:val="24"/>
                <w:szCs w:val="24"/>
              </w:rPr>
              <w:t>.拟投标人的直接或间接股东、法定代表人、董事、监事、高管非重汽员工及其亲属；</w:t>
            </w:r>
          </w:p>
          <w:p w14:paraId="0E719FEB">
            <w:pPr>
              <w:pStyle w:val="20"/>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7</w:t>
            </w:r>
            <w:r>
              <w:rPr>
                <w:rFonts w:hint="eastAsia" w:hAnsi="宋体" w:eastAsia="宋体" w:cs="宋体"/>
                <w:color w:val="000000"/>
                <w:sz w:val="24"/>
                <w:szCs w:val="24"/>
              </w:rPr>
              <w:t>.投标方在本项目所使用控制软件必须具备完全的自主知识产权，投标方需提供相关证明材料，包括软件的专利证书、著作权登记证明等，以证明其软件具备自主知识产权</w:t>
            </w:r>
            <w:r>
              <w:rPr>
                <w:rFonts w:hint="eastAsia" w:hAnsi="宋体" w:eastAsia="宋体" w:cs="宋体"/>
                <w:color w:val="000000"/>
                <w:sz w:val="24"/>
                <w:szCs w:val="24"/>
                <w:lang w:eastAsia="zh-CN"/>
              </w:rPr>
              <w:t>；</w:t>
            </w:r>
          </w:p>
          <w:p w14:paraId="5D2554ED">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8</w:t>
            </w:r>
            <w:r>
              <w:rPr>
                <w:rFonts w:hint="eastAsia" w:hAnsi="宋体" w:eastAsia="宋体" w:cs="宋体"/>
                <w:color w:val="000000"/>
                <w:sz w:val="24"/>
                <w:szCs w:val="24"/>
              </w:rPr>
              <w:t>.本项目不接受联合体投标，拟投标人必须是最终投标单位和签订合同单位，不得以任何理由将已中标项目以任何形式分包或转包给其他单位。</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none"/>
                <w:lang w:val="en-US" w:eastAsia="zh-CN"/>
              </w:rPr>
              <w:t>19</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6"/>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7</w:t>
            </w:r>
            <w:r>
              <w:rPr>
                <w:rFonts w:hint="eastAsia" w:eastAsia="宋体" w:cs="宋体"/>
                <w:highlight w:val="yellow"/>
              </w:rPr>
              <w:t>月</w:t>
            </w:r>
            <w:r>
              <w:rPr>
                <w:rFonts w:hint="eastAsia" w:eastAsia="宋体" w:cs="宋体"/>
                <w:highlight w:val="yellow"/>
                <w:lang w:val="en-US" w:eastAsia="zh-CN"/>
              </w:rPr>
              <w:t>1</w:t>
            </w:r>
            <w:r>
              <w:rPr>
                <w:rFonts w:hint="eastAsia" w:eastAsia="宋体" w:cs="宋体"/>
                <w:highlight w:val="yellow"/>
              </w:rPr>
              <w:t>日17时00分00秒</w:t>
            </w:r>
          </w:p>
          <w:p w14:paraId="78BA88C8">
            <w:pPr>
              <w:pStyle w:val="11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3B5DA30">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41DE81FB">
            <w:pPr>
              <w:pStyle w:val="20"/>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14E15EE7">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济南市历城区舜华南路688号</w:t>
            </w:r>
          </w:p>
          <w:p w14:paraId="1C8C7BCB">
            <w:pPr>
              <w:pStyle w:val="20"/>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刘剑</w:t>
            </w:r>
            <w:r>
              <w:rPr>
                <w:rFonts w:hint="eastAsia" w:ascii="Times New Roman" w:hAnsi="Times New Roman" w:eastAsia="宋体" w:cs="Times New Roman"/>
                <w:color w:val="000000"/>
                <w:sz w:val="24"/>
                <w:szCs w:val="24"/>
                <w:highlight w:val="yellow"/>
              </w:rPr>
              <w:t>/1786060</w:t>
            </w:r>
            <w:r>
              <w:rPr>
                <w:rFonts w:hint="eastAsia" w:ascii="Times New Roman" w:hAnsi="Times New Roman" w:eastAsia="宋体" w:cs="Times New Roman"/>
                <w:color w:val="000000"/>
                <w:sz w:val="24"/>
                <w:szCs w:val="24"/>
                <w:highlight w:val="yellow"/>
                <w:lang w:val="en-US" w:eastAsia="zh-CN"/>
              </w:rPr>
              <w:t>8023</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0"/>
              <w:ind w:firstLine="480" w:firstLineChars="200"/>
              <w:rPr>
                <w:rFonts w:hAnsi="宋体" w:eastAsia="宋体" w:cs="宋体"/>
                <w:color w:val="000000"/>
                <w:sz w:val="24"/>
                <w:szCs w:val="24"/>
              </w:rPr>
            </w:pPr>
            <w:r>
              <w:rPr>
                <w:rFonts w:hint="eastAsia" w:ascii="宋体" w:hAnsi="宋体" w:eastAsia="宋体" w:cs="宋体"/>
                <w:sz w:val="24"/>
                <w:szCs w:val="24"/>
              </w:rPr>
              <w:t>接</w:t>
            </w:r>
            <w:r>
              <w:rPr>
                <w:rFonts w:hint="eastAsia" w:hAnsi="宋体" w:eastAsia="宋体" w:cs="宋体"/>
                <w:sz w:val="24"/>
                <w:szCs w:val="24"/>
                <w:lang w:val="en-US" w:eastAsia="zh-CN"/>
              </w:rPr>
              <w:t>招标</w:t>
            </w:r>
            <w:r>
              <w:rPr>
                <w:rFonts w:hint="eastAsia" w:ascii="宋体" w:hAnsi="宋体" w:eastAsia="宋体" w:cs="宋体"/>
                <w:sz w:val="24"/>
                <w:szCs w:val="24"/>
              </w:rPr>
              <w:t>方通知</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90</w:t>
            </w:r>
            <w:r>
              <w:rPr>
                <w:rFonts w:hint="eastAsia" w:ascii="宋体" w:hAnsi="宋体" w:eastAsia="宋体" w:cs="宋体"/>
                <w:sz w:val="24"/>
                <w:szCs w:val="24"/>
              </w:rPr>
              <w:t>个日历日</w:t>
            </w:r>
            <w:r>
              <w:rPr>
                <w:rFonts w:hint="eastAsia" w:hAnsi="宋体" w:eastAsia="宋体" w:cs="宋体"/>
                <w:sz w:val="24"/>
                <w:szCs w:val="24"/>
                <w:lang w:val="en-US" w:eastAsia="zh-CN"/>
              </w:rPr>
              <w:t>之内完成拆卸、运输、安装及安装调试工作</w:t>
            </w:r>
            <w:r>
              <w:rPr>
                <w:rFonts w:hint="eastAsia" w:hAnsi="宋体" w:eastAsia="宋体" w:cs="宋体"/>
                <w:color w:val="000000"/>
                <w:sz w:val="24"/>
                <w:szCs w:val="24"/>
              </w:rPr>
              <w:t>。</w:t>
            </w:r>
          </w:p>
          <w:p w14:paraId="3D24306D">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w:t>
            </w:r>
            <w:r>
              <w:rPr>
                <w:rFonts w:hint="eastAsia" w:hAnsi="宋体" w:eastAsia="宋体" w:cs="宋体"/>
                <w:sz w:val="24"/>
                <w:szCs w:val="24"/>
                <w:highlight w:val="yellow"/>
                <w:u w:val="single"/>
                <w:lang w:val="en-US" w:eastAsia="zh-CN"/>
              </w:rPr>
              <w:t>30</w:t>
            </w:r>
            <w:r>
              <w:rPr>
                <w:rFonts w:hint="eastAsia" w:hAnsi="宋体" w:eastAsia="宋体" w:cs="宋体"/>
                <w:color w:val="000000"/>
                <w:sz w:val="24"/>
                <w:szCs w:val="24"/>
                <w:lang w:val="en-US" w:eastAsia="zh-CN"/>
              </w:rPr>
              <w:t>个日历日内，完成终验收。</w:t>
            </w:r>
          </w:p>
          <w:p w14:paraId="09AACEC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中国重汽集团产品试验检测中心莱芜园区试验室</w:t>
            </w:r>
            <w:r>
              <w:rPr>
                <w:rFonts w:hint="eastAsia" w:hAnsi="宋体" w:eastAsia="宋体" w:cs="宋体"/>
                <w:color w:val="000000"/>
                <w:sz w:val="24"/>
                <w:szCs w:val="24"/>
                <w:lang w:eastAsia="zh-CN"/>
              </w:rPr>
              <w:t>。</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4"/>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4"/>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33C4AC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C</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设备安装调试完成且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100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D.</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6"/>
        <w:ind w:firstLine="480"/>
        <w:rPr>
          <w:rFonts w:eastAsia="宋体" w:cs="宋体"/>
        </w:rPr>
      </w:pPr>
      <w:r>
        <w:rPr>
          <w:rFonts w:hint="eastAsia" w:eastAsia="宋体" w:cs="宋体"/>
        </w:rPr>
        <w:t>4.2招标人银行账户信息如下：见《投标须知前附表》4.2。</w:t>
      </w:r>
    </w:p>
    <w:p w14:paraId="118E99D3">
      <w:pPr>
        <w:pStyle w:val="116"/>
        <w:ind w:firstLine="480"/>
        <w:rPr>
          <w:rFonts w:eastAsia="宋体" w:cs="宋体"/>
        </w:rPr>
      </w:pPr>
      <w:r>
        <w:rPr>
          <w:rFonts w:hint="eastAsia" w:eastAsia="宋体" w:cs="宋体"/>
        </w:rPr>
        <w:t>转账附言：公司名称+项目名称+投标保证金；</w:t>
      </w:r>
    </w:p>
    <w:p w14:paraId="5EDFDBCE">
      <w:pPr>
        <w:pStyle w:val="116"/>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6"/>
        <w:ind w:firstLine="480"/>
        <w:rPr>
          <w:rFonts w:eastAsia="宋体" w:cs="宋体"/>
        </w:rPr>
      </w:pPr>
      <w:r>
        <w:rPr>
          <w:rFonts w:hint="eastAsia" w:eastAsia="宋体" w:cs="宋体"/>
        </w:rPr>
        <w:t>4.3说明</w:t>
      </w:r>
    </w:p>
    <w:p w14:paraId="393CAF11">
      <w:pPr>
        <w:pStyle w:val="116"/>
        <w:ind w:firstLine="480"/>
        <w:rPr>
          <w:rFonts w:eastAsia="宋体" w:cs="宋体"/>
        </w:rPr>
      </w:pPr>
      <w:r>
        <w:rPr>
          <w:rFonts w:hint="eastAsia" w:eastAsia="宋体" w:cs="宋体"/>
        </w:rPr>
        <w:t>4.3.1 投标人在向招标人出示《投标保证金缴纳凭证》后方可进行投标；</w:t>
      </w:r>
    </w:p>
    <w:p w14:paraId="6B92760A">
      <w:pPr>
        <w:pStyle w:val="116"/>
        <w:ind w:firstLine="480"/>
        <w:rPr>
          <w:rFonts w:eastAsia="宋体" w:cs="宋体"/>
        </w:rPr>
      </w:pPr>
      <w:r>
        <w:rPr>
          <w:rFonts w:hint="eastAsia" w:eastAsia="宋体" w:cs="宋体"/>
        </w:rPr>
        <w:t>4.3.2 发生以下情况时，招标人有权没收保证金：</w:t>
      </w:r>
    </w:p>
    <w:p w14:paraId="4D70C386">
      <w:pPr>
        <w:pStyle w:val="116"/>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6"/>
        <w:ind w:firstLine="480"/>
        <w:rPr>
          <w:rFonts w:eastAsia="宋体" w:cs="宋体"/>
        </w:rPr>
      </w:pPr>
      <w:r>
        <w:rPr>
          <w:rFonts w:hint="eastAsia" w:eastAsia="宋体" w:cs="宋体"/>
        </w:rPr>
        <w:t>4.3.2.2 投标人递送投标文件后，无正当理由放弃投标的；</w:t>
      </w:r>
    </w:p>
    <w:p w14:paraId="0BDF1C5F">
      <w:pPr>
        <w:pStyle w:val="116"/>
        <w:ind w:firstLine="480"/>
        <w:rPr>
          <w:rFonts w:eastAsia="宋体" w:cs="宋体"/>
        </w:rPr>
      </w:pPr>
      <w:r>
        <w:rPr>
          <w:rFonts w:hint="eastAsia" w:eastAsia="宋体" w:cs="宋体"/>
        </w:rPr>
        <w:t>4.3.2.3若为视频开标，招标过程中澄清函等资料原件未按要求提交的；</w:t>
      </w:r>
    </w:p>
    <w:p w14:paraId="5352847A">
      <w:pPr>
        <w:pStyle w:val="116"/>
        <w:ind w:firstLine="480"/>
        <w:rPr>
          <w:rFonts w:eastAsia="宋体" w:cs="宋体"/>
        </w:rPr>
      </w:pPr>
      <w:r>
        <w:rPr>
          <w:rFonts w:hint="eastAsia" w:eastAsia="宋体" w:cs="宋体"/>
        </w:rPr>
        <w:t>4.3.2.4自中标通知书发出之日起30日内，中标人无正当理由不签订合同的；</w:t>
      </w:r>
    </w:p>
    <w:p w14:paraId="2619F13D">
      <w:pPr>
        <w:pStyle w:val="116"/>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6"/>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6"/>
        <w:ind w:firstLine="480"/>
        <w:rPr>
          <w:rFonts w:eastAsia="宋体" w:cs="宋体"/>
        </w:rPr>
      </w:pPr>
      <w:r>
        <w:rPr>
          <w:rFonts w:hint="eastAsia" w:eastAsia="宋体" w:cs="宋体"/>
        </w:rPr>
        <w:t>4.4投标报名截止时间</w:t>
      </w:r>
    </w:p>
    <w:p w14:paraId="185B09C2">
      <w:pPr>
        <w:pStyle w:val="116"/>
        <w:ind w:firstLine="480"/>
        <w:rPr>
          <w:rFonts w:eastAsia="宋体" w:cs="宋体"/>
        </w:rPr>
      </w:pPr>
      <w:r>
        <w:rPr>
          <w:rFonts w:hint="eastAsia" w:eastAsia="宋体" w:cs="宋体"/>
        </w:rPr>
        <w:t>报名方式：见《投标须知前附表》2.3。</w:t>
      </w:r>
    </w:p>
    <w:p w14:paraId="4DFC04F8">
      <w:pPr>
        <w:pStyle w:val="116"/>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6950"/>
      <w:bookmarkStart w:id="7" w:name="_Toc33267001"/>
      <w:bookmarkStart w:id="8" w:name="_Toc33265752"/>
      <w:bookmarkStart w:id="9" w:name="_Toc33285487"/>
      <w:bookmarkStart w:id="10" w:name="_Toc33266627"/>
      <w:bookmarkStart w:id="11" w:name="_Toc33265653"/>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51"/>
      <w:bookmarkStart w:id="15" w:name="_Toc33265654"/>
      <w:bookmarkStart w:id="16" w:name="_Toc33265753"/>
      <w:bookmarkStart w:id="17" w:name="_Toc33285489"/>
      <w:bookmarkStart w:id="18" w:name="_Toc395116634"/>
      <w:bookmarkStart w:id="19" w:name="_Toc33266628"/>
      <w:bookmarkStart w:id="20" w:name="_Toc33267002"/>
      <w:bookmarkStart w:id="21" w:name="_Toc33266915"/>
      <w:r>
        <w:rPr>
          <w:rFonts w:hint="eastAsia" w:ascii="宋体" w:hAnsi="宋体" w:eastAsia="宋体" w:cs="宋体"/>
          <w:sz w:val="24"/>
          <w:szCs w:val="24"/>
        </w:rPr>
        <w:t>合理最低价</w:t>
      </w:r>
      <w:r>
        <w:rPr>
          <w:rFonts w:hint="eastAsia" w:ascii="宋体" w:hAnsi="宋体" w:eastAsia="宋体" w:cs="宋体"/>
          <w:sz w:val="24"/>
          <w:szCs w:val="24"/>
          <w:lang w:val="en-US" w:eastAsia="zh-CN"/>
        </w:rPr>
        <w:t>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8BAE727">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9"/>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A5A97D7">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；拟投标人具有依法缴纳社会保障资金的良好记录，社保缴纳人数需≥10人（提供2025年2</w:t>
      </w: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月份社会保险的凭据证明材料复印件）</w:t>
      </w:r>
      <w:r>
        <w:rPr>
          <w:rFonts w:hint="eastAsia" w:ascii="宋体" w:hAnsi="宋体" w:eastAsia="宋体" w:cs="宋体"/>
          <w:b/>
          <w:color w:val="000000"/>
          <w:sz w:val="24"/>
          <w:szCs w:val="24"/>
          <w:lang w:eastAsia="zh-CN"/>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highlight w:val="yellow"/>
          <w:lang w:val="en-US" w:eastAsia="zh-CN"/>
        </w:rPr>
        <w:t>制造商需提供</w:t>
      </w:r>
      <w:r>
        <w:rPr>
          <w:rFonts w:hint="eastAsia" w:ascii="宋体" w:hAnsi="宋体" w:eastAsia="宋体" w:cs="宋体"/>
          <w:color w:val="000000"/>
          <w:sz w:val="24"/>
          <w:szCs w:val="24"/>
          <w:highlight w:val="yellow"/>
        </w:rPr>
        <w:t>售后服务承诺书，根据实际情况提供即可，无格式限制；</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拟投标人最近五年企业有销售汽车零部件非标试验设备业绩</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报名及投标时需提供用户清单，同时需提供用户合同复印件</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A58757E">
      <w:pPr>
        <w:spacing w:line="360" w:lineRule="auto"/>
        <w:ind w:firstLine="480" w:firstLineChars="200"/>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val="en-US" w:eastAsia="zh-CN"/>
        </w:rPr>
        <w:t>近五年</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E7FCD29">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C20A5F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69120894">
      <w:pPr>
        <w:spacing w:line="276" w:lineRule="auto"/>
        <w:jc w:val="center"/>
        <w:rPr>
          <w:rFonts w:hint="default" w:ascii="Calibri" w:hAnsi="宋体" w:eastAsia="宋体" w:cs="Times New Roman"/>
          <w:b/>
          <w:bCs/>
          <w:color w:val="000000"/>
          <w:spacing w:val="-8"/>
          <w:sz w:val="48"/>
          <w:szCs w:val="44"/>
          <w:lang w:val="en-US"/>
        </w:rPr>
      </w:pPr>
      <w:r>
        <w:rPr>
          <w:rFonts w:hint="default" w:ascii="Calibri" w:hAnsi="宋体" w:eastAsia="宋体" w:cs="Times New Roman"/>
          <w:b/>
          <w:bCs/>
          <w:color w:val="000000"/>
          <w:spacing w:val="-8"/>
          <w:sz w:val="48"/>
          <w:szCs w:val="44"/>
          <w:lang w:val="en-US"/>
        </w:rPr>
        <w:t>沃镭系列台架整体搬迁及升级改造</w:t>
      </w:r>
    </w:p>
    <w:p w14:paraId="3AFC67E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526E91B7">
      <w:pPr>
        <w:pStyle w:val="20"/>
      </w:pPr>
    </w:p>
    <w:p w14:paraId="26581994">
      <w:pPr>
        <w:pStyle w:val="20"/>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2471061">
      <w:pPr>
        <w:pStyle w:val="20"/>
        <w:rPr>
          <w:rFonts w:ascii="黑体" w:hAnsi="宋体" w:eastAsia="黑体" w:cs="Times New Roman"/>
          <w:color w:val="000000"/>
          <w:sz w:val="72"/>
          <w:szCs w:val="72"/>
        </w:rPr>
      </w:pPr>
    </w:p>
    <w:p w14:paraId="3DF0F21B">
      <w:pPr>
        <w:pStyle w:val="20"/>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0"/>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6"/>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bookmarkStart w:id="180" w:name="_GoBack"/>
      <w:bookmarkEnd w:id="180"/>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352B4041">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沃镭系列台架整体搬迁及升级改造</w:t>
      </w:r>
    </w:p>
    <w:p w14:paraId="6EFF4B4A">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lang w:val="en-US" w:eastAsia="zh-CN"/>
        </w:rPr>
        <w:t>中国重汽集团产品试验检测中心莱芜园区试验室</w:t>
      </w:r>
    </w:p>
    <w:p w14:paraId="63F55328">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lang w:val="en-US" w:eastAsia="zh-CN"/>
        </w:rPr>
        <w:t>中国重汽集团产品试验检测中心莱芜园区试验室</w:t>
      </w:r>
    </w:p>
    <w:p w14:paraId="51088353">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lang w:val="en-US" w:eastAsia="zh-CN"/>
        </w:rPr>
        <w:t>274</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两</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lang w:val="en-US" w:eastAsia="zh-CN"/>
        </w:rPr>
        <w:t>4380</w:t>
      </w:r>
      <w:r>
        <w:rPr>
          <w:rFonts w:hint="eastAsia" w:ascii="宋体" w:hAnsi="宋体" w:eastAsia="宋体" w:cs="宋体"/>
          <w:sz w:val="24"/>
          <w:szCs w:val="24"/>
        </w:rPr>
        <w:t>小时</w:t>
      </w:r>
    </w:p>
    <w:p w14:paraId="23129B2F">
      <w:pPr>
        <w:spacing w:line="360" w:lineRule="auto"/>
        <w:outlineLvl w:val="3"/>
        <w:rPr>
          <w:rFonts w:hint="eastAsia" w:ascii="宋体" w:hAnsi="宋体" w:eastAsia="宋体" w:cs="宋体"/>
          <w:b/>
          <w:sz w:val="24"/>
          <w:szCs w:val="24"/>
        </w:rPr>
      </w:pPr>
      <w:r>
        <w:rPr>
          <w:rFonts w:hint="eastAsia" w:ascii="宋体" w:hAnsi="宋体" w:eastAsia="宋体" w:cs="宋体"/>
          <w:sz w:val="24"/>
          <w:szCs w:val="24"/>
        </w:rPr>
        <w:t>五、使用地点区域自然环境：</w:t>
      </w:r>
    </w:p>
    <w:p w14:paraId="600AC4D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1.海拔高度：20～60m。</w:t>
      </w:r>
    </w:p>
    <w:p w14:paraId="2F143F8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℃、极端最高温度45℃。</w:t>
      </w:r>
    </w:p>
    <w:p w14:paraId="61E9A217">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0CED6BEA">
      <w:pPr>
        <w:spacing w:line="360" w:lineRule="auto"/>
        <w:outlineLvl w:val="3"/>
        <w:rPr>
          <w:rFonts w:hint="eastAsia" w:ascii="宋体" w:hAnsi="宋体" w:eastAsia="宋体" w:cs="宋体"/>
          <w:b w:val="0"/>
          <w:bCs/>
          <w:sz w:val="24"/>
          <w:szCs w:val="24"/>
        </w:rPr>
      </w:pPr>
      <w:r>
        <w:rPr>
          <w:rFonts w:hint="eastAsia" w:ascii="宋体" w:hAnsi="宋体" w:eastAsia="宋体" w:cs="宋体"/>
          <w:b w:val="0"/>
          <w:bCs/>
          <w:sz w:val="24"/>
          <w:szCs w:val="24"/>
        </w:rPr>
        <w:t>六、使用试验室环境条件：</w:t>
      </w:r>
    </w:p>
    <w:p w14:paraId="2BD972F5">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1.电力：中国制式，供电电压380V±15%/220V±15%，供电频率50Hz±2%</w:t>
      </w:r>
      <w:r>
        <w:rPr>
          <w:rFonts w:hint="eastAsia" w:ascii="宋体" w:hAnsi="宋体" w:eastAsia="宋体" w:cs="宋体"/>
          <w:bCs/>
          <w:sz w:val="24"/>
          <w:szCs w:val="24"/>
          <w:highlight w:val="none"/>
          <w:lang w:eastAsia="zh-CN"/>
        </w:rPr>
        <w:t>。</w:t>
      </w:r>
    </w:p>
    <w:p w14:paraId="29C7547A">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2.给水：市政自来水</w:t>
      </w:r>
      <w:r>
        <w:rPr>
          <w:rFonts w:hint="eastAsia" w:ascii="宋体" w:hAnsi="宋体" w:eastAsia="宋体" w:cs="宋体"/>
          <w:bCs/>
          <w:sz w:val="24"/>
          <w:szCs w:val="24"/>
          <w:highlight w:val="none"/>
          <w:lang w:eastAsia="zh-CN"/>
        </w:rPr>
        <w:t>。</w:t>
      </w:r>
    </w:p>
    <w:p w14:paraId="037BC730">
      <w:pPr>
        <w:spacing w:line="360" w:lineRule="auto"/>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3.冷却水：</w:t>
      </w:r>
      <w:r>
        <w:rPr>
          <w:rFonts w:hint="eastAsia" w:ascii="宋体" w:hAnsi="宋体" w:eastAsia="宋体" w:cs="宋体"/>
          <w:bCs/>
          <w:sz w:val="24"/>
          <w:szCs w:val="24"/>
          <w:highlight w:val="none"/>
          <w:lang w:val="en-US" w:eastAsia="zh-CN"/>
        </w:rPr>
        <w:t>25</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±3℃。</w:t>
      </w:r>
    </w:p>
    <w:p w14:paraId="6DD6ADC6">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4.压缩空气：</w:t>
      </w:r>
      <w:r>
        <w:rPr>
          <w:rFonts w:hint="eastAsia" w:ascii="宋体" w:hAnsi="宋体" w:eastAsia="宋体" w:cs="宋体"/>
          <w:bCs/>
          <w:sz w:val="24"/>
          <w:szCs w:val="24"/>
          <w:highlight w:val="none"/>
          <w:lang w:val="en-US" w:eastAsia="zh-CN"/>
        </w:rPr>
        <w:t>集中供应的</w:t>
      </w:r>
      <w:r>
        <w:rPr>
          <w:rFonts w:hint="eastAsia" w:ascii="宋体" w:hAnsi="宋体" w:eastAsia="宋体" w:cs="宋体"/>
          <w:bCs/>
          <w:sz w:val="24"/>
          <w:szCs w:val="24"/>
          <w:highlight w:val="none"/>
        </w:rPr>
        <w:t>压缩空气，0.</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M</w:t>
      </w:r>
      <w:r>
        <w:rPr>
          <w:rFonts w:hint="eastAsia" w:ascii="宋体" w:hAnsi="宋体" w:eastAsia="宋体" w:cs="宋体"/>
          <w:bCs/>
          <w:sz w:val="24"/>
          <w:szCs w:val="24"/>
          <w:highlight w:val="none"/>
          <w:lang w:val="en-US" w:eastAsia="zh-CN"/>
        </w:rPr>
        <w:t>P</w:t>
      </w:r>
      <w:r>
        <w:rPr>
          <w:rFonts w:hint="eastAsia" w:ascii="宋体" w:hAnsi="宋体" w:eastAsia="宋体" w:cs="宋体"/>
          <w:bCs/>
          <w:sz w:val="24"/>
          <w:szCs w:val="24"/>
          <w:highlight w:val="none"/>
        </w:rPr>
        <w:t>a</w:t>
      </w:r>
      <w:r>
        <w:rPr>
          <w:rFonts w:hint="eastAsia" w:ascii="宋体" w:hAnsi="宋体" w:eastAsia="宋体" w:cs="宋体"/>
          <w:bCs/>
          <w:sz w:val="24"/>
          <w:szCs w:val="24"/>
          <w:highlight w:val="none"/>
          <w:lang w:eastAsia="zh-CN"/>
        </w:rPr>
        <w:t>。</w:t>
      </w:r>
    </w:p>
    <w:p w14:paraId="3872EC63">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5.试验间内行车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5</w:t>
      </w:r>
      <w:r>
        <w:rPr>
          <w:rFonts w:hint="eastAsia" w:ascii="宋体" w:hAnsi="宋体" w:eastAsia="宋体" w:cs="宋体"/>
          <w:bCs/>
          <w:sz w:val="24"/>
          <w:szCs w:val="24"/>
          <w:highlight w:val="none"/>
          <w:lang w:val="en-US" w:eastAsia="zh-CN"/>
        </w:rPr>
        <w:t>t。</w:t>
      </w:r>
    </w:p>
    <w:p w14:paraId="55C3B67A">
      <w:pPr>
        <w:pStyle w:val="16"/>
      </w:pP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lang w:val="en-US" w:eastAsia="zh-CN"/>
        </w:rPr>
        <w:t>沃镭系列台架整体搬迁及升级改造</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w:t>
      </w:r>
      <w:r>
        <w:rPr>
          <w:rFonts w:hint="eastAsia" w:ascii="宋体" w:hAnsi="宋体" w:eastAsia="宋体" w:cs="宋体"/>
          <w:sz w:val="24"/>
          <w:szCs w:val="24"/>
        </w:rPr>
        <w:t>详见下表）</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lang w:val="en-US" w:eastAsia="zh-CN"/>
        </w:rPr>
        <w:t>二、</w:t>
      </w:r>
      <w:r>
        <w:rPr>
          <w:rFonts w:hint="eastAsia" w:ascii="宋体" w:hAnsi="宋体" w:eastAsia="宋体" w:cs="宋体"/>
          <w:b/>
          <w:sz w:val="24"/>
          <w:szCs w:val="24"/>
        </w:rPr>
        <w:t>货物数量：</w:t>
      </w:r>
      <w:r>
        <w:rPr>
          <w:rFonts w:hint="eastAsia" w:ascii="宋体" w:hAnsi="宋体" w:eastAsia="宋体" w:cs="宋体"/>
          <w:sz w:val="24"/>
          <w:szCs w:val="24"/>
          <w:u w:val="single"/>
          <w:shd w:val="pct10" w:color="auto" w:fill="FFFFFF"/>
          <w:lang w:val="en-US" w:eastAsia="zh-CN"/>
        </w:rPr>
        <w:t>3</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、分投分中：不允许</w:t>
      </w:r>
    </w:p>
    <w:p w14:paraId="6F68706F">
      <w:pPr>
        <w:pStyle w:val="20"/>
        <w:rPr>
          <w:rFonts w:hAnsi="宋体" w:eastAsia="宋体" w:cs="宋体"/>
          <w:sz w:val="24"/>
          <w:szCs w:val="24"/>
        </w:rPr>
      </w:pPr>
    </w:p>
    <w:p w14:paraId="01818CB0">
      <w:pPr>
        <w:jc w:val="center"/>
        <w:rPr>
          <w:rFonts w:hint="eastAsia" w:ascii="宋体" w:hAnsi="宋体" w:eastAsia="宋体" w:cs="宋体"/>
          <w:sz w:val="24"/>
          <w:szCs w:val="24"/>
        </w:rPr>
      </w:pPr>
      <w:r>
        <w:rPr>
          <w:rFonts w:hint="eastAsia" w:ascii="宋体" w:hAnsi="宋体" w:eastAsia="宋体" w:cs="宋体"/>
          <w:bCs/>
          <w:sz w:val="24"/>
          <w:szCs w:val="24"/>
          <w:u w:val="none"/>
          <w:lang w:val="en-US" w:eastAsia="zh-CN"/>
        </w:rPr>
        <w:t>沃镭系列台架整体搬迁</w:t>
      </w:r>
      <w:r>
        <w:rPr>
          <w:rFonts w:hint="eastAsia" w:ascii="宋体" w:hAnsi="宋体" w:eastAsia="宋体" w:cs="宋体"/>
          <w:sz w:val="24"/>
          <w:szCs w:val="24"/>
          <w:u w:val="none"/>
        </w:rPr>
        <w:t>主</w:t>
      </w:r>
      <w:r>
        <w:rPr>
          <w:rFonts w:hint="eastAsia" w:ascii="宋体" w:hAnsi="宋体" w:eastAsia="宋体" w:cs="宋体"/>
          <w:sz w:val="24"/>
          <w:szCs w:val="24"/>
        </w:rPr>
        <w:t>要构成一览表：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92"/>
        <w:gridCol w:w="4650"/>
        <w:gridCol w:w="877"/>
        <w:gridCol w:w="1401"/>
      </w:tblGrid>
      <w:tr w14:paraId="2B4D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1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4381E250">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序号</w:t>
            </w:r>
          </w:p>
        </w:tc>
        <w:tc>
          <w:tcPr>
            <w:tcW w:w="857"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564E711A">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系统名称</w:t>
            </w: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3D431DE1">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设备名称</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465C2620">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数量</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4D7D551C">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品牌</w:t>
            </w:r>
          </w:p>
        </w:tc>
      </w:tr>
      <w:tr w14:paraId="500E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00EDDA1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857" w:type="pct"/>
            <w:vMerge w:val="restart"/>
            <w:tcBorders>
              <w:left w:val="single" w:color="auto" w:sz="4" w:space="0"/>
              <w:right w:val="single" w:color="auto" w:sz="4" w:space="0"/>
              <w:tl2br w:val="nil"/>
              <w:tr2bl w:val="nil"/>
            </w:tcBorders>
            <w:noWrap w:val="0"/>
            <w:vAlign w:val="center"/>
          </w:tcPr>
          <w:p w14:paraId="5D1780AF">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制动器循环扭转疲劳试验台</w:t>
            </w: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949D24">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试验台台体（含主机、显示器）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88902A">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4D7427">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6B4E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9F0DC2D">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C616B8A">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F425F8">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减速机润滑系统及散热器总成</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EAC9F3">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9C1C26">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SAW</w:t>
            </w:r>
          </w:p>
        </w:tc>
      </w:tr>
      <w:tr w14:paraId="7366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EF614F2">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09084D35">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B478E6">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电气控制柜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D949DD">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279918">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沃镭</w:t>
            </w:r>
          </w:p>
        </w:tc>
      </w:tr>
      <w:tr w14:paraId="4423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7969A02">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3685EA7F">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B87594">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信号控制柜</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C622EA">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798D41">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沃镭</w:t>
            </w:r>
          </w:p>
        </w:tc>
      </w:tr>
      <w:tr w14:paraId="14D8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1EBC5ED5">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422718C4">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C8B060">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冷却风机</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586855">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11A4C1">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028C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tcBorders>
              <w:top w:val="single" w:color="auto" w:sz="4" w:space="0"/>
              <w:left w:val="single" w:color="auto" w:sz="4" w:space="0"/>
              <w:right w:val="single" w:color="auto" w:sz="4" w:space="0"/>
              <w:tl2br w:val="nil"/>
              <w:tr2bl w:val="nil"/>
            </w:tcBorders>
            <w:noWrap w:val="0"/>
            <w:vAlign w:val="center"/>
          </w:tcPr>
          <w:p w14:paraId="7D1E0FA9">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857" w:type="pct"/>
            <w:tcBorders>
              <w:top w:val="single" w:color="auto" w:sz="4" w:space="0"/>
              <w:left w:val="single" w:color="auto" w:sz="4" w:space="0"/>
              <w:right w:val="single" w:color="auto" w:sz="4" w:space="0"/>
              <w:tl2br w:val="nil"/>
              <w:tr2bl w:val="nil"/>
            </w:tcBorders>
            <w:noWrap w:val="0"/>
            <w:vAlign w:val="center"/>
          </w:tcPr>
          <w:p w14:paraId="1CE82ED9">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离合器操纵系统试验台</w:t>
            </w: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72582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性能试验台（含主机、显示器）</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2BF7D2">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3DC892">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609D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top w:val="single" w:color="auto" w:sz="4" w:space="0"/>
              <w:left w:val="single" w:color="auto" w:sz="4" w:space="0"/>
              <w:right w:val="single" w:color="auto" w:sz="4" w:space="0"/>
              <w:tl2br w:val="nil"/>
              <w:tr2bl w:val="nil"/>
            </w:tcBorders>
            <w:noWrap w:val="0"/>
            <w:vAlign w:val="center"/>
          </w:tcPr>
          <w:p w14:paraId="1FD6BE5F">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3</w:t>
            </w:r>
          </w:p>
        </w:tc>
        <w:tc>
          <w:tcPr>
            <w:tcW w:w="857" w:type="pct"/>
            <w:vMerge w:val="restart"/>
            <w:tcBorders>
              <w:top w:val="single" w:color="auto" w:sz="4" w:space="0"/>
              <w:left w:val="single" w:color="auto" w:sz="4" w:space="0"/>
              <w:right w:val="single" w:color="auto" w:sz="4" w:space="0"/>
              <w:tl2br w:val="nil"/>
              <w:tr2bl w:val="nil"/>
            </w:tcBorders>
            <w:noWrap w:val="0"/>
            <w:vAlign w:val="center"/>
          </w:tcPr>
          <w:p w14:paraId="363C4F80">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制动间隙调整臂性能及耐久性试验台</w:t>
            </w: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A3C59A">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性能试验台及控制台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87DF35">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DB9FB4">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39AF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BC5C381">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6231E0C3">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352F24">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自调功能耐久性试验台及控制台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03FFE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F95CED">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3DAE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6E81048">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10DD50A3">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5F875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三工位耐久性试验台及控制台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17ED7B">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74738F">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5F1E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13F650E0">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69267482">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6BCB26">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六工位耐久性试验台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E20485">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FD3F4D">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4CB6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64DAC32">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BD8B8DE">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289924">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盐浴耐久性试验台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7065D0">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4E1DAA">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5EA9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3524FE0E">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F82FCD6">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3920BA">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高低温耐久性试验台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FEE229">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EDE821">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379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7AEEB71">
            <w:pPr>
              <w:jc w:val="center"/>
              <w:rPr>
                <w:rFonts w:hint="default"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6000AB5C">
            <w:pPr>
              <w:jc w:val="center"/>
              <w:rPr>
                <w:rFonts w:hint="eastAsia" w:ascii="宋体" w:hAnsi="宋体" w:eastAsia="宋体" w:cs="宋体"/>
                <w:color w:val="000000"/>
                <w:sz w:val="18"/>
                <w:szCs w:val="18"/>
                <w:highlight w:val="none"/>
                <w:lang w:val="en-US" w:eastAsia="zh-CN"/>
              </w:rPr>
            </w:pPr>
          </w:p>
        </w:tc>
        <w:tc>
          <w:tcPr>
            <w:tcW w:w="25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8874AC">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粉尘耐久性试验台</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1660A">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56F836">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沃镭</w:t>
            </w:r>
          </w:p>
        </w:tc>
      </w:tr>
      <w:tr w14:paraId="0BE0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left w:val="single" w:color="auto" w:sz="4" w:space="0"/>
              <w:right w:val="single" w:color="auto" w:sz="4" w:space="0"/>
              <w:tl2br w:val="nil"/>
              <w:tr2bl w:val="nil"/>
            </w:tcBorders>
            <w:noWrap w:val="0"/>
            <w:vAlign w:val="center"/>
          </w:tcPr>
          <w:p w14:paraId="76A7D1C9">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4</w:t>
            </w:r>
          </w:p>
        </w:tc>
        <w:tc>
          <w:tcPr>
            <w:tcW w:w="857" w:type="pct"/>
            <w:vMerge w:val="restart"/>
            <w:tcBorders>
              <w:left w:val="single" w:color="auto" w:sz="4" w:space="0"/>
              <w:right w:val="single" w:color="auto" w:sz="4" w:space="0"/>
              <w:tl2br w:val="nil"/>
              <w:tr2bl w:val="nil"/>
            </w:tcBorders>
            <w:noWrap w:val="0"/>
            <w:vAlign w:val="center"/>
          </w:tcPr>
          <w:p w14:paraId="5A9FF25B">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kern w:val="0"/>
                <w:sz w:val="18"/>
                <w:szCs w:val="18"/>
                <w:lang w:val="en-US" w:eastAsia="zh-CN"/>
              </w:rPr>
              <w:t>工装及其它</w:t>
            </w:r>
            <w:r>
              <w:rPr>
                <w:rFonts w:hint="eastAsia" w:ascii="宋体" w:hAnsi="宋体" w:eastAsia="宋体" w:cs="宋体"/>
                <w:color w:val="000000"/>
                <w:kern w:val="0"/>
                <w:sz w:val="18"/>
                <w:szCs w:val="18"/>
              </w:rPr>
              <w:t>辅助工具</w:t>
            </w: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0AB1EB5">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工具柜</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03B6B71">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3</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9B9AFAF">
            <w:pPr>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798B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6ED337C9">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557040CC">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15A25D8">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铁桌</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EF88FE">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2F48FA4">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3CF6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4E775DA6">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14FE625B">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7B9C7EB">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工具车</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EAF3B2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1</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D0C5382">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7F77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D2F8A74">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46A89883">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B91470E">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工装箱</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D58A3EF">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3</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EAA236">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44AD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50568E88">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25C86A49">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2E7002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电脑桌</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A4E002C">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7FC9102">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505E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7C73B0F1">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4418F7E5">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15F4DE3">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椅子</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9223272">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5</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DDF84F7">
            <w:pPr>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w:t>
            </w:r>
          </w:p>
        </w:tc>
      </w:tr>
      <w:tr w14:paraId="3289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left w:val="single" w:color="auto" w:sz="4" w:space="0"/>
              <w:right w:val="single" w:color="auto" w:sz="4" w:space="0"/>
              <w:tl2br w:val="nil"/>
              <w:tr2bl w:val="nil"/>
            </w:tcBorders>
            <w:noWrap w:val="0"/>
            <w:vAlign w:val="center"/>
          </w:tcPr>
          <w:p w14:paraId="2B15E54B">
            <w:pPr>
              <w:jc w:val="center"/>
              <w:rPr>
                <w:rFonts w:hint="eastAsia" w:ascii="宋体" w:hAnsi="宋体" w:eastAsia="宋体" w:cs="宋体"/>
                <w:color w:val="000000"/>
                <w:sz w:val="18"/>
                <w:szCs w:val="18"/>
                <w:highlight w:val="none"/>
                <w:lang w:val="en-US" w:eastAsia="zh-CN"/>
              </w:rPr>
            </w:pPr>
          </w:p>
        </w:tc>
        <w:tc>
          <w:tcPr>
            <w:tcW w:w="857" w:type="pct"/>
            <w:vMerge w:val="continue"/>
            <w:tcBorders>
              <w:left w:val="single" w:color="auto" w:sz="4" w:space="0"/>
              <w:right w:val="single" w:color="auto" w:sz="4" w:space="0"/>
              <w:tl2br w:val="nil"/>
              <w:tr2bl w:val="nil"/>
            </w:tcBorders>
            <w:noWrap w:val="0"/>
            <w:vAlign w:val="center"/>
          </w:tcPr>
          <w:p w14:paraId="18A2FDF8">
            <w:pPr>
              <w:jc w:val="center"/>
              <w:rPr>
                <w:rFonts w:hint="eastAsia" w:ascii="宋体" w:hAnsi="宋体" w:eastAsia="宋体" w:cs="宋体"/>
                <w:color w:val="000000"/>
                <w:kern w:val="0"/>
                <w:sz w:val="18"/>
                <w:szCs w:val="18"/>
              </w:rPr>
            </w:pPr>
          </w:p>
        </w:tc>
        <w:tc>
          <w:tcPr>
            <w:tcW w:w="250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C171739">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L-CKD220减速机油</w:t>
            </w:r>
          </w:p>
        </w:tc>
        <w:tc>
          <w:tcPr>
            <w:tcW w:w="472"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232CB0E">
            <w:pPr>
              <w:spacing w:line="360" w:lineRule="exact"/>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120L</w:t>
            </w:r>
          </w:p>
        </w:tc>
        <w:tc>
          <w:tcPr>
            <w:tcW w:w="75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2C7D6FC">
            <w:pPr>
              <w:spacing w:line="360" w:lineRule="exact"/>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p>
        </w:tc>
      </w:tr>
    </w:tbl>
    <w:p w14:paraId="04B96B7B">
      <w:pPr>
        <w:jc w:val="cente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表2 试验台改造</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w:t>
      </w:r>
    </w:p>
    <w:tbl>
      <w:tblPr>
        <w:tblStyle w:val="4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400"/>
        <w:gridCol w:w="1970"/>
        <w:gridCol w:w="3770"/>
        <w:gridCol w:w="640"/>
        <w:gridCol w:w="740"/>
      </w:tblGrid>
      <w:tr w14:paraId="71EE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70A44D75">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序号</w:t>
            </w:r>
          </w:p>
        </w:tc>
        <w:tc>
          <w:tcPr>
            <w:tcW w:w="1400" w:type="dxa"/>
            <w:vAlign w:val="center"/>
          </w:tcPr>
          <w:p w14:paraId="4188DF0E">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系统名称</w:t>
            </w:r>
          </w:p>
        </w:tc>
        <w:tc>
          <w:tcPr>
            <w:tcW w:w="1970" w:type="dxa"/>
            <w:vAlign w:val="center"/>
          </w:tcPr>
          <w:p w14:paraId="7A952441">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名称</w:t>
            </w:r>
          </w:p>
        </w:tc>
        <w:tc>
          <w:tcPr>
            <w:tcW w:w="3770" w:type="dxa"/>
            <w:vAlign w:val="center"/>
          </w:tcPr>
          <w:p w14:paraId="4B9502AC">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技术要求</w:t>
            </w:r>
          </w:p>
        </w:tc>
        <w:tc>
          <w:tcPr>
            <w:tcW w:w="640" w:type="dxa"/>
            <w:vAlign w:val="center"/>
          </w:tcPr>
          <w:p w14:paraId="65D98541">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单位</w:t>
            </w:r>
          </w:p>
        </w:tc>
        <w:tc>
          <w:tcPr>
            <w:tcW w:w="740" w:type="dxa"/>
            <w:vAlign w:val="center"/>
          </w:tcPr>
          <w:p w14:paraId="55DBD5EC">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数量</w:t>
            </w:r>
          </w:p>
        </w:tc>
      </w:tr>
      <w:tr w14:paraId="04F8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6D69F7AE">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400" w:type="dxa"/>
            <w:vAlign w:val="center"/>
          </w:tcPr>
          <w:p w14:paraId="0ACE9D65">
            <w:pPr>
              <w:spacing w:line="360" w:lineRule="exact"/>
              <w:jc w:val="center"/>
              <w:rPr>
                <w:rFonts w:hint="eastAsia" w:ascii="宋体" w:hAnsi="宋体" w:eastAsia="宋体" w:cs="宋体"/>
                <w:sz w:val="18"/>
                <w:szCs w:val="18"/>
              </w:rPr>
            </w:pPr>
            <w:r>
              <w:rPr>
                <w:rFonts w:hint="eastAsia" w:ascii="宋体" w:hAnsi="宋体" w:eastAsia="宋体" w:cs="宋体"/>
                <w:color w:val="000000"/>
                <w:sz w:val="18"/>
                <w:szCs w:val="18"/>
                <w:highlight w:val="none"/>
                <w:lang w:val="en-US" w:eastAsia="zh-CN"/>
              </w:rPr>
              <w:t>制动器循环扭转疲劳试验台</w:t>
            </w:r>
          </w:p>
        </w:tc>
        <w:tc>
          <w:tcPr>
            <w:tcW w:w="1970" w:type="dxa"/>
            <w:vAlign w:val="center"/>
          </w:tcPr>
          <w:p w14:paraId="529DEC55">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除尘风机</w:t>
            </w:r>
          </w:p>
        </w:tc>
        <w:tc>
          <w:tcPr>
            <w:tcW w:w="3770" w:type="dxa"/>
            <w:vAlign w:val="center"/>
          </w:tcPr>
          <w:p w14:paraId="23E4BA2B">
            <w:pPr>
              <w:spacing w:line="360" w:lineRule="exact"/>
              <w:jc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国内一流品牌，</w:t>
            </w:r>
            <w:r>
              <w:rPr>
                <w:rFonts w:hint="eastAsia" w:ascii="宋体" w:hAnsi="宋体" w:eastAsia="宋体" w:cs="宋体"/>
                <w:sz w:val="18"/>
                <w:szCs w:val="18"/>
                <w:lang w:val="en-US" w:eastAsia="zh-CN"/>
              </w:rPr>
              <w:t>排量：12000m</w:t>
            </w:r>
            <w:r>
              <w:rPr>
                <w:rFonts w:hint="eastAsia" w:ascii="宋体" w:hAnsi="宋体" w:eastAsia="宋体" w:cs="宋体"/>
                <w:sz w:val="18"/>
                <w:szCs w:val="18"/>
                <w:vertAlign w:val="superscript"/>
                <w:lang w:val="en-US" w:eastAsia="zh-CN"/>
              </w:rPr>
              <w:t>3</w:t>
            </w:r>
            <w:r>
              <w:rPr>
                <w:rFonts w:hint="eastAsia" w:ascii="宋体" w:hAnsi="宋体" w:eastAsia="宋体" w:cs="宋体"/>
                <w:sz w:val="18"/>
                <w:szCs w:val="18"/>
                <w:lang w:val="en-US" w:eastAsia="zh-CN"/>
              </w:rPr>
              <w:t>/h</w:t>
            </w:r>
          </w:p>
        </w:tc>
        <w:tc>
          <w:tcPr>
            <w:tcW w:w="640" w:type="dxa"/>
            <w:vAlign w:val="center"/>
          </w:tcPr>
          <w:p w14:paraId="780FEB60">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台</w:t>
            </w:r>
          </w:p>
        </w:tc>
        <w:tc>
          <w:tcPr>
            <w:tcW w:w="740" w:type="dxa"/>
            <w:vAlign w:val="center"/>
          </w:tcPr>
          <w:p w14:paraId="7A2A594F">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r>
      <w:tr w14:paraId="6203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vAlign w:val="center"/>
          </w:tcPr>
          <w:p w14:paraId="42323DED">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400" w:type="dxa"/>
            <w:vMerge w:val="restart"/>
            <w:vAlign w:val="center"/>
          </w:tcPr>
          <w:p w14:paraId="1878CC3A">
            <w:pPr>
              <w:spacing w:line="360" w:lineRule="exact"/>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离合器操纵系统试验台</w:t>
            </w:r>
          </w:p>
        </w:tc>
        <w:tc>
          <w:tcPr>
            <w:tcW w:w="1970" w:type="dxa"/>
            <w:vAlign w:val="center"/>
          </w:tcPr>
          <w:p w14:paraId="35227E8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减压阀</w:t>
            </w:r>
          </w:p>
        </w:tc>
        <w:tc>
          <w:tcPr>
            <w:tcW w:w="3770" w:type="dxa"/>
            <w:vAlign w:val="center"/>
          </w:tcPr>
          <w:p w14:paraId="5F0A9EA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国际知名品牌，压力：0-16bar</w:t>
            </w:r>
          </w:p>
        </w:tc>
        <w:tc>
          <w:tcPr>
            <w:tcW w:w="640" w:type="dxa"/>
            <w:vAlign w:val="center"/>
          </w:tcPr>
          <w:p w14:paraId="4CEEC347">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5DFC55F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w:t>
            </w:r>
          </w:p>
        </w:tc>
      </w:tr>
      <w:tr w14:paraId="1A50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8EC03A6">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498A15E7">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54462A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比例调压阀</w:t>
            </w:r>
          </w:p>
        </w:tc>
        <w:tc>
          <w:tcPr>
            <w:tcW w:w="3770" w:type="dxa"/>
            <w:vAlign w:val="center"/>
          </w:tcPr>
          <w:p w14:paraId="6F7E2BA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国际知名品牌，压力：0-16bar,</w:t>
            </w:r>
          </w:p>
        </w:tc>
        <w:tc>
          <w:tcPr>
            <w:tcW w:w="640" w:type="dxa"/>
            <w:vAlign w:val="center"/>
          </w:tcPr>
          <w:p w14:paraId="0EB39945">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07E9101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6ABF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3359803B">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544FE989">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6D6957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3770" w:type="dxa"/>
            <w:vAlign w:val="center"/>
          </w:tcPr>
          <w:p w14:paraId="5964C4D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国际知名品牌，压力：0-16bar，精度等级：≤0.25级</w:t>
            </w:r>
          </w:p>
        </w:tc>
        <w:tc>
          <w:tcPr>
            <w:tcW w:w="640" w:type="dxa"/>
            <w:vAlign w:val="center"/>
          </w:tcPr>
          <w:p w14:paraId="1A15DEC3">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4AAE6FC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0062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0D5B5AAC">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100EC3F3">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439E38F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60mm耐震压力表</w:t>
            </w:r>
          </w:p>
        </w:tc>
        <w:tc>
          <w:tcPr>
            <w:tcW w:w="3770" w:type="dxa"/>
            <w:vAlign w:val="center"/>
          </w:tcPr>
          <w:p w14:paraId="6341ECA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压力：0-16bar，精度：1.6级</w:t>
            </w:r>
          </w:p>
        </w:tc>
        <w:tc>
          <w:tcPr>
            <w:tcW w:w="640" w:type="dxa"/>
            <w:vAlign w:val="center"/>
          </w:tcPr>
          <w:p w14:paraId="36B2DCED">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4A849EA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6D4B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E5E4DDB">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5501A5B2">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DC5D5D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两位五通电磁阀</w:t>
            </w:r>
          </w:p>
        </w:tc>
        <w:tc>
          <w:tcPr>
            <w:tcW w:w="3770" w:type="dxa"/>
            <w:vAlign w:val="center"/>
          </w:tcPr>
          <w:p w14:paraId="50A42DB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压力：0-16bar</w:t>
            </w:r>
          </w:p>
        </w:tc>
        <w:tc>
          <w:tcPr>
            <w:tcW w:w="640" w:type="dxa"/>
            <w:vAlign w:val="center"/>
          </w:tcPr>
          <w:p w14:paraId="294F6B43">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27A8F9A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131A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66A86E6">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33FF3882">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1DA4B1D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过滤器</w:t>
            </w:r>
          </w:p>
        </w:tc>
        <w:tc>
          <w:tcPr>
            <w:tcW w:w="3770" w:type="dxa"/>
            <w:vAlign w:val="center"/>
          </w:tcPr>
          <w:p w14:paraId="3771904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压力：0-16bar，过滤等级：40μm</w:t>
            </w:r>
          </w:p>
        </w:tc>
        <w:tc>
          <w:tcPr>
            <w:tcW w:w="640" w:type="dxa"/>
            <w:vAlign w:val="center"/>
          </w:tcPr>
          <w:p w14:paraId="59E07D52">
            <w:pPr>
              <w:spacing w:line="360" w:lineRule="exact"/>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件</w:t>
            </w:r>
          </w:p>
        </w:tc>
        <w:tc>
          <w:tcPr>
            <w:tcW w:w="740" w:type="dxa"/>
            <w:vAlign w:val="center"/>
          </w:tcPr>
          <w:p w14:paraId="508D416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0A4A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vAlign w:val="center"/>
          </w:tcPr>
          <w:p w14:paraId="4F2B8D13">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400" w:type="dxa"/>
            <w:vMerge w:val="restart"/>
            <w:vAlign w:val="center"/>
          </w:tcPr>
          <w:p w14:paraId="22DFB9C9">
            <w:pPr>
              <w:spacing w:line="360" w:lineRule="exact"/>
              <w:jc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制动间隙调整臂性能及耐久性试验台</w:t>
            </w:r>
          </w:p>
        </w:tc>
        <w:tc>
          <w:tcPr>
            <w:tcW w:w="1970" w:type="dxa"/>
            <w:vAlign w:val="center"/>
          </w:tcPr>
          <w:p w14:paraId="19A2EACD">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工控机</w:t>
            </w:r>
          </w:p>
        </w:tc>
        <w:tc>
          <w:tcPr>
            <w:tcW w:w="3770" w:type="dxa"/>
            <w:vAlign w:val="center"/>
          </w:tcPr>
          <w:p w14:paraId="74BAFB3F">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研华、西门子、华硕等市场主流机型，内存不小于16G,硬盘不小于512G</w:t>
            </w:r>
          </w:p>
        </w:tc>
        <w:tc>
          <w:tcPr>
            <w:tcW w:w="640" w:type="dxa"/>
            <w:vAlign w:val="center"/>
          </w:tcPr>
          <w:p w14:paraId="4E32D517">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台</w:t>
            </w:r>
          </w:p>
        </w:tc>
        <w:tc>
          <w:tcPr>
            <w:tcW w:w="740" w:type="dxa"/>
            <w:vAlign w:val="center"/>
          </w:tcPr>
          <w:p w14:paraId="30BB1138">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r>
      <w:tr w14:paraId="0487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8A3DEFA">
            <w:pPr>
              <w:spacing w:line="360" w:lineRule="exact"/>
              <w:jc w:val="center"/>
              <w:rPr>
                <w:rFonts w:hint="eastAsia" w:ascii="宋体" w:hAnsi="宋体" w:eastAsia="宋体" w:cs="宋体"/>
                <w:sz w:val="18"/>
                <w:szCs w:val="18"/>
                <w:lang w:val="en-US" w:eastAsia="zh-CN"/>
              </w:rPr>
            </w:pPr>
          </w:p>
        </w:tc>
        <w:tc>
          <w:tcPr>
            <w:tcW w:w="1400" w:type="dxa"/>
            <w:vMerge w:val="continue"/>
            <w:vAlign w:val="center"/>
          </w:tcPr>
          <w:p w14:paraId="496234BF">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36695E52">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运动控制卡</w:t>
            </w:r>
          </w:p>
        </w:tc>
        <w:tc>
          <w:tcPr>
            <w:tcW w:w="3770" w:type="dxa"/>
            <w:vAlign w:val="center"/>
          </w:tcPr>
          <w:p w14:paraId="57905D9C">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kern w:val="2"/>
                <w:sz w:val="18"/>
                <w:szCs w:val="18"/>
                <w:lang w:val="en-US" w:eastAsia="zh-CN" w:bidi="ar-SA"/>
              </w:rPr>
              <w:t>四通道输入输出</w:t>
            </w:r>
          </w:p>
        </w:tc>
        <w:tc>
          <w:tcPr>
            <w:tcW w:w="640" w:type="dxa"/>
            <w:vAlign w:val="center"/>
          </w:tcPr>
          <w:p w14:paraId="116B7C1E">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40E8E7AA">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731A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8F76030">
            <w:pPr>
              <w:spacing w:line="360" w:lineRule="exact"/>
              <w:jc w:val="center"/>
              <w:rPr>
                <w:rFonts w:hint="eastAsia" w:ascii="宋体" w:hAnsi="宋体" w:eastAsia="宋体" w:cs="宋体"/>
                <w:sz w:val="18"/>
                <w:szCs w:val="18"/>
              </w:rPr>
            </w:pPr>
          </w:p>
        </w:tc>
        <w:tc>
          <w:tcPr>
            <w:tcW w:w="1400" w:type="dxa"/>
            <w:vMerge w:val="continue"/>
            <w:vAlign w:val="center"/>
          </w:tcPr>
          <w:p w14:paraId="4F4D42E8">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0FF85D12">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数据采集板</w:t>
            </w:r>
          </w:p>
        </w:tc>
        <w:tc>
          <w:tcPr>
            <w:tcW w:w="3770" w:type="dxa"/>
            <w:vAlign w:val="center"/>
          </w:tcPr>
          <w:p w14:paraId="4CE66F39">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12位16通道AI、16通道DI/DO</w:t>
            </w:r>
          </w:p>
        </w:tc>
        <w:tc>
          <w:tcPr>
            <w:tcW w:w="640" w:type="dxa"/>
            <w:vAlign w:val="center"/>
          </w:tcPr>
          <w:p w14:paraId="709C9DEE">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件</w:t>
            </w:r>
          </w:p>
        </w:tc>
        <w:tc>
          <w:tcPr>
            <w:tcW w:w="740" w:type="dxa"/>
            <w:vAlign w:val="center"/>
          </w:tcPr>
          <w:p w14:paraId="4EE19195">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5C6A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B3164B9">
            <w:pPr>
              <w:spacing w:line="360" w:lineRule="exact"/>
              <w:jc w:val="center"/>
              <w:rPr>
                <w:rFonts w:hint="eastAsia" w:ascii="宋体" w:hAnsi="宋体" w:eastAsia="宋体" w:cs="宋体"/>
                <w:sz w:val="18"/>
                <w:szCs w:val="18"/>
              </w:rPr>
            </w:pPr>
          </w:p>
        </w:tc>
        <w:tc>
          <w:tcPr>
            <w:tcW w:w="1400" w:type="dxa"/>
            <w:vMerge w:val="continue"/>
            <w:vAlign w:val="center"/>
          </w:tcPr>
          <w:p w14:paraId="5365E110">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4B072055">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固态继电器板</w:t>
            </w:r>
          </w:p>
        </w:tc>
        <w:tc>
          <w:tcPr>
            <w:tcW w:w="3770" w:type="dxa"/>
            <w:vAlign w:val="center"/>
          </w:tcPr>
          <w:p w14:paraId="11341A14">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不小于8通道</w:t>
            </w:r>
          </w:p>
        </w:tc>
        <w:tc>
          <w:tcPr>
            <w:tcW w:w="640" w:type="dxa"/>
            <w:vAlign w:val="center"/>
          </w:tcPr>
          <w:p w14:paraId="6FF4ED9D">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56A04E99">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4F93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37E0AD0">
            <w:pPr>
              <w:spacing w:line="360" w:lineRule="exact"/>
              <w:jc w:val="center"/>
              <w:rPr>
                <w:rFonts w:hint="eastAsia" w:ascii="宋体" w:hAnsi="宋体" w:eastAsia="宋体" w:cs="宋体"/>
                <w:sz w:val="18"/>
                <w:szCs w:val="18"/>
              </w:rPr>
            </w:pPr>
          </w:p>
        </w:tc>
        <w:tc>
          <w:tcPr>
            <w:tcW w:w="1400" w:type="dxa"/>
            <w:vMerge w:val="continue"/>
            <w:vAlign w:val="center"/>
          </w:tcPr>
          <w:p w14:paraId="67135FD0">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1ECBC98">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转速转角扭矩传感器+变送器</w:t>
            </w:r>
          </w:p>
        </w:tc>
        <w:tc>
          <w:tcPr>
            <w:tcW w:w="3770" w:type="dxa"/>
            <w:vAlign w:val="center"/>
          </w:tcPr>
          <w:p w14:paraId="6C11C459">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北京三晶 JN338 100A</w:t>
            </w:r>
          </w:p>
        </w:tc>
        <w:tc>
          <w:tcPr>
            <w:tcW w:w="640" w:type="dxa"/>
            <w:vAlign w:val="center"/>
          </w:tcPr>
          <w:p w14:paraId="01C54399">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件</w:t>
            </w:r>
          </w:p>
        </w:tc>
        <w:tc>
          <w:tcPr>
            <w:tcW w:w="740" w:type="dxa"/>
            <w:vAlign w:val="center"/>
          </w:tcPr>
          <w:p w14:paraId="23280DE6">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r>
      <w:tr w14:paraId="47C2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AE81D2E">
            <w:pPr>
              <w:spacing w:line="360" w:lineRule="exact"/>
              <w:jc w:val="center"/>
              <w:rPr>
                <w:rFonts w:hint="eastAsia" w:ascii="宋体" w:hAnsi="宋体" w:eastAsia="宋体" w:cs="宋体"/>
                <w:sz w:val="18"/>
                <w:szCs w:val="18"/>
              </w:rPr>
            </w:pPr>
          </w:p>
        </w:tc>
        <w:tc>
          <w:tcPr>
            <w:tcW w:w="1400" w:type="dxa"/>
            <w:vMerge w:val="continue"/>
            <w:vAlign w:val="center"/>
          </w:tcPr>
          <w:p w14:paraId="187FEEC0">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30C1CA45">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电磁换向阀</w:t>
            </w:r>
          </w:p>
        </w:tc>
        <w:tc>
          <w:tcPr>
            <w:tcW w:w="3770" w:type="dxa"/>
            <w:vAlign w:val="center"/>
          </w:tcPr>
          <w:p w14:paraId="200AD2B6">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w:t>
            </w:r>
            <w:r>
              <w:rPr>
                <w:rFonts w:hint="eastAsia" w:ascii="宋体" w:hAnsi="宋体" w:eastAsia="宋体" w:cs="宋体"/>
                <w:sz w:val="18"/>
                <w:szCs w:val="18"/>
                <w:lang w:val="en-US" w:eastAsia="zh-CN"/>
              </w:rPr>
              <w:t>压力：0-16bar</w:t>
            </w:r>
          </w:p>
        </w:tc>
        <w:tc>
          <w:tcPr>
            <w:tcW w:w="640" w:type="dxa"/>
            <w:vAlign w:val="center"/>
          </w:tcPr>
          <w:p w14:paraId="3422A580">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个</w:t>
            </w:r>
          </w:p>
        </w:tc>
        <w:tc>
          <w:tcPr>
            <w:tcW w:w="740" w:type="dxa"/>
            <w:vAlign w:val="center"/>
          </w:tcPr>
          <w:p w14:paraId="1AB8DC31">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14:paraId="0878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A928C49">
            <w:pPr>
              <w:spacing w:line="360" w:lineRule="exact"/>
              <w:jc w:val="center"/>
              <w:rPr>
                <w:rFonts w:hint="eastAsia" w:ascii="宋体" w:hAnsi="宋体" w:eastAsia="宋体" w:cs="宋体"/>
                <w:sz w:val="18"/>
                <w:szCs w:val="18"/>
              </w:rPr>
            </w:pPr>
          </w:p>
        </w:tc>
        <w:tc>
          <w:tcPr>
            <w:tcW w:w="1400" w:type="dxa"/>
            <w:vMerge w:val="continue"/>
            <w:vAlign w:val="center"/>
          </w:tcPr>
          <w:p w14:paraId="1421EC0B">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5772B667">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精密减压阀</w:t>
            </w:r>
          </w:p>
        </w:tc>
        <w:tc>
          <w:tcPr>
            <w:tcW w:w="3770" w:type="dxa"/>
            <w:vAlign w:val="center"/>
          </w:tcPr>
          <w:p w14:paraId="4F2B3A85">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w:t>
            </w:r>
            <w:r>
              <w:rPr>
                <w:rFonts w:hint="eastAsia" w:ascii="宋体" w:hAnsi="宋体" w:eastAsia="宋体" w:cs="宋体"/>
                <w:sz w:val="18"/>
                <w:szCs w:val="18"/>
                <w:lang w:val="en-US" w:eastAsia="zh-CN"/>
              </w:rPr>
              <w:t>压力：0-16bar</w:t>
            </w:r>
          </w:p>
        </w:tc>
        <w:tc>
          <w:tcPr>
            <w:tcW w:w="640" w:type="dxa"/>
            <w:vAlign w:val="center"/>
          </w:tcPr>
          <w:p w14:paraId="564D3CC7">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个</w:t>
            </w:r>
          </w:p>
        </w:tc>
        <w:tc>
          <w:tcPr>
            <w:tcW w:w="740" w:type="dxa"/>
            <w:vAlign w:val="center"/>
          </w:tcPr>
          <w:p w14:paraId="51D0A1F9">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14:paraId="24CF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61A68192">
            <w:pPr>
              <w:spacing w:line="360" w:lineRule="exact"/>
              <w:jc w:val="center"/>
              <w:rPr>
                <w:rFonts w:hint="eastAsia" w:ascii="宋体" w:hAnsi="宋体" w:eastAsia="宋体" w:cs="宋体"/>
                <w:sz w:val="18"/>
                <w:szCs w:val="18"/>
              </w:rPr>
            </w:pPr>
          </w:p>
        </w:tc>
        <w:tc>
          <w:tcPr>
            <w:tcW w:w="1400" w:type="dxa"/>
            <w:vMerge w:val="continue"/>
            <w:vAlign w:val="center"/>
          </w:tcPr>
          <w:p w14:paraId="6F0B1D41">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BD77D40">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直线电动缸</w:t>
            </w:r>
            <w:r>
              <w:rPr>
                <w:rFonts w:hint="eastAsia" w:ascii="宋体" w:hAnsi="宋体" w:eastAsia="宋体" w:cs="宋体"/>
                <w:sz w:val="18"/>
                <w:szCs w:val="18"/>
                <w:lang w:val="en-US" w:eastAsia="zh-CN"/>
              </w:rPr>
              <w:br w:type="textWrapping"/>
            </w:r>
          </w:p>
        </w:tc>
        <w:tc>
          <w:tcPr>
            <w:tcW w:w="3770" w:type="dxa"/>
            <w:vAlign w:val="center"/>
          </w:tcPr>
          <w:p w14:paraId="78F45AEA">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负载：50KN，行程：300mm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速度：0-25mm/s</w:t>
            </w:r>
          </w:p>
        </w:tc>
        <w:tc>
          <w:tcPr>
            <w:tcW w:w="640" w:type="dxa"/>
            <w:vAlign w:val="center"/>
          </w:tcPr>
          <w:p w14:paraId="70974FD3">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30D8C753">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14:paraId="743A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5702C004">
            <w:pPr>
              <w:spacing w:line="360" w:lineRule="exact"/>
              <w:jc w:val="center"/>
              <w:rPr>
                <w:rFonts w:hint="eastAsia" w:ascii="宋体" w:hAnsi="宋体" w:eastAsia="宋体" w:cs="宋体"/>
                <w:sz w:val="18"/>
                <w:szCs w:val="18"/>
              </w:rPr>
            </w:pPr>
          </w:p>
        </w:tc>
        <w:tc>
          <w:tcPr>
            <w:tcW w:w="1400" w:type="dxa"/>
            <w:vMerge w:val="continue"/>
            <w:vAlign w:val="center"/>
          </w:tcPr>
          <w:p w14:paraId="51C099F7">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216B0423">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比例调压阀</w:t>
            </w:r>
          </w:p>
        </w:tc>
        <w:tc>
          <w:tcPr>
            <w:tcW w:w="3770" w:type="dxa"/>
            <w:vAlign w:val="center"/>
          </w:tcPr>
          <w:p w14:paraId="3A55380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国际知名品牌，压力：0-16bar,</w:t>
            </w:r>
          </w:p>
        </w:tc>
        <w:tc>
          <w:tcPr>
            <w:tcW w:w="640" w:type="dxa"/>
            <w:vAlign w:val="center"/>
          </w:tcPr>
          <w:p w14:paraId="30543F66">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757DB35A">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r>
      <w:tr w14:paraId="51F3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46322930">
            <w:pPr>
              <w:spacing w:line="360" w:lineRule="exact"/>
              <w:jc w:val="center"/>
              <w:rPr>
                <w:rFonts w:hint="eastAsia" w:ascii="宋体" w:hAnsi="宋体" w:eastAsia="宋体" w:cs="宋体"/>
                <w:sz w:val="18"/>
                <w:szCs w:val="18"/>
              </w:rPr>
            </w:pPr>
          </w:p>
        </w:tc>
        <w:tc>
          <w:tcPr>
            <w:tcW w:w="1400" w:type="dxa"/>
            <w:vMerge w:val="continue"/>
            <w:vAlign w:val="center"/>
          </w:tcPr>
          <w:p w14:paraId="1199EEBD">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4F23E4DA">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气控两通阀</w:t>
            </w:r>
          </w:p>
        </w:tc>
        <w:tc>
          <w:tcPr>
            <w:tcW w:w="3770" w:type="dxa"/>
            <w:vAlign w:val="center"/>
          </w:tcPr>
          <w:p w14:paraId="0E4159DC">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color w:val="000000"/>
                <w:kern w:val="2"/>
                <w:sz w:val="18"/>
                <w:szCs w:val="18"/>
                <w:highlight w:val="none"/>
                <w:lang w:val="en-US" w:eastAsia="zh-CN" w:bidi="ar-SA"/>
              </w:rPr>
              <w:t>国际知名品牌，</w:t>
            </w:r>
            <w:r>
              <w:rPr>
                <w:rFonts w:hint="eastAsia" w:ascii="宋体" w:hAnsi="宋体" w:eastAsia="宋体" w:cs="宋体"/>
                <w:sz w:val="18"/>
                <w:szCs w:val="18"/>
                <w:lang w:val="en-US" w:eastAsia="zh-CN"/>
              </w:rPr>
              <w:t>压力：0-16bar</w:t>
            </w:r>
          </w:p>
        </w:tc>
        <w:tc>
          <w:tcPr>
            <w:tcW w:w="640" w:type="dxa"/>
            <w:vAlign w:val="center"/>
          </w:tcPr>
          <w:p w14:paraId="57F759A9">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7130E672">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r>
      <w:tr w14:paraId="4163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CDEE70D">
            <w:pPr>
              <w:spacing w:line="360" w:lineRule="exact"/>
              <w:jc w:val="center"/>
              <w:rPr>
                <w:rFonts w:hint="eastAsia" w:ascii="宋体" w:hAnsi="宋体" w:eastAsia="宋体" w:cs="宋体"/>
                <w:sz w:val="18"/>
                <w:szCs w:val="18"/>
              </w:rPr>
            </w:pPr>
          </w:p>
        </w:tc>
        <w:tc>
          <w:tcPr>
            <w:tcW w:w="1400" w:type="dxa"/>
            <w:vMerge w:val="continue"/>
            <w:vAlign w:val="center"/>
          </w:tcPr>
          <w:p w14:paraId="7A67C124">
            <w:pPr>
              <w:spacing w:line="360" w:lineRule="exact"/>
              <w:jc w:val="center"/>
              <w:rPr>
                <w:rFonts w:hint="eastAsia" w:ascii="宋体" w:hAnsi="宋体" w:eastAsia="宋体" w:cs="宋体"/>
                <w:color w:val="000000"/>
                <w:sz w:val="18"/>
                <w:szCs w:val="18"/>
                <w:highlight w:val="none"/>
                <w:lang w:val="en-US" w:eastAsia="zh-CN"/>
              </w:rPr>
            </w:pPr>
          </w:p>
        </w:tc>
        <w:tc>
          <w:tcPr>
            <w:tcW w:w="1970" w:type="dxa"/>
            <w:vAlign w:val="center"/>
          </w:tcPr>
          <w:p w14:paraId="6A240F2A">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拉压力传感器</w:t>
            </w:r>
          </w:p>
        </w:tc>
        <w:tc>
          <w:tcPr>
            <w:tcW w:w="3770" w:type="dxa"/>
            <w:vAlign w:val="center"/>
          </w:tcPr>
          <w:p w14:paraId="38628DC4">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国际知名品牌，量程：10KN，精度：0.1%配放大器及连接工装</w:t>
            </w:r>
          </w:p>
        </w:tc>
        <w:tc>
          <w:tcPr>
            <w:tcW w:w="640" w:type="dxa"/>
            <w:vAlign w:val="center"/>
          </w:tcPr>
          <w:p w14:paraId="03768B32">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件</w:t>
            </w:r>
          </w:p>
        </w:tc>
        <w:tc>
          <w:tcPr>
            <w:tcW w:w="740" w:type="dxa"/>
            <w:vAlign w:val="center"/>
          </w:tcPr>
          <w:p w14:paraId="0B6423C8">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r>
    </w:tbl>
    <w:p w14:paraId="65A26102">
      <w:pPr>
        <w:jc w:val="center"/>
        <w:rPr>
          <w:rFonts w:hint="eastAsia" w:ascii="宋体" w:hAnsi="宋体" w:eastAsia="宋体" w:cs="宋体"/>
          <w:color w:val="000000"/>
          <w:sz w:val="24"/>
          <w:szCs w:val="24"/>
          <w:highlight w:val="none"/>
          <w:lang w:val="en-US" w:eastAsia="zh-CN"/>
        </w:rPr>
      </w:pPr>
    </w:p>
    <w:p w14:paraId="24119E86">
      <w:pPr>
        <w:jc w:val="cente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表3 备品备件</w:t>
      </w:r>
      <w:r>
        <w:rPr>
          <w:rFonts w:hint="eastAsia" w:ascii="宋体" w:hAnsi="宋体" w:eastAsia="宋体" w:cs="宋体"/>
          <w:color w:val="000000"/>
          <w:sz w:val="24"/>
          <w:szCs w:val="24"/>
          <w:highlight w:val="none"/>
        </w:rPr>
        <w:t>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w:t>
      </w:r>
    </w:p>
    <w:tbl>
      <w:tblPr>
        <w:tblStyle w:val="40"/>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49"/>
        <w:gridCol w:w="2000"/>
        <w:gridCol w:w="3560"/>
        <w:gridCol w:w="640"/>
        <w:gridCol w:w="740"/>
      </w:tblGrid>
      <w:tr w14:paraId="0033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5CF9B9C">
            <w:pPr>
              <w:spacing w:line="360" w:lineRule="exact"/>
              <w:jc w:val="center"/>
              <w:rPr>
                <w:rFonts w:ascii="宋体" w:hAnsi="宋体" w:eastAsia="宋体" w:cs="宋体"/>
                <w:sz w:val="18"/>
                <w:szCs w:val="18"/>
              </w:rPr>
            </w:pPr>
            <w:r>
              <w:rPr>
                <w:rFonts w:hint="eastAsia" w:ascii="宋体" w:hAnsi="宋体" w:eastAsia="宋体" w:cs="宋体"/>
                <w:sz w:val="18"/>
                <w:szCs w:val="18"/>
              </w:rPr>
              <w:t>序号</w:t>
            </w:r>
          </w:p>
        </w:tc>
        <w:tc>
          <w:tcPr>
            <w:tcW w:w="1449" w:type="dxa"/>
            <w:vAlign w:val="center"/>
          </w:tcPr>
          <w:p w14:paraId="1215D3ED">
            <w:pPr>
              <w:spacing w:line="36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系统名称</w:t>
            </w:r>
          </w:p>
        </w:tc>
        <w:tc>
          <w:tcPr>
            <w:tcW w:w="2000" w:type="dxa"/>
            <w:vAlign w:val="center"/>
          </w:tcPr>
          <w:p w14:paraId="7FE9C584">
            <w:pPr>
              <w:spacing w:line="360" w:lineRule="exact"/>
              <w:jc w:val="center"/>
              <w:rPr>
                <w:rFonts w:hint="eastAsia" w:ascii="宋体" w:hAnsi="宋体" w:eastAsia="宋体" w:cs="宋体"/>
                <w:sz w:val="18"/>
                <w:szCs w:val="18"/>
              </w:rPr>
            </w:pPr>
            <w:r>
              <w:rPr>
                <w:rFonts w:hint="eastAsia" w:ascii="宋体" w:hAnsi="宋体" w:eastAsia="宋体" w:cs="宋体"/>
                <w:sz w:val="18"/>
                <w:szCs w:val="18"/>
              </w:rPr>
              <w:t>名称</w:t>
            </w:r>
          </w:p>
        </w:tc>
        <w:tc>
          <w:tcPr>
            <w:tcW w:w="3560" w:type="dxa"/>
            <w:vAlign w:val="center"/>
          </w:tcPr>
          <w:p w14:paraId="7276AFDE">
            <w:pPr>
              <w:spacing w:line="36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技术要求</w:t>
            </w:r>
          </w:p>
        </w:tc>
        <w:tc>
          <w:tcPr>
            <w:tcW w:w="640" w:type="dxa"/>
            <w:vAlign w:val="center"/>
          </w:tcPr>
          <w:p w14:paraId="535AA45F">
            <w:pPr>
              <w:spacing w:line="360" w:lineRule="exact"/>
              <w:jc w:val="center"/>
              <w:rPr>
                <w:rFonts w:ascii="宋体" w:hAnsi="宋体" w:eastAsia="宋体" w:cs="宋体"/>
                <w:sz w:val="18"/>
                <w:szCs w:val="18"/>
              </w:rPr>
            </w:pPr>
            <w:r>
              <w:rPr>
                <w:rFonts w:hint="eastAsia" w:ascii="宋体" w:hAnsi="宋体" w:eastAsia="宋体" w:cs="宋体"/>
                <w:sz w:val="18"/>
                <w:szCs w:val="18"/>
              </w:rPr>
              <w:t>单位</w:t>
            </w:r>
          </w:p>
        </w:tc>
        <w:tc>
          <w:tcPr>
            <w:tcW w:w="740" w:type="dxa"/>
            <w:vAlign w:val="center"/>
          </w:tcPr>
          <w:p w14:paraId="20FDD316">
            <w:pPr>
              <w:spacing w:line="360" w:lineRule="exact"/>
              <w:jc w:val="center"/>
              <w:rPr>
                <w:rFonts w:ascii="宋体" w:hAnsi="宋体" w:eastAsia="宋体" w:cs="宋体"/>
                <w:sz w:val="18"/>
                <w:szCs w:val="18"/>
              </w:rPr>
            </w:pPr>
            <w:r>
              <w:rPr>
                <w:rFonts w:hint="eastAsia" w:ascii="宋体" w:hAnsi="宋体" w:eastAsia="宋体" w:cs="宋体"/>
                <w:sz w:val="18"/>
                <w:szCs w:val="18"/>
              </w:rPr>
              <w:t>数量</w:t>
            </w:r>
          </w:p>
        </w:tc>
      </w:tr>
      <w:tr w14:paraId="2EBF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5FAD6E1">
            <w:pPr>
              <w:spacing w:line="36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449" w:type="dxa"/>
            <w:vMerge w:val="restart"/>
            <w:vAlign w:val="center"/>
          </w:tcPr>
          <w:p w14:paraId="179F2435">
            <w:pPr>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制动间隙调整臂性能及耐久性试验台</w:t>
            </w:r>
          </w:p>
        </w:tc>
        <w:tc>
          <w:tcPr>
            <w:tcW w:w="2000" w:type="dxa"/>
            <w:vAlign w:val="center"/>
          </w:tcPr>
          <w:p w14:paraId="6E9F2636">
            <w:pPr>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位移传感器</w:t>
            </w:r>
          </w:p>
        </w:tc>
        <w:tc>
          <w:tcPr>
            <w:tcW w:w="3560" w:type="dxa"/>
            <w:vAlign w:val="center"/>
          </w:tcPr>
          <w:p w14:paraId="7F56D4E8">
            <w:pPr>
              <w:pStyle w:val="119"/>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京海全20mm</w:t>
            </w:r>
          </w:p>
        </w:tc>
        <w:tc>
          <w:tcPr>
            <w:tcW w:w="640" w:type="dxa"/>
            <w:vAlign w:val="center"/>
          </w:tcPr>
          <w:p w14:paraId="03ED7224">
            <w:pPr>
              <w:pStyle w:val="119"/>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件</w:t>
            </w:r>
          </w:p>
        </w:tc>
        <w:tc>
          <w:tcPr>
            <w:tcW w:w="740" w:type="dxa"/>
            <w:vAlign w:val="center"/>
          </w:tcPr>
          <w:p w14:paraId="553E77F6">
            <w:pPr>
              <w:pStyle w:val="119"/>
              <w:jc w:val="center"/>
              <w:rPr>
                <w:rFonts w:hint="eastAsia" w:ascii="宋体" w:hAnsi="宋体" w:eastAsia="宋体" w:cs="宋体"/>
                <w:kern w:val="2"/>
                <w:sz w:val="18"/>
                <w:szCs w:val="18"/>
                <w:lang w:val="en-US" w:eastAsia="zh-CN" w:bidi="ar-SA"/>
              </w:rPr>
            </w:pPr>
            <w:r>
              <w:rPr>
                <w:rFonts w:hint="eastAsia" w:ascii="宋体" w:hAnsi="宋体" w:eastAsia="宋体" w:cs="宋体"/>
                <w:b w:val="0"/>
                <w:color w:val="000000"/>
                <w:kern w:val="2"/>
                <w:sz w:val="18"/>
                <w:szCs w:val="18"/>
                <w:highlight w:val="none"/>
                <w:lang w:val="en-US" w:eastAsia="zh-CN" w:bidi="ar-SA"/>
              </w:rPr>
              <w:t>4</w:t>
            </w:r>
          </w:p>
        </w:tc>
      </w:tr>
      <w:tr w14:paraId="34C9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4746875">
            <w:pPr>
              <w:spacing w:line="36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449" w:type="dxa"/>
            <w:vMerge w:val="continue"/>
            <w:vAlign w:val="center"/>
          </w:tcPr>
          <w:p w14:paraId="74F4712D">
            <w:pPr>
              <w:jc w:val="center"/>
              <w:rPr>
                <w:rFonts w:hint="eastAsia" w:ascii="宋体" w:hAnsi="宋体" w:eastAsia="宋体" w:cs="宋体"/>
                <w:color w:val="000000"/>
                <w:sz w:val="18"/>
                <w:szCs w:val="18"/>
                <w:highlight w:val="none"/>
                <w:lang w:val="en-US" w:eastAsia="zh-CN"/>
              </w:rPr>
            </w:pPr>
          </w:p>
        </w:tc>
        <w:tc>
          <w:tcPr>
            <w:tcW w:w="2000" w:type="dxa"/>
            <w:vAlign w:val="center"/>
          </w:tcPr>
          <w:p w14:paraId="12019398">
            <w:pPr>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VGM减速电机</w:t>
            </w:r>
          </w:p>
        </w:tc>
        <w:tc>
          <w:tcPr>
            <w:tcW w:w="3560" w:type="dxa"/>
            <w:vAlign w:val="center"/>
          </w:tcPr>
          <w:p w14:paraId="0148ACC6">
            <w:pPr>
              <w:pStyle w:val="119"/>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MF90HL2-100-14-50</w:t>
            </w:r>
          </w:p>
        </w:tc>
        <w:tc>
          <w:tcPr>
            <w:tcW w:w="640" w:type="dxa"/>
            <w:vAlign w:val="center"/>
          </w:tcPr>
          <w:p w14:paraId="27410ECC">
            <w:pPr>
              <w:pStyle w:val="119"/>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件</w:t>
            </w:r>
          </w:p>
        </w:tc>
        <w:tc>
          <w:tcPr>
            <w:tcW w:w="740" w:type="dxa"/>
            <w:vAlign w:val="center"/>
          </w:tcPr>
          <w:p w14:paraId="68EA3233">
            <w:pPr>
              <w:pStyle w:val="119"/>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kern w:val="2"/>
                <w:sz w:val="18"/>
                <w:szCs w:val="18"/>
                <w:highlight w:val="none"/>
                <w:lang w:val="en-US" w:eastAsia="zh-CN" w:bidi="ar-SA"/>
              </w:rPr>
              <w:t>4</w:t>
            </w:r>
          </w:p>
        </w:tc>
      </w:tr>
    </w:tbl>
    <w:p w14:paraId="247F292A">
      <w:pPr>
        <w:jc w:val="center"/>
        <w:rPr>
          <w:rFonts w:hint="eastAsia" w:ascii="宋体" w:hAnsi="宋体" w:eastAsia="宋体" w:cs="宋体"/>
          <w:sz w:val="24"/>
          <w:szCs w:val="24"/>
          <w:highlight w:val="none"/>
          <w:lang w:val="en-US" w:eastAsia="zh-CN"/>
        </w:rPr>
      </w:pPr>
    </w:p>
    <w:p w14:paraId="24B5D6E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表4 需标定的传感器明细</w:t>
      </w:r>
    </w:p>
    <w:tbl>
      <w:tblPr>
        <w:tblStyle w:val="4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450"/>
        <w:gridCol w:w="2700"/>
        <w:gridCol w:w="2850"/>
        <w:gridCol w:w="1390"/>
      </w:tblGrid>
      <w:tr w14:paraId="1C28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359E3E8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sz w:val="18"/>
                <w:szCs w:val="18"/>
              </w:rPr>
              <w:t>序号</w:t>
            </w:r>
          </w:p>
        </w:tc>
        <w:tc>
          <w:tcPr>
            <w:tcW w:w="1450" w:type="dxa"/>
            <w:vAlign w:val="center"/>
          </w:tcPr>
          <w:p w14:paraId="363AA4E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设备名称</w:t>
            </w:r>
          </w:p>
        </w:tc>
        <w:tc>
          <w:tcPr>
            <w:tcW w:w="2700" w:type="dxa"/>
            <w:vAlign w:val="center"/>
          </w:tcPr>
          <w:p w14:paraId="71523F6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传感器名称</w:t>
            </w:r>
          </w:p>
        </w:tc>
        <w:tc>
          <w:tcPr>
            <w:tcW w:w="2850" w:type="dxa"/>
            <w:vAlign w:val="top"/>
          </w:tcPr>
          <w:p w14:paraId="0884D5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量程</w:t>
            </w:r>
          </w:p>
        </w:tc>
        <w:tc>
          <w:tcPr>
            <w:tcW w:w="1390" w:type="dxa"/>
          </w:tcPr>
          <w:p w14:paraId="69A62F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数量</w:t>
            </w:r>
          </w:p>
        </w:tc>
      </w:tr>
      <w:tr w14:paraId="1C3D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14:paraId="10E1033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18"/>
                <w:szCs w:val="18"/>
                <w:highlight w:val="none"/>
                <w:lang w:val="en-US" w:eastAsia="zh-CN" w:bidi="ar-SA"/>
              </w:rPr>
            </w:pPr>
            <w:r>
              <w:rPr>
                <w:rFonts w:hint="eastAsia" w:eastAsia="宋体" w:cs="宋体"/>
                <w:color w:val="000000"/>
                <w:kern w:val="2"/>
                <w:sz w:val="18"/>
                <w:szCs w:val="18"/>
                <w:highlight w:val="none"/>
                <w:lang w:val="en-US" w:eastAsia="zh-CN" w:bidi="ar-SA"/>
              </w:rPr>
              <w:t>1</w:t>
            </w:r>
          </w:p>
        </w:tc>
        <w:tc>
          <w:tcPr>
            <w:tcW w:w="1450" w:type="dxa"/>
            <w:vMerge w:val="restart"/>
            <w:vAlign w:val="center"/>
          </w:tcPr>
          <w:p w14:paraId="344BFD8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制动器循环扭转疲劳试验台</w:t>
            </w:r>
          </w:p>
        </w:tc>
        <w:tc>
          <w:tcPr>
            <w:tcW w:w="2700" w:type="dxa"/>
            <w:vAlign w:val="center"/>
          </w:tcPr>
          <w:p w14:paraId="2D92C10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7195BA8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400KN</w:t>
            </w:r>
          </w:p>
        </w:tc>
        <w:tc>
          <w:tcPr>
            <w:tcW w:w="1390" w:type="dxa"/>
            <w:vAlign w:val="center"/>
          </w:tcPr>
          <w:p w14:paraId="226958A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1394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4A9145AB">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371D36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5D88203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7E713D8C">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100KN</w:t>
            </w:r>
          </w:p>
        </w:tc>
        <w:tc>
          <w:tcPr>
            <w:tcW w:w="1390" w:type="dxa"/>
            <w:vAlign w:val="center"/>
          </w:tcPr>
          <w:p w14:paraId="0F019909">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0D87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70E6A7B">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0174296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13E6307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气压传感器</w:t>
            </w:r>
          </w:p>
        </w:tc>
        <w:tc>
          <w:tcPr>
            <w:tcW w:w="2850" w:type="dxa"/>
            <w:vAlign w:val="center"/>
          </w:tcPr>
          <w:p w14:paraId="09BB5B8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1.6MPa</w:t>
            </w:r>
          </w:p>
        </w:tc>
        <w:tc>
          <w:tcPr>
            <w:tcW w:w="1390" w:type="dxa"/>
            <w:vAlign w:val="center"/>
          </w:tcPr>
          <w:p w14:paraId="4EFC2E89">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590C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8F90D4A">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1F1E7C9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412AF716">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温度传感器（红外）</w:t>
            </w:r>
          </w:p>
        </w:tc>
        <w:tc>
          <w:tcPr>
            <w:tcW w:w="2850" w:type="dxa"/>
            <w:vAlign w:val="center"/>
          </w:tcPr>
          <w:p w14:paraId="46D41FAE">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0-1000℃</w:t>
            </w:r>
          </w:p>
        </w:tc>
        <w:tc>
          <w:tcPr>
            <w:tcW w:w="1390" w:type="dxa"/>
            <w:vAlign w:val="center"/>
          </w:tcPr>
          <w:p w14:paraId="61A783C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w:t>
            </w:r>
          </w:p>
        </w:tc>
      </w:tr>
      <w:tr w14:paraId="59FF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14:paraId="3ED1121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18"/>
                <w:szCs w:val="18"/>
                <w:highlight w:val="none"/>
                <w:lang w:val="en-US" w:eastAsia="zh-CN" w:bidi="ar-SA"/>
              </w:rPr>
            </w:pPr>
            <w:r>
              <w:rPr>
                <w:rFonts w:hint="eastAsia" w:eastAsia="宋体" w:cs="宋体"/>
                <w:color w:val="000000"/>
                <w:kern w:val="2"/>
                <w:sz w:val="18"/>
                <w:szCs w:val="18"/>
                <w:highlight w:val="none"/>
                <w:lang w:val="en-US" w:eastAsia="zh-CN" w:bidi="ar-SA"/>
              </w:rPr>
              <w:t>2</w:t>
            </w:r>
          </w:p>
        </w:tc>
        <w:tc>
          <w:tcPr>
            <w:tcW w:w="1450" w:type="dxa"/>
            <w:vMerge w:val="restart"/>
            <w:vAlign w:val="center"/>
          </w:tcPr>
          <w:p w14:paraId="365B7DB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离合器操纵系统试验台</w:t>
            </w:r>
          </w:p>
        </w:tc>
        <w:tc>
          <w:tcPr>
            <w:tcW w:w="2700" w:type="dxa"/>
            <w:vAlign w:val="top"/>
          </w:tcPr>
          <w:p w14:paraId="173AC2C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59B12060">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0-50mm</w:t>
            </w:r>
          </w:p>
        </w:tc>
        <w:tc>
          <w:tcPr>
            <w:tcW w:w="1390" w:type="dxa"/>
            <w:vAlign w:val="center"/>
          </w:tcPr>
          <w:p w14:paraId="7980FC8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w:t>
            </w:r>
          </w:p>
        </w:tc>
      </w:tr>
      <w:tr w14:paraId="7118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0CBCBAFB">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EC4737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6E82AACB">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1FF89FEB">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0-100mm</w:t>
            </w:r>
          </w:p>
        </w:tc>
        <w:tc>
          <w:tcPr>
            <w:tcW w:w="1390" w:type="dxa"/>
            <w:vAlign w:val="center"/>
          </w:tcPr>
          <w:p w14:paraId="09238EE4">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1C45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CB43605">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56386EB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2F215FC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2B574A8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0-150mm</w:t>
            </w:r>
          </w:p>
        </w:tc>
        <w:tc>
          <w:tcPr>
            <w:tcW w:w="1390" w:type="dxa"/>
            <w:vAlign w:val="center"/>
          </w:tcPr>
          <w:p w14:paraId="000267C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6EE6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7E2460DC">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087B90B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490562B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2850" w:type="dxa"/>
            <w:vAlign w:val="center"/>
          </w:tcPr>
          <w:p w14:paraId="3FA27960">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12bar</w:t>
            </w:r>
          </w:p>
        </w:tc>
        <w:tc>
          <w:tcPr>
            <w:tcW w:w="1390" w:type="dxa"/>
            <w:vAlign w:val="center"/>
          </w:tcPr>
          <w:p w14:paraId="5E34F18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30B5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0A1086B">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7D64ABF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34F030F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2850" w:type="dxa"/>
            <w:vAlign w:val="center"/>
          </w:tcPr>
          <w:p w14:paraId="184C9F0F">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16bar</w:t>
            </w:r>
          </w:p>
        </w:tc>
        <w:tc>
          <w:tcPr>
            <w:tcW w:w="1390" w:type="dxa"/>
            <w:vAlign w:val="center"/>
          </w:tcPr>
          <w:p w14:paraId="60290B0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3C99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EE4E55C">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53F406E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19D1131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液压传感器</w:t>
            </w:r>
          </w:p>
        </w:tc>
        <w:tc>
          <w:tcPr>
            <w:tcW w:w="2850" w:type="dxa"/>
            <w:vAlign w:val="center"/>
          </w:tcPr>
          <w:p w14:paraId="2E2E4CAC">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12MPa</w:t>
            </w:r>
          </w:p>
        </w:tc>
        <w:tc>
          <w:tcPr>
            <w:tcW w:w="1390" w:type="dxa"/>
            <w:vAlign w:val="center"/>
          </w:tcPr>
          <w:p w14:paraId="195B6D3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52E8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50C174C1">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07E560B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11DA6F1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液压传感器</w:t>
            </w:r>
          </w:p>
        </w:tc>
        <w:tc>
          <w:tcPr>
            <w:tcW w:w="2850" w:type="dxa"/>
            <w:vAlign w:val="center"/>
          </w:tcPr>
          <w:p w14:paraId="6B1004E7">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16 MPa</w:t>
            </w:r>
          </w:p>
        </w:tc>
        <w:tc>
          <w:tcPr>
            <w:tcW w:w="1390" w:type="dxa"/>
            <w:vAlign w:val="center"/>
          </w:tcPr>
          <w:p w14:paraId="301A738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w:t>
            </w:r>
          </w:p>
        </w:tc>
      </w:tr>
      <w:tr w14:paraId="1E9C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874C834">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66FA321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5570B05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光栅尺5μm</w:t>
            </w:r>
          </w:p>
        </w:tc>
        <w:tc>
          <w:tcPr>
            <w:tcW w:w="2850" w:type="dxa"/>
            <w:vAlign w:val="center"/>
          </w:tcPr>
          <w:p w14:paraId="2CEC7411">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0-120mm</w:t>
            </w:r>
          </w:p>
        </w:tc>
        <w:tc>
          <w:tcPr>
            <w:tcW w:w="1390" w:type="dxa"/>
            <w:vAlign w:val="center"/>
          </w:tcPr>
          <w:p w14:paraId="0A3BAAE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0008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CB900FA">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7A5CA1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596B791D">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7B961181">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20kN</w:t>
            </w:r>
          </w:p>
        </w:tc>
        <w:tc>
          <w:tcPr>
            <w:tcW w:w="1390" w:type="dxa"/>
            <w:vAlign w:val="center"/>
          </w:tcPr>
          <w:p w14:paraId="7469936E">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4A9B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0C157220">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66094ED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top"/>
          </w:tcPr>
          <w:p w14:paraId="04A5D349">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力传感器</w:t>
            </w:r>
          </w:p>
        </w:tc>
        <w:tc>
          <w:tcPr>
            <w:tcW w:w="2850" w:type="dxa"/>
            <w:vAlign w:val="center"/>
          </w:tcPr>
          <w:p w14:paraId="00CEDD74">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10kN</w:t>
            </w:r>
          </w:p>
        </w:tc>
        <w:tc>
          <w:tcPr>
            <w:tcW w:w="1390" w:type="dxa"/>
            <w:vAlign w:val="center"/>
          </w:tcPr>
          <w:p w14:paraId="63B23233">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4580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42B87F10">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1CB0CC5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08E607D5">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高低温箱</w:t>
            </w:r>
          </w:p>
        </w:tc>
        <w:tc>
          <w:tcPr>
            <w:tcW w:w="2850" w:type="dxa"/>
            <w:vAlign w:val="center"/>
          </w:tcPr>
          <w:p w14:paraId="3C6015EC">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-50-120℃</w:t>
            </w:r>
          </w:p>
        </w:tc>
        <w:tc>
          <w:tcPr>
            <w:tcW w:w="1390" w:type="dxa"/>
            <w:vAlign w:val="center"/>
          </w:tcPr>
          <w:p w14:paraId="6C4662DD">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3795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vAlign w:val="center"/>
          </w:tcPr>
          <w:p w14:paraId="327E832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18"/>
                <w:szCs w:val="18"/>
                <w:highlight w:val="none"/>
                <w:lang w:val="en-US" w:eastAsia="zh-CN" w:bidi="ar-SA"/>
              </w:rPr>
            </w:pPr>
            <w:r>
              <w:rPr>
                <w:rFonts w:hint="eastAsia" w:eastAsia="宋体" w:cs="宋体"/>
                <w:color w:val="000000"/>
                <w:kern w:val="2"/>
                <w:sz w:val="18"/>
                <w:szCs w:val="18"/>
                <w:highlight w:val="none"/>
                <w:lang w:val="en-US" w:eastAsia="zh-CN" w:bidi="ar-SA"/>
              </w:rPr>
              <w:t>3</w:t>
            </w:r>
          </w:p>
        </w:tc>
        <w:tc>
          <w:tcPr>
            <w:tcW w:w="1450" w:type="dxa"/>
            <w:vMerge w:val="restart"/>
            <w:vAlign w:val="center"/>
          </w:tcPr>
          <w:p w14:paraId="46F84369">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制动间隙调整臂性能</w:t>
            </w:r>
            <w:r>
              <w:rPr>
                <w:rFonts w:hint="eastAsia" w:eastAsia="宋体" w:cs="宋体"/>
                <w:color w:val="000000"/>
                <w:kern w:val="2"/>
                <w:sz w:val="18"/>
                <w:szCs w:val="18"/>
                <w:highlight w:val="none"/>
                <w:lang w:val="en-US" w:eastAsia="zh-CN" w:bidi="ar-SA"/>
              </w:rPr>
              <w:t>及</w:t>
            </w:r>
            <w:r>
              <w:rPr>
                <w:rFonts w:hint="eastAsia" w:ascii="宋体" w:hAnsi="宋体" w:eastAsia="宋体" w:cs="宋体"/>
                <w:color w:val="000000"/>
                <w:kern w:val="2"/>
                <w:sz w:val="18"/>
                <w:szCs w:val="18"/>
                <w:highlight w:val="none"/>
                <w:lang w:val="en-US" w:eastAsia="zh-CN" w:bidi="ar-SA"/>
              </w:rPr>
              <w:t>耐久性试验台</w:t>
            </w:r>
          </w:p>
        </w:tc>
        <w:tc>
          <w:tcPr>
            <w:tcW w:w="2700" w:type="dxa"/>
            <w:vAlign w:val="center"/>
          </w:tcPr>
          <w:p w14:paraId="11ED1415">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拉压力传感器</w:t>
            </w:r>
          </w:p>
        </w:tc>
        <w:tc>
          <w:tcPr>
            <w:tcW w:w="2850" w:type="dxa"/>
            <w:vAlign w:val="center"/>
          </w:tcPr>
          <w:p w14:paraId="7CC71431">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10KN</w:t>
            </w:r>
          </w:p>
        </w:tc>
        <w:tc>
          <w:tcPr>
            <w:tcW w:w="1390" w:type="dxa"/>
            <w:vAlign w:val="center"/>
          </w:tcPr>
          <w:p w14:paraId="22D4CFDA">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5C15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1E9F8B8C">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44EE205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3765B07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转速转角扭矩传感器</w:t>
            </w:r>
          </w:p>
        </w:tc>
        <w:tc>
          <w:tcPr>
            <w:tcW w:w="2850" w:type="dxa"/>
            <w:vAlign w:val="center"/>
          </w:tcPr>
          <w:p w14:paraId="24B328D6">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100Nm</w:t>
            </w:r>
          </w:p>
        </w:tc>
        <w:tc>
          <w:tcPr>
            <w:tcW w:w="1390" w:type="dxa"/>
            <w:vAlign w:val="center"/>
          </w:tcPr>
          <w:p w14:paraId="5D46E1A9">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2F49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E798A90">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75F3D8A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033F783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称重传感器</w:t>
            </w:r>
          </w:p>
        </w:tc>
        <w:tc>
          <w:tcPr>
            <w:tcW w:w="2850" w:type="dxa"/>
            <w:vAlign w:val="center"/>
          </w:tcPr>
          <w:p w14:paraId="7FC83A08">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50KN</w:t>
            </w:r>
          </w:p>
        </w:tc>
        <w:tc>
          <w:tcPr>
            <w:tcW w:w="1390" w:type="dxa"/>
            <w:vAlign w:val="center"/>
          </w:tcPr>
          <w:p w14:paraId="5AC21690">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54D3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0713B0DC">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1477C7B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1269BDD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压力传感器</w:t>
            </w:r>
          </w:p>
        </w:tc>
        <w:tc>
          <w:tcPr>
            <w:tcW w:w="2850" w:type="dxa"/>
            <w:vAlign w:val="center"/>
          </w:tcPr>
          <w:p w14:paraId="5E394164">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30KN</w:t>
            </w:r>
          </w:p>
        </w:tc>
        <w:tc>
          <w:tcPr>
            <w:tcW w:w="1390" w:type="dxa"/>
            <w:vAlign w:val="center"/>
          </w:tcPr>
          <w:p w14:paraId="3BA99B3E">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165D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3563D4EB">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103DFB54">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0A546A7F">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1FFC9300">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75mm</w:t>
            </w:r>
          </w:p>
        </w:tc>
        <w:tc>
          <w:tcPr>
            <w:tcW w:w="1390" w:type="dxa"/>
            <w:vAlign w:val="center"/>
          </w:tcPr>
          <w:p w14:paraId="1126109E">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08A7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7720910">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63F5508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520B146A">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5BF5E791">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10mm</w:t>
            </w:r>
          </w:p>
        </w:tc>
        <w:tc>
          <w:tcPr>
            <w:tcW w:w="1390" w:type="dxa"/>
            <w:vAlign w:val="center"/>
          </w:tcPr>
          <w:p w14:paraId="0CFDC4B7">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r w14:paraId="2AB2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4791F976">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3EE8ED29">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5BF3C894">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位移传感器</w:t>
            </w:r>
          </w:p>
        </w:tc>
        <w:tc>
          <w:tcPr>
            <w:tcW w:w="2850" w:type="dxa"/>
            <w:vAlign w:val="center"/>
          </w:tcPr>
          <w:p w14:paraId="4A3F8B4A">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20mm</w:t>
            </w:r>
          </w:p>
        </w:tc>
        <w:tc>
          <w:tcPr>
            <w:tcW w:w="1390" w:type="dxa"/>
            <w:vAlign w:val="center"/>
          </w:tcPr>
          <w:p w14:paraId="3B6AFE06">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4</w:t>
            </w:r>
          </w:p>
        </w:tc>
      </w:tr>
      <w:tr w14:paraId="629D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vAlign w:val="center"/>
          </w:tcPr>
          <w:p w14:paraId="6C30D981">
            <w:pPr>
              <w:pStyle w:val="1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1450" w:type="dxa"/>
            <w:vMerge w:val="continue"/>
            <w:vAlign w:val="center"/>
          </w:tcPr>
          <w:p w14:paraId="612863E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18"/>
                <w:szCs w:val="18"/>
                <w:highlight w:val="none"/>
                <w:lang w:val="en-US" w:eastAsia="zh-CN" w:bidi="ar-SA"/>
              </w:rPr>
            </w:pPr>
          </w:p>
        </w:tc>
        <w:tc>
          <w:tcPr>
            <w:tcW w:w="2700" w:type="dxa"/>
            <w:vAlign w:val="center"/>
          </w:tcPr>
          <w:p w14:paraId="4C8493FE">
            <w:pPr>
              <w:keepNext w:val="0"/>
              <w:keepLines w:val="0"/>
              <w:widowControl/>
              <w:suppressLineNumbers w:val="0"/>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拉压力传感器</w:t>
            </w:r>
          </w:p>
        </w:tc>
        <w:tc>
          <w:tcPr>
            <w:tcW w:w="2850" w:type="dxa"/>
            <w:vAlign w:val="center"/>
          </w:tcPr>
          <w:p w14:paraId="078499E7">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1kN</w:t>
            </w:r>
          </w:p>
        </w:tc>
        <w:tc>
          <w:tcPr>
            <w:tcW w:w="1390" w:type="dxa"/>
            <w:vAlign w:val="center"/>
          </w:tcPr>
          <w:p w14:paraId="10CBA799">
            <w:pPr>
              <w:keepNext w:val="0"/>
              <w:keepLines w:val="0"/>
              <w:widowControl/>
              <w:suppressLineNumbers w:val="0"/>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2"/>
                <w:sz w:val="18"/>
                <w:szCs w:val="18"/>
                <w:highlight w:val="none"/>
                <w:lang w:val="en-US" w:eastAsia="zh-CN" w:bidi="ar-SA"/>
              </w:rPr>
              <w:t>1</w:t>
            </w:r>
          </w:p>
        </w:tc>
      </w:tr>
    </w:tbl>
    <w:p w14:paraId="7766CA19">
      <w:pPr>
        <w:pStyle w:val="16"/>
      </w:pPr>
    </w:p>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14:paraId="2E922129">
      <w:pPr>
        <w:pStyle w:val="16"/>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3C195804">
      <w:pPr>
        <w:pStyle w:val="16"/>
        <w:spacing w:before="0" w:after="0" w:afterLines="0" w:line="360" w:lineRule="auto"/>
        <w:ind w:firstLine="480" w:firstLineChars="200"/>
        <w:rPr>
          <w:rFonts w:ascii="宋体" w:hAnsi="宋体" w:eastAsia="宋体" w:cs="宋体"/>
          <w:sz w:val="24"/>
          <w:szCs w:val="24"/>
        </w:rPr>
      </w:pP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401667D1">
      <w:pPr>
        <w:spacing w:line="420" w:lineRule="exact"/>
        <w:ind w:firstLine="480" w:firstLineChars="200"/>
        <w:rPr>
          <w:rFonts w:ascii="黑体" w:hAnsi="宋体" w:eastAsia="黑体" w:cs="Times New Roman"/>
          <w:sz w:val="24"/>
          <w:szCs w:val="24"/>
        </w:rPr>
      </w:pPr>
      <w:bookmarkStart w:id="32" w:name="_Toc22251"/>
      <w:bookmarkStart w:id="33" w:name="_Toc21455"/>
      <w:bookmarkStart w:id="34" w:name="_Toc21816"/>
      <w:bookmarkStart w:id="35" w:name="_Toc11090"/>
      <w:bookmarkStart w:id="36" w:name="_Toc16236"/>
      <w:bookmarkStart w:id="37" w:name="_Toc31998"/>
      <w:bookmarkStart w:id="38" w:name="_Toc31070"/>
      <w:bookmarkStart w:id="39" w:name="_Toc19257"/>
      <w:bookmarkStart w:id="40" w:name="_Toc5217"/>
      <w:bookmarkStart w:id="41" w:name="_Toc31161"/>
      <w:bookmarkStart w:id="42" w:name="_Toc16054"/>
      <w:bookmarkStart w:id="43" w:name="_Toc22966"/>
      <w:bookmarkStart w:id="44" w:name="_Toc20175"/>
      <w:bookmarkStart w:id="45" w:name="_Toc7237"/>
      <w:bookmarkStart w:id="46" w:name="_Toc12134"/>
      <w:bookmarkStart w:id="47" w:name="_Toc31203"/>
      <w:bookmarkStart w:id="48" w:name="_Toc16004"/>
      <w:bookmarkStart w:id="49" w:name="_Toc3790"/>
      <w:bookmarkStart w:id="50" w:name="_Toc15804"/>
      <w:r>
        <w:rPr>
          <w:rFonts w:hint="eastAsia" w:ascii="黑体" w:hAnsi="宋体" w:eastAsia="黑体" w:cs="Times New Roman"/>
          <w:sz w:val="24"/>
          <w:szCs w:val="24"/>
        </w:rPr>
        <w:t>一、特别提示</w:t>
      </w:r>
    </w:p>
    <w:p w14:paraId="320841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9CC63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92412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4C6688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119129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5FB60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4DBE329">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4B2FE5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A5278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001284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3B4748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37EE6B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76A8DCAA">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36097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0A094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F8418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578FAE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0775C1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5A8EDF9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9.电机功率≥7.5kW,必须选用一级能效，电机功率＜7.5kW，优先选用一级能效；其中能源供应设备及年运行时间≥2000h工艺设备电机必须选用一级能效。</w:t>
      </w:r>
    </w:p>
    <w:p w14:paraId="1B424502">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38D419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B3579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3061B8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2934E0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2BE4B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03FC85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52D43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5C0B22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2AEA81E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0ED5B28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57CA7EE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604E07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47427DF2">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技术规范</w:t>
      </w:r>
    </w:p>
    <w:p w14:paraId="49321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1.1功能用途</w:t>
      </w:r>
    </w:p>
    <w:p w14:paraId="3DFFBC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1.1.1制动器循环扭转疲劳试验台主要用于盘式制动器扭转疲劳试验；</w:t>
      </w:r>
    </w:p>
    <w:p w14:paraId="0FAEA6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1.1.2离合器操纵系统试验台主要用离合器总泵回位速度、初始建压行程、密封性、工作耐久性和离合器助力缸密封性、滑阻性能、输入损失、反应时间、释放时间、输入输出特性、工作耐久性等试验；</w:t>
      </w:r>
    </w:p>
    <w:p w14:paraId="4F8C59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1.1.3制动间隙调整臂性能及耐久性试验台共包括</w:t>
      </w:r>
      <w:r>
        <w:rPr>
          <w:rFonts w:hint="eastAsia" w:ascii="宋体" w:hAnsi="宋体" w:eastAsia="宋体" w:cs="宋体"/>
          <w:color w:val="000000"/>
          <w:sz w:val="24"/>
          <w:szCs w:val="24"/>
          <w:highlight w:val="none"/>
          <w:lang w:val="en-US" w:eastAsia="zh-CN"/>
        </w:rPr>
        <w:t>性能试验台</w:t>
      </w:r>
      <w:r>
        <w:rPr>
          <w:rFonts w:hint="eastAsia" w:ascii="宋体" w:hAnsi="宋体" w:eastAsia="宋体" w:cs="Times New Roman"/>
          <w:sz w:val="24"/>
          <w:szCs w:val="24"/>
          <w:highlight w:val="none"/>
          <w:lang w:val="en-US" w:eastAsia="zh-CN"/>
        </w:rPr>
        <w:t>、自调功能耐久性试验台、三工位耐久性试验台、六工位耐久性试验台、盐浴耐久性试验台、高低温耐久性试验台、粉尘耐久性试验台共七台设备，主要用于制动间隙调整臂调节力矩、自由间隙、高低温试验、粉尘试验、耐腐蚀试验、自调功能耐久性、静强度、工作耐久性等试验。</w:t>
      </w:r>
    </w:p>
    <w:p w14:paraId="7FAEA1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1.2服务周期</w:t>
      </w:r>
    </w:p>
    <w:p w14:paraId="69F17F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服务周期对于本项目是非常重要的评价指标，投标人需严格遵守，从拆卸、运输、到调试完毕的服务周期按合同约定执行，各试验台要求的服务周期见表5。</w:t>
      </w:r>
    </w:p>
    <w:p w14:paraId="5E9B8AD8">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xml:space="preserve">表5 </w:t>
      </w:r>
      <w:r>
        <w:rPr>
          <w:rFonts w:hint="eastAsia" w:ascii="宋体" w:hAnsi="宋体" w:eastAsia="宋体" w:cs="Times New Roman"/>
          <w:sz w:val="24"/>
          <w:szCs w:val="24"/>
          <w:highlight w:val="none"/>
          <w:lang w:val="en-US" w:eastAsia="zh-CN"/>
        </w:rPr>
        <w:t>服务周期</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4090"/>
        <w:gridCol w:w="3971"/>
      </w:tblGrid>
      <w:tr w14:paraId="24BC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34D27150">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序号</w:t>
            </w:r>
          </w:p>
        </w:tc>
        <w:tc>
          <w:tcPr>
            <w:tcW w:w="4090" w:type="dxa"/>
            <w:vAlign w:val="center"/>
          </w:tcPr>
          <w:p w14:paraId="3F201E7B">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试验台</w:t>
            </w:r>
          </w:p>
        </w:tc>
        <w:tc>
          <w:tcPr>
            <w:tcW w:w="3971" w:type="dxa"/>
          </w:tcPr>
          <w:p w14:paraId="3ECA5F3C">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服务周期（日历日）</w:t>
            </w:r>
          </w:p>
        </w:tc>
      </w:tr>
      <w:tr w14:paraId="1651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0A44AE1F">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4090" w:type="dxa"/>
            <w:vAlign w:val="center"/>
          </w:tcPr>
          <w:p w14:paraId="27F885B5">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制动器循环扭转疲劳试验台</w:t>
            </w:r>
          </w:p>
        </w:tc>
        <w:tc>
          <w:tcPr>
            <w:tcW w:w="3971" w:type="dxa"/>
          </w:tcPr>
          <w:p w14:paraId="35E4965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r w14:paraId="3E7A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1F351D4B">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c>
          <w:tcPr>
            <w:tcW w:w="4090" w:type="dxa"/>
            <w:vAlign w:val="center"/>
          </w:tcPr>
          <w:p w14:paraId="5F11E174">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离合器操纵系系统试验台</w:t>
            </w:r>
          </w:p>
        </w:tc>
        <w:tc>
          <w:tcPr>
            <w:tcW w:w="3971" w:type="dxa"/>
          </w:tcPr>
          <w:p w14:paraId="4F334ACB">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r w14:paraId="0DBA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29C415D0">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w:t>
            </w:r>
          </w:p>
        </w:tc>
        <w:tc>
          <w:tcPr>
            <w:tcW w:w="4090" w:type="dxa"/>
            <w:vAlign w:val="center"/>
          </w:tcPr>
          <w:p w14:paraId="130E1F74">
            <w:pPr>
              <w:keepNext w:val="0"/>
              <w:keepLines w:val="0"/>
              <w:widowControl/>
              <w:suppressLineNumbers w:val="0"/>
              <w:jc w:val="center"/>
              <w:textAlignment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制动间隙调整臂性能和耐久性试验台</w:t>
            </w:r>
          </w:p>
        </w:tc>
        <w:tc>
          <w:tcPr>
            <w:tcW w:w="3971" w:type="dxa"/>
          </w:tcPr>
          <w:p w14:paraId="0CD6A9AD">
            <w:pPr>
              <w:keepNext w:val="0"/>
              <w:keepLines w:val="0"/>
              <w:widowControl/>
              <w:suppressLineNumbers w:val="0"/>
              <w:jc w:val="center"/>
              <w:textAlignment w:val="center"/>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90</w:t>
            </w:r>
          </w:p>
        </w:tc>
      </w:tr>
    </w:tbl>
    <w:p w14:paraId="67E9F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2、总体技术要求</w:t>
      </w:r>
    </w:p>
    <w:p w14:paraId="7D09030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.1动力线缆等线束利旧，如需更换线缆由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负责。</w:t>
      </w:r>
    </w:p>
    <w:p w14:paraId="56318FCA">
      <w:pPr>
        <w:pStyle w:val="130"/>
        <w:spacing w:line="360" w:lineRule="auto"/>
        <w:ind w:firstLine="480"/>
        <w:rPr>
          <w:rFonts w:hint="default"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宋体" w:hAnsi="宋体" w:eastAsia="宋体" w:cs="宋体"/>
          <w:sz w:val="24"/>
          <w:szCs w:val="24"/>
          <w:highlight w:val="none"/>
          <w:lang w:val="en-US" w:eastAsia="zh-CN"/>
        </w:rPr>
        <w:t>2.2</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投标人负责</w:t>
      </w:r>
      <w:r>
        <w:rPr>
          <w:rFonts w:hint="eastAsia" w:ascii="宋体" w:hAnsi="宋体" w:eastAsia="宋体" w:cs="宋体"/>
          <w:color w:val="000000" w:themeColor="text1"/>
          <w:sz w:val="24"/>
          <w:szCs w:val="24"/>
          <w:highlight w:val="none"/>
          <w:lang w:val="en-US" w:eastAsia="zh-CN"/>
          <w14:textFill>
            <w14:solidFill>
              <w14:schemeClr w14:val="tx1"/>
            </w14:solidFill>
          </w14:textFill>
        </w:rPr>
        <w:t>地沟盖板设计和制作</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，承重需不低于0.5t/m</w:t>
      </w:r>
      <w:r>
        <w:rPr>
          <w:rFonts w:hint="eastAsia" w:ascii="宋体" w:hAnsi="宋体" w:eastAsia="宋体" w:cs="宋体"/>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t>。地沟设计需满足承重要求，提供设计图纸，外观纹路采用扁豆纹防滑，材质、厚度由招标人确认</w:t>
      </w:r>
      <w:r>
        <w:rPr>
          <w:rFonts w:hint="eastAsia" w:ascii="宋体" w:hAnsi="宋体" w:eastAsia="宋体" w:cs="宋体"/>
          <w:sz w:val="24"/>
          <w:szCs w:val="24"/>
          <w:highlight w:val="none"/>
          <w:lang w:val="en-US" w:eastAsia="zh-CN"/>
        </w:rPr>
        <w:t>。</w:t>
      </w:r>
    </w:p>
    <w:p w14:paraId="4807AC62">
      <w:pPr>
        <w:pStyle w:val="130"/>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r>
        <w:rPr>
          <w:rFonts w:hint="eastAsia" w:ascii="宋体" w:hAnsi="宋体" w:eastAsia="宋体" w:cs="宋体"/>
          <w:sz w:val="24"/>
          <w:szCs w:val="24"/>
          <w:highlight w:val="none"/>
          <w:lang w:val="en-US" w:eastAsia="zh-CN"/>
        </w:rPr>
        <w:t>所有设备传感器需提供省级以上三方机构校准证书</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p>
    <w:p w14:paraId="15635E43">
      <w:pPr>
        <w:pStyle w:val="130"/>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r>
        <w:rPr>
          <w:rFonts w:hint="eastAsia" w:ascii="宋体" w:hAnsi="宋体" w:eastAsia="宋体" w:cs="宋体"/>
          <w:kern w:val="2"/>
          <w:sz w:val="24"/>
          <w:szCs w:val="24"/>
          <w:lang w:val="en-US" w:eastAsia="zh-CN" w:bidi="ar-SA"/>
        </w:rPr>
        <w:t>投标人负责现场高低压线路走向设计，要求整洁美观，所用桥架保证足够强度不易变形、桥架间必须有跨接线，符合设备技术要求及现场5s要求及满足检修条件，买方确认</w:t>
      </w:r>
      <w:r>
        <w:rPr>
          <w:rFonts w:hint="eastAsia" w:ascii="宋体" w:hAnsi="宋体" w:eastAsia="宋体" w:cs="宋体"/>
          <w:sz w:val="24"/>
          <w:szCs w:val="24"/>
          <w:lang w:val="en-US" w:eastAsia="zh-CN"/>
        </w:rPr>
        <w:t>。</w:t>
      </w:r>
    </w:p>
    <w:p w14:paraId="202F071A">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color w:val="auto"/>
          <w:sz w:val="24"/>
          <w:szCs w:val="24"/>
        </w:rPr>
        <w:t>吊装要选择合适的吊点慢吊轻放，钢丝绳和设备接触处要采取保护措施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设备不得磕碰，</w:t>
      </w:r>
      <w:r>
        <w:rPr>
          <w:rFonts w:hint="eastAsia" w:ascii="宋体" w:hAnsi="宋体" w:eastAsia="宋体" w:cs="宋体"/>
          <w:color w:val="auto"/>
          <w:sz w:val="24"/>
          <w:szCs w:val="24"/>
          <w:lang w:val="en-US" w:eastAsia="zh-CN"/>
        </w:rPr>
        <w:t>且过程中</w:t>
      </w:r>
      <w:r>
        <w:rPr>
          <w:rFonts w:hint="eastAsia" w:ascii="宋体" w:hAnsi="宋体" w:eastAsia="宋体" w:cs="宋体"/>
          <w:color w:val="auto"/>
          <w:sz w:val="24"/>
          <w:szCs w:val="24"/>
        </w:rPr>
        <w:t>必须注意不得损坏厂房及</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设施</w:t>
      </w:r>
      <w:r>
        <w:rPr>
          <w:rFonts w:hint="eastAsia" w:ascii="宋体" w:hAnsi="宋体" w:eastAsia="宋体" w:cs="宋体"/>
          <w:color w:val="auto"/>
          <w:sz w:val="24"/>
          <w:szCs w:val="24"/>
          <w:lang w:eastAsia="zh-CN"/>
        </w:rPr>
        <w:t>。</w:t>
      </w:r>
    </w:p>
    <w:p w14:paraId="70D1AD65">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所有设备拆卸、运输、安装期间需注意不得磕碰，包裹到位。</w:t>
      </w:r>
    </w:p>
    <w:p w14:paraId="762E5357">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所有设备若有掉漆需保证安装完成后全部修复完毕，非必要不得进行设备整体喷涂补漆。</w:t>
      </w:r>
    </w:p>
    <w:p w14:paraId="4C4A49D5">
      <w:pPr>
        <w:pStyle w:val="130"/>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所有设备安装后需进行设备复查、清灰、除锈、擦拭，使用工具及介质据设备技术要求而定。</w:t>
      </w:r>
    </w:p>
    <w:p w14:paraId="27B96593">
      <w:pPr>
        <w:pStyle w:val="130"/>
        <w:spacing w:line="360" w:lineRule="auto"/>
        <w:ind w:firstLine="480"/>
        <w:rPr>
          <w:rFonts w:hint="eastAsia" w:ascii="宋体" w:hAnsi="宋体" w:eastAsia="宋体" w:cs="宋体"/>
          <w:b/>
          <w:bCs w:val="0"/>
          <w:color w:val="auto"/>
          <w:sz w:val="24"/>
          <w:szCs w:val="24"/>
          <w:highlight w:val="yellow"/>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kern w:val="2"/>
          <w:sz w:val="24"/>
          <w:szCs w:val="24"/>
          <w:lang w:val="en-US" w:eastAsia="zh-CN" w:bidi="ar-SA"/>
        </w:rPr>
        <w:t>投标人负责</w:t>
      </w:r>
      <w:r>
        <w:rPr>
          <w:rFonts w:hint="eastAsia" w:ascii="宋体" w:hAnsi="宋体" w:eastAsia="宋体" w:cs="宋体"/>
          <w:color w:val="auto"/>
          <w:sz w:val="24"/>
          <w:szCs w:val="24"/>
        </w:rPr>
        <w:t>本次设备安装范围内的</w:t>
      </w:r>
      <w:r>
        <w:rPr>
          <w:rFonts w:hint="eastAsia" w:ascii="宋体" w:hAnsi="宋体" w:eastAsia="宋体" w:cs="宋体"/>
          <w:color w:val="auto"/>
          <w:sz w:val="24"/>
          <w:szCs w:val="24"/>
          <w:lang w:val="en-US" w:eastAsia="zh-CN"/>
        </w:rPr>
        <w:t>所有开孔、沟槽</w:t>
      </w:r>
      <w:r>
        <w:rPr>
          <w:rFonts w:hint="eastAsia" w:ascii="宋体" w:hAnsi="宋体" w:eastAsia="宋体" w:cs="宋体"/>
          <w:color w:val="auto"/>
          <w:sz w:val="24"/>
          <w:szCs w:val="24"/>
        </w:rPr>
        <w:t>（未预留部分）、封堵（防火封堵、墙面封堵、屋面封堵等）</w:t>
      </w:r>
      <w:r>
        <w:rPr>
          <w:rFonts w:hint="eastAsia" w:ascii="宋体" w:hAnsi="宋体" w:eastAsia="宋体" w:cs="宋体"/>
          <w:sz w:val="24"/>
          <w:szCs w:val="24"/>
        </w:rPr>
        <w:t>。</w:t>
      </w:r>
    </w:p>
    <w:p w14:paraId="0548EF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.试验台拆卸</w:t>
      </w:r>
      <w:r>
        <w:rPr>
          <w:rFonts w:hint="eastAsia" w:ascii="宋体" w:hAnsi="宋体" w:eastAsia="宋体" w:cs="宋体"/>
          <w:sz w:val="24"/>
          <w:szCs w:val="24"/>
          <w:lang w:eastAsia="zh-CN"/>
        </w:rPr>
        <w:t>、</w:t>
      </w:r>
      <w:r>
        <w:rPr>
          <w:rFonts w:hint="eastAsia" w:ascii="宋体" w:hAnsi="宋体" w:eastAsia="宋体" w:cs="宋体"/>
          <w:sz w:val="24"/>
          <w:szCs w:val="24"/>
        </w:rPr>
        <w:t>安装</w:t>
      </w:r>
      <w:r>
        <w:rPr>
          <w:rFonts w:hint="eastAsia" w:ascii="宋体" w:hAnsi="宋体" w:eastAsia="宋体" w:cs="宋体"/>
          <w:sz w:val="24"/>
          <w:szCs w:val="24"/>
          <w:lang w:val="en-US" w:eastAsia="zh-CN"/>
        </w:rPr>
        <w:t>和调试</w:t>
      </w:r>
      <w:r>
        <w:rPr>
          <w:rFonts w:hint="eastAsia" w:ascii="宋体" w:hAnsi="宋体" w:eastAsia="宋体" w:cs="宋体"/>
          <w:sz w:val="24"/>
          <w:szCs w:val="24"/>
        </w:rPr>
        <w:t>技术要求，详见表</w:t>
      </w:r>
      <w:r>
        <w:rPr>
          <w:rFonts w:hint="eastAsia" w:ascii="宋体" w:hAnsi="宋体" w:eastAsia="宋体" w:cs="宋体"/>
          <w:sz w:val="24"/>
          <w:szCs w:val="24"/>
          <w:lang w:val="en-US" w:eastAsia="zh-CN"/>
        </w:rPr>
        <w:t>6</w:t>
      </w:r>
      <w:r>
        <w:rPr>
          <w:rFonts w:hint="eastAsia" w:ascii="宋体" w:hAnsi="宋体" w:eastAsia="宋体" w:cs="宋体"/>
          <w:sz w:val="24"/>
          <w:szCs w:val="24"/>
        </w:rPr>
        <w:t>。</w:t>
      </w:r>
    </w:p>
    <w:p w14:paraId="33A85D08">
      <w:pPr>
        <w:pStyle w:val="25"/>
        <w:jc w:val="center"/>
        <w:rPr>
          <w:rFonts w:hint="eastAsia" w:ascii="宋体" w:hAnsi="宋体" w:eastAsia="宋体" w:cs="宋体"/>
          <w:sz w:val="21"/>
          <w:szCs w:val="21"/>
        </w:rPr>
      </w:pPr>
      <w:r>
        <w:rPr>
          <w:rFonts w:hint="eastAsia" w:ascii="宋体" w:hAnsi="宋体" w:eastAsia="宋体" w:cs="宋体"/>
          <w:sz w:val="21"/>
          <w:szCs w:val="21"/>
        </w:rPr>
        <w:t>表</w:t>
      </w:r>
      <w:r>
        <w:rPr>
          <w:rFonts w:hint="eastAsia" w:ascii="宋体" w:hAnsi="宋体" w:eastAsia="宋体" w:cs="宋体"/>
          <w:sz w:val="21"/>
          <w:szCs w:val="21"/>
          <w:lang w:val="en-US" w:eastAsia="zh-CN"/>
        </w:rPr>
        <w:t>6</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试</w:t>
      </w:r>
      <w:r>
        <w:rPr>
          <w:rFonts w:hint="eastAsia" w:ascii="宋体" w:hAnsi="宋体" w:eastAsia="宋体" w:cs="宋体"/>
          <w:sz w:val="21"/>
          <w:szCs w:val="21"/>
        </w:rPr>
        <w:t>验台拆卸安装</w:t>
      </w:r>
      <w:r>
        <w:rPr>
          <w:rFonts w:hint="eastAsia" w:ascii="宋体" w:hAnsi="宋体" w:eastAsia="宋体" w:cs="宋体"/>
          <w:sz w:val="21"/>
          <w:szCs w:val="21"/>
          <w:lang w:val="en-US" w:eastAsia="zh-CN"/>
        </w:rPr>
        <w:t>调试</w:t>
      </w:r>
      <w:r>
        <w:rPr>
          <w:rFonts w:hint="eastAsia" w:ascii="宋体" w:hAnsi="宋体" w:eastAsia="宋体" w:cs="宋体"/>
          <w:sz w:val="21"/>
          <w:szCs w:val="21"/>
        </w:rPr>
        <w:t>技术要求</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69"/>
        <w:gridCol w:w="912"/>
        <w:gridCol w:w="1177"/>
        <w:gridCol w:w="3023"/>
        <w:gridCol w:w="3865"/>
      </w:tblGrid>
      <w:tr w14:paraId="35EF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569" w:type="dxa"/>
            <w:tcBorders>
              <w:tl2br w:val="nil"/>
              <w:tr2bl w:val="nil"/>
            </w:tcBorders>
            <w:shd w:val="clear" w:color="auto" w:fill="auto"/>
            <w:noWrap/>
            <w:vAlign w:val="center"/>
          </w:tcPr>
          <w:p w14:paraId="6D320455">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序号</w:t>
            </w:r>
          </w:p>
        </w:tc>
        <w:tc>
          <w:tcPr>
            <w:tcW w:w="912" w:type="dxa"/>
            <w:tcBorders>
              <w:tl2br w:val="nil"/>
              <w:tr2bl w:val="nil"/>
            </w:tcBorders>
            <w:shd w:val="clear" w:color="auto" w:fill="auto"/>
            <w:noWrap w:val="0"/>
            <w:vAlign w:val="center"/>
          </w:tcPr>
          <w:p w14:paraId="487CCBCA">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系统</w:t>
            </w:r>
          </w:p>
          <w:p w14:paraId="75554EDC">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名称</w:t>
            </w:r>
          </w:p>
        </w:tc>
        <w:tc>
          <w:tcPr>
            <w:tcW w:w="1177" w:type="dxa"/>
            <w:tcBorders>
              <w:tl2br w:val="nil"/>
              <w:tr2bl w:val="nil"/>
            </w:tcBorders>
            <w:shd w:val="clear" w:color="auto" w:fill="auto"/>
            <w:noWrap/>
            <w:vAlign w:val="center"/>
          </w:tcPr>
          <w:p w14:paraId="5BFADBB5">
            <w:pPr>
              <w:widowControl/>
              <w:spacing w:beforeLines="0" w:afterLines="0"/>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设备名称</w:t>
            </w:r>
          </w:p>
        </w:tc>
        <w:tc>
          <w:tcPr>
            <w:tcW w:w="3023" w:type="dxa"/>
            <w:tcBorders>
              <w:tl2br w:val="nil"/>
              <w:tr2bl w:val="nil"/>
            </w:tcBorders>
            <w:shd w:val="clear" w:color="auto" w:fill="auto"/>
            <w:noWrap/>
            <w:vAlign w:val="center"/>
          </w:tcPr>
          <w:p w14:paraId="36ED2EFE">
            <w:pPr>
              <w:widowControl/>
              <w:spacing w:beforeLines="0" w:afterLines="0"/>
              <w:jc w:val="center"/>
              <w:rPr>
                <w:rFonts w:hint="eastAsia" w:ascii="宋体" w:hAnsi="宋体" w:eastAsia="宋体" w:cs="宋体"/>
                <w:b/>
                <w:color w:val="auto"/>
                <w:kern w:val="0"/>
                <w:sz w:val="18"/>
                <w:szCs w:val="18"/>
                <w:lang w:eastAsia="zh-CN"/>
              </w:rPr>
            </w:pPr>
            <w:r>
              <w:rPr>
                <w:rFonts w:hint="eastAsia" w:ascii="宋体" w:hAnsi="宋体" w:eastAsia="宋体" w:cs="宋体"/>
                <w:b/>
                <w:color w:val="auto"/>
                <w:kern w:val="0"/>
                <w:sz w:val="18"/>
                <w:szCs w:val="18"/>
                <w:lang w:val="en-US" w:eastAsia="zh-CN"/>
              </w:rPr>
              <w:t>拆卸要求</w:t>
            </w:r>
          </w:p>
        </w:tc>
        <w:tc>
          <w:tcPr>
            <w:tcW w:w="3865" w:type="dxa"/>
            <w:tcBorders>
              <w:tl2br w:val="nil"/>
              <w:tr2bl w:val="nil"/>
            </w:tcBorders>
            <w:shd w:val="clear" w:color="auto" w:fill="auto"/>
            <w:noWrap/>
            <w:vAlign w:val="center"/>
          </w:tcPr>
          <w:p w14:paraId="4E65C112">
            <w:pPr>
              <w:widowControl/>
              <w:spacing w:beforeLines="0" w:afterLines="0"/>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安装要求</w:t>
            </w:r>
          </w:p>
        </w:tc>
      </w:tr>
      <w:tr w14:paraId="6AB4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569" w:type="dxa"/>
            <w:vMerge w:val="restart"/>
            <w:tcBorders>
              <w:tl2br w:val="nil"/>
              <w:tr2bl w:val="nil"/>
            </w:tcBorders>
            <w:shd w:val="clear" w:color="auto" w:fill="auto"/>
            <w:noWrap/>
            <w:vAlign w:val="center"/>
          </w:tcPr>
          <w:p w14:paraId="5A5F03D6">
            <w:pPr>
              <w:widowControl/>
              <w:spacing w:beforeLines="0" w:afterLines="0"/>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c>
          <w:tcPr>
            <w:tcW w:w="912" w:type="dxa"/>
            <w:vMerge w:val="restart"/>
            <w:tcBorders>
              <w:tl2br w:val="nil"/>
              <w:tr2bl w:val="nil"/>
            </w:tcBorders>
            <w:shd w:val="clear" w:color="auto" w:fill="auto"/>
            <w:noWrap w:val="0"/>
            <w:vAlign w:val="center"/>
          </w:tcPr>
          <w:p w14:paraId="7195EB50">
            <w:pPr>
              <w:widowControl/>
              <w:spacing w:beforeLines="0" w:afterLines="0"/>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制动器循环扭转疲劳试验台</w:t>
            </w:r>
          </w:p>
        </w:tc>
        <w:tc>
          <w:tcPr>
            <w:tcW w:w="1177" w:type="dxa"/>
            <w:tcBorders>
              <w:tl2br w:val="nil"/>
              <w:tr2bl w:val="nil"/>
            </w:tcBorders>
            <w:shd w:val="clear" w:color="auto" w:fill="auto"/>
            <w:noWrap/>
            <w:vAlign w:val="center"/>
          </w:tcPr>
          <w:p w14:paraId="4236A2E7">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试验台</w:t>
            </w:r>
            <w:r>
              <w:rPr>
                <w:rFonts w:hint="eastAsia" w:ascii="宋体" w:hAnsi="宋体" w:eastAsia="宋体" w:cs="宋体"/>
                <w:kern w:val="2"/>
                <w:sz w:val="18"/>
                <w:szCs w:val="18"/>
                <w:lang w:val="en-US" w:eastAsia="zh-CN" w:bidi="ar-SA"/>
              </w:rPr>
              <w:t>台体</w:t>
            </w:r>
            <w:r>
              <w:rPr>
                <w:rFonts w:hint="eastAsia" w:ascii="宋体" w:hAnsi="宋体" w:eastAsia="宋体" w:cs="宋体"/>
                <w:color w:val="000000"/>
                <w:sz w:val="18"/>
                <w:szCs w:val="18"/>
                <w:highlight w:val="none"/>
                <w:lang w:val="en-US" w:eastAsia="zh-CN"/>
              </w:rPr>
              <w:t>（含主机、显示器）</w:t>
            </w:r>
          </w:p>
        </w:tc>
        <w:tc>
          <w:tcPr>
            <w:tcW w:w="3023" w:type="dxa"/>
            <w:tcBorders>
              <w:tl2br w:val="nil"/>
              <w:tr2bl w:val="nil"/>
            </w:tcBorders>
            <w:shd w:val="clear" w:color="auto" w:fill="auto"/>
            <w:noWrap/>
            <w:vAlign w:val="center"/>
          </w:tcPr>
          <w:p w14:paraId="73047499">
            <w:pPr>
              <w:widowControl/>
              <w:numPr>
                <w:ilvl w:val="0"/>
                <w:numId w:val="0"/>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1.电机因拆卸位置较高，风险较大，施工人员需具备相应的特种作业资质，如高处作业证、起重作业证等。</w:t>
            </w:r>
          </w:p>
          <w:p w14:paraId="6A1ECE63">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 拆卸前检查是否工作正常，减速机轴承和轴承座轴承是否有异响，滑动工作台是否运动自如，除尘风机和冷却风机是否工作正常，进行线路拆卸及机械结构拆卸，并对线路做好标记，做好捆扎。</w:t>
            </w:r>
          </w:p>
          <w:p w14:paraId="453745C8">
            <w:pPr>
              <w:widowControl/>
              <w:numPr>
                <w:ilvl w:val="0"/>
                <w:numId w:val="0"/>
              </w:numPr>
              <w:spacing w:beforeLines="0" w:afterLines="0"/>
              <w:ind w:left="0" w:leftChars="0" w:firstLine="360" w:firstLineChars="200"/>
              <w:jc w:val="both"/>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 拆除电缆及桥架等附属设施。</w:t>
            </w:r>
          </w:p>
          <w:p w14:paraId="79E59FB0">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 运输时注意包裹保护，避免变形磕碰。</w:t>
            </w:r>
          </w:p>
        </w:tc>
        <w:tc>
          <w:tcPr>
            <w:tcW w:w="3865" w:type="dxa"/>
            <w:tcBorders>
              <w:tl2br w:val="nil"/>
              <w:tr2bl w:val="nil"/>
            </w:tcBorders>
            <w:shd w:val="clear" w:color="auto" w:fill="auto"/>
            <w:noWrap/>
            <w:vAlign w:val="center"/>
          </w:tcPr>
          <w:p w14:paraId="2A737385">
            <w:pPr>
              <w:widowControl/>
              <w:numPr>
                <w:ilvl w:val="0"/>
                <w:numId w:val="11"/>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安装前确定安装位置，运输到位后进行外观检查、修复工作。</w:t>
            </w:r>
          </w:p>
          <w:p w14:paraId="00F9EE47">
            <w:pPr>
              <w:widowControl/>
              <w:numPr>
                <w:ilvl w:val="0"/>
                <w:numId w:val="11"/>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台体、滑轨、主轴轴承、轴承座、尾架等系统清理、保养、润滑。</w:t>
            </w:r>
          </w:p>
          <w:p w14:paraId="0C571CCF">
            <w:pPr>
              <w:widowControl/>
              <w:numPr>
                <w:ilvl w:val="0"/>
                <w:numId w:val="11"/>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高低压线束连接需紧固可靠，信号及动力传输稳定。连接时采用波纹管保护线路，各线路若有接线端子或线路老化的情况需更换。</w:t>
            </w:r>
          </w:p>
          <w:p w14:paraId="78EF1685">
            <w:pPr>
              <w:widowControl/>
              <w:numPr>
                <w:ilvl w:val="0"/>
                <w:numId w:val="11"/>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设备安装完成后需进行找正精平工作。</w:t>
            </w:r>
          </w:p>
          <w:p w14:paraId="721256CB">
            <w:pPr>
              <w:widowControl/>
              <w:numPr>
                <w:ilvl w:val="0"/>
                <w:numId w:val="11"/>
              </w:numPr>
              <w:spacing w:beforeLines="0" w:afterLines="0"/>
              <w:ind w:left="0" w:leftChars="0" w:firstLine="360" w:firstLineChars="200"/>
              <w:jc w:val="both"/>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将拆卸的部件安装到位。</w:t>
            </w:r>
          </w:p>
          <w:p w14:paraId="653416B7">
            <w:pPr>
              <w:widowControl/>
              <w:numPr>
                <w:ilvl w:val="0"/>
                <w:numId w:val="11"/>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设备与配电柜间电缆需配置电缆桥架。</w:t>
            </w:r>
          </w:p>
          <w:p w14:paraId="07D39A6B">
            <w:pPr>
              <w:widowControl/>
              <w:numPr>
                <w:ilvl w:val="0"/>
                <w:numId w:val="11"/>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运行时对功能进行测试</w:t>
            </w:r>
            <w:r>
              <w:rPr>
                <w:rFonts w:hint="eastAsia" w:ascii="宋体" w:hAnsi="宋体" w:eastAsia="宋体" w:cs="宋体"/>
                <w:kern w:val="0"/>
                <w:sz w:val="18"/>
                <w:szCs w:val="18"/>
                <w:lang w:eastAsia="zh-CN" w:bidi="ar"/>
              </w:rPr>
              <w:t>。</w:t>
            </w:r>
          </w:p>
        </w:tc>
      </w:tr>
      <w:tr w14:paraId="6C79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89" w:hRule="atLeast"/>
        </w:trPr>
        <w:tc>
          <w:tcPr>
            <w:tcW w:w="569" w:type="dxa"/>
            <w:vMerge w:val="continue"/>
            <w:tcBorders>
              <w:tl2br w:val="nil"/>
              <w:tr2bl w:val="nil"/>
            </w:tcBorders>
            <w:shd w:val="clear" w:color="auto" w:fill="auto"/>
            <w:noWrap/>
            <w:vAlign w:val="center"/>
          </w:tcPr>
          <w:p w14:paraId="10F76412">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702C7B79">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2695B1EC">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减速机润滑系统及散热器总成</w:t>
            </w:r>
          </w:p>
        </w:tc>
        <w:tc>
          <w:tcPr>
            <w:tcW w:w="3023" w:type="dxa"/>
            <w:tcBorders>
              <w:tl2br w:val="nil"/>
              <w:tr2bl w:val="nil"/>
            </w:tcBorders>
            <w:shd w:val="clear" w:color="auto" w:fill="auto"/>
            <w:noWrap/>
            <w:vAlign w:val="center"/>
          </w:tcPr>
          <w:p w14:paraId="0CD8520E">
            <w:pPr>
              <w:keepNext w:val="0"/>
              <w:keepLines w:val="0"/>
              <w:pageBreakBefore w:val="0"/>
              <w:widowControl/>
              <w:numPr>
                <w:ilvl w:val="0"/>
                <w:numId w:val="12"/>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拆卸前确认运行状态油泵、出油与回油的温度与压力、系统内部温度及其他参数是否均正常，并对参数进行记录。</w:t>
            </w:r>
          </w:p>
          <w:p w14:paraId="675C4BF3">
            <w:pPr>
              <w:keepNext w:val="0"/>
              <w:keepLines w:val="0"/>
              <w:pageBreakBefore w:val="0"/>
              <w:widowControl/>
              <w:numPr>
                <w:ilvl w:val="0"/>
                <w:numId w:val="12"/>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清空减速机润滑油。</w:t>
            </w:r>
          </w:p>
          <w:p w14:paraId="08C5BA7C">
            <w:pPr>
              <w:keepNext w:val="0"/>
              <w:keepLines w:val="0"/>
              <w:pageBreakBefore w:val="0"/>
              <w:widowControl/>
              <w:numPr>
                <w:ilvl w:val="0"/>
                <w:numId w:val="12"/>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油管拆卸时需将管路中存有的油放空。</w:t>
            </w:r>
          </w:p>
          <w:p w14:paraId="5EADF8D5">
            <w:pPr>
              <w:keepNext w:val="0"/>
              <w:keepLines w:val="0"/>
              <w:pageBreakBefore w:val="0"/>
              <w:widowControl/>
              <w:numPr>
                <w:ilvl w:val="0"/>
                <w:numId w:val="12"/>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管接头两端要包扎好，以免损坏丝扣和污物进入；管接头所带的密封垫不得遗失；管接头做好标记及捆扎。</w:t>
            </w:r>
          </w:p>
          <w:p w14:paraId="6A7E246B">
            <w:pPr>
              <w:keepNext w:val="0"/>
              <w:keepLines w:val="0"/>
              <w:pageBreakBefore w:val="0"/>
              <w:widowControl/>
              <w:numPr>
                <w:ilvl w:val="0"/>
                <w:numId w:val="12"/>
              </w:numPr>
              <w:kinsoku/>
              <w:wordWrap/>
              <w:overflowPunct/>
              <w:topLinePunct w:val="0"/>
              <w:autoSpaceDE/>
              <w:autoSpaceDN/>
              <w:bidi w:val="0"/>
              <w:adjustRightInd/>
              <w:snapToGrid/>
              <w:spacing w:beforeLines="0" w:afterLines="0"/>
              <w:ind w:left="0" w:leftChars="0" w:firstLine="360" w:firstLineChars="20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线路拆卸需对线路做好标记，做好捆扎。</w:t>
            </w:r>
          </w:p>
        </w:tc>
        <w:tc>
          <w:tcPr>
            <w:tcW w:w="3865" w:type="dxa"/>
            <w:tcBorders>
              <w:tl2br w:val="nil"/>
              <w:tr2bl w:val="nil"/>
            </w:tcBorders>
            <w:shd w:val="clear" w:color="auto" w:fill="auto"/>
            <w:noWrap/>
            <w:vAlign w:val="center"/>
          </w:tcPr>
          <w:p w14:paraId="40FDBAFE">
            <w:pPr>
              <w:widowControl/>
              <w:numPr>
                <w:ilvl w:val="0"/>
                <w:numId w:val="13"/>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安装前确定安装位置，确保线缆长度适中，线路排布整洁美观。</w:t>
            </w:r>
          </w:p>
          <w:p w14:paraId="54D3609E">
            <w:pPr>
              <w:widowControl/>
              <w:numPr>
                <w:ilvl w:val="0"/>
                <w:numId w:val="13"/>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对管路、阀门、滤网、油泵进行清洗、防锈处理，阀门、滤网，对交换器进行清灰处理。</w:t>
            </w:r>
          </w:p>
          <w:p w14:paraId="2439E5CB">
            <w:pPr>
              <w:widowControl/>
              <w:numPr>
                <w:ilvl w:val="0"/>
                <w:numId w:val="13"/>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更换L-CKD220减速机油（120L）。</w:t>
            </w:r>
          </w:p>
          <w:p w14:paraId="70EB887A">
            <w:pPr>
              <w:widowControl/>
              <w:numPr>
                <w:ilvl w:val="0"/>
                <w:numId w:val="13"/>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安装完成后对温度、压力示数进行核查，需达到拆卸前状态；运行时无异响，无漏液等现象。</w:t>
            </w:r>
          </w:p>
        </w:tc>
      </w:tr>
      <w:tr w14:paraId="54F8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48" w:hRule="atLeast"/>
        </w:trPr>
        <w:tc>
          <w:tcPr>
            <w:tcW w:w="569" w:type="dxa"/>
            <w:vMerge w:val="continue"/>
            <w:tcBorders>
              <w:tl2br w:val="nil"/>
              <w:tr2bl w:val="nil"/>
            </w:tcBorders>
            <w:shd w:val="clear" w:color="auto" w:fill="auto"/>
            <w:noWrap/>
            <w:vAlign w:val="center"/>
          </w:tcPr>
          <w:p w14:paraId="41050FFE">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74633312">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65B88310">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电气控制柜</w:t>
            </w:r>
          </w:p>
        </w:tc>
        <w:tc>
          <w:tcPr>
            <w:tcW w:w="3023" w:type="dxa"/>
            <w:tcBorders>
              <w:tl2br w:val="nil"/>
              <w:tr2bl w:val="nil"/>
            </w:tcBorders>
            <w:shd w:val="clear" w:color="auto" w:fill="auto"/>
            <w:noWrap/>
            <w:vAlign w:val="center"/>
          </w:tcPr>
          <w:p w14:paraId="2CBD3C85">
            <w:pPr>
              <w:widowControl/>
              <w:numPr>
                <w:ilvl w:val="0"/>
                <w:numId w:val="14"/>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拆卸前检查状态无误后进行管线路拆卸及机械结构拆卸，并对线路做好标记，做好捆扎。</w:t>
            </w:r>
          </w:p>
          <w:p w14:paraId="1DEC96A9">
            <w:pPr>
              <w:widowControl/>
              <w:numPr>
                <w:ilvl w:val="0"/>
                <w:numId w:val="14"/>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确认已完全脱开后进行运输工作，运输时注意包裹保护，避免变形磕碰。</w:t>
            </w:r>
          </w:p>
        </w:tc>
        <w:tc>
          <w:tcPr>
            <w:tcW w:w="3865" w:type="dxa"/>
            <w:tcBorders>
              <w:tl2br w:val="nil"/>
              <w:tr2bl w:val="nil"/>
            </w:tcBorders>
            <w:shd w:val="clear" w:color="auto" w:fill="auto"/>
            <w:noWrap/>
            <w:vAlign w:val="center"/>
          </w:tcPr>
          <w:p w14:paraId="0C357A0D">
            <w:pPr>
              <w:widowControl/>
              <w:numPr>
                <w:ilvl w:val="0"/>
                <w:numId w:val="15"/>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1AC49BA1">
            <w:pPr>
              <w:widowControl/>
              <w:numPr>
                <w:ilvl w:val="0"/>
                <w:numId w:val="15"/>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进行清灰防尘处理，</w:t>
            </w:r>
            <w:r>
              <w:rPr>
                <w:rFonts w:hint="eastAsia" w:ascii="宋体" w:hAnsi="宋体" w:eastAsia="宋体" w:cs="宋体"/>
                <w:kern w:val="0"/>
                <w:sz w:val="18"/>
                <w:szCs w:val="18"/>
                <w:highlight w:val="none"/>
                <w:lang w:bidi="ar"/>
              </w:rPr>
              <w:t>更换滤棉</w:t>
            </w:r>
            <w:r>
              <w:rPr>
                <w:rFonts w:hint="eastAsia" w:ascii="宋体" w:hAnsi="宋体" w:eastAsia="宋体" w:cs="宋体"/>
                <w:kern w:val="2"/>
                <w:sz w:val="18"/>
                <w:szCs w:val="18"/>
                <w:lang w:val="en-US" w:eastAsia="zh-CN" w:bidi="ar-SA"/>
              </w:rPr>
              <w:t>。</w:t>
            </w:r>
          </w:p>
          <w:p w14:paraId="50A8C581">
            <w:pPr>
              <w:widowControl/>
              <w:numPr>
                <w:ilvl w:val="0"/>
                <w:numId w:val="15"/>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检查各线路是否有连接不紧固及接线端子或线路老化的情况，若有需进行紧固及更换。</w:t>
            </w:r>
          </w:p>
        </w:tc>
      </w:tr>
      <w:tr w14:paraId="3C9E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36" w:hRule="atLeast"/>
        </w:trPr>
        <w:tc>
          <w:tcPr>
            <w:tcW w:w="569" w:type="dxa"/>
            <w:vMerge w:val="continue"/>
            <w:tcBorders>
              <w:tl2br w:val="nil"/>
              <w:tr2bl w:val="nil"/>
            </w:tcBorders>
            <w:shd w:val="clear" w:color="auto" w:fill="auto"/>
            <w:noWrap/>
            <w:vAlign w:val="center"/>
          </w:tcPr>
          <w:p w14:paraId="5799462E">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2F5F57EA">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71C3C8D0">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信号控制柜</w:t>
            </w:r>
          </w:p>
        </w:tc>
        <w:tc>
          <w:tcPr>
            <w:tcW w:w="3023" w:type="dxa"/>
            <w:tcBorders>
              <w:tl2br w:val="nil"/>
              <w:tr2bl w:val="nil"/>
            </w:tcBorders>
            <w:shd w:val="clear" w:color="auto" w:fill="auto"/>
            <w:noWrap/>
            <w:vAlign w:val="center"/>
          </w:tcPr>
          <w:p w14:paraId="4B021EA5">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1.拆卸前检查状态无误后进行管线路拆卸及机械结构拆卸，并对线路做好标记，做好捆扎。</w:t>
            </w:r>
          </w:p>
          <w:p w14:paraId="353C09A5">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2.确认已完全脱开后进行运输工作，运输时注意包裹保护，避免变形磕碰。</w:t>
            </w:r>
          </w:p>
        </w:tc>
        <w:tc>
          <w:tcPr>
            <w:tcW w:w="3865" w:type="dxa"/>
            <w:tcBorders>
              <w:tl2br w:val="nil"/>
              <w:tr2bl w:val="nil"/>
            </w:tcBorders>
            <w:shd w:val="clear" w:color="auto" w:fill="auto"/>
            <w:noWrap/>
            <w:vAlign w:val="center"/>
          </w:tcPr>
          <w:p w14:paraId="4565C4F4">
            <w:pPr>
              <w:widowControl/>
              <w:numPr>
                <w:ilvl w:val="0"/>
                <w:numId w:val="16"/>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02A56C70">
            <w:pPr>
              <w:widowControl/>
              <w:numPr>
                <w:ilvl w:val="0"/>
                <w:numId w:val="16"/>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进行清灰防尘处理。</w:t>
            </w:r>
          </w:p>
          <w:p w14:paraId="55A153CC">
            <w:pPr>
              <w:widowControl/>
              <w:numPr>
                <w:ilvl w:val="0"/>
                <w:numId w:val="16"/>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检查各线路是否有连接不紧固及接线端子或线路老化的情况，若有需进行紧固及更换。</w:t>
            </w:r>
          </w:p>
        </w:tc>
      </w:tr>
      <w:tr w14:paraId="0566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308" w:hRule="atLeast"/>
        </w:trPr>
        <w:tc>
          <w:tcPr>
            <w:tcW w:w="569" w:type="dxa"/>
            <w:vMerge w:val="continue"/>
            <w:tcBorders>
              <w:tl2br w:val="nil"/>
              <w:tr2bl w:val="nil"/>
            </w:tcBorders>
            <w:shd w:val="clear" w:color="auto" w:fill="auto"/>
            <w:noWrap/>
            <w:vAlign w:val="center"/>
          </w:tcPr>
          <w:p w14:paraId="55C374F6">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2776E3D5">
            <w:pPr>
              <w:widowControl/>
              <w:spacing w:beforeLines="0" w:afterLines="0"/>
              <w:jc w:val="center"/>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76942556">
            <w:pPr>
              <w:widowControl/>
              <w:spacing w:beforeLines="0" w:afterLines="0"/>
              <w:jc w:val="left"/>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冷却风机</w:t>
            </w:r>
          </w:p>
        </w:tc>
        <w:tc>
          <w:tcPr>
            <w:tcW w:w="3023" w:type="dxa"/>
            <w:tcBorders>
              <w:tl2br w:val="nil"/>
              <w:tr2bl w:val="nil"/>
            </w:tcBorders>
            <w:shd w:val="clear" w:color="auto" w:fill="auto"/>
            <w:noWrap/>
            <w:vAlign w:val="center"/>
          </w:tcPr>
          <w:p w14:paraId="78CCE320">
            <w:pPr>
              <w:widowControl/>
              <w:numPr>
                <w:ilvl w:val="0"/>
                <w:numId w:val="17"/>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冷却风机因拆卸位置较高，风险较大，施工人员需具备相应的特种作业资质，如高处作业证、起重作业证等。</w:t>
            </w:r>
          </w:p>
          <w:p w14:paraId="2E5951B4">
            <w:pPr>
              <w:widowControl/>
              <w:numPr>
                <w:ilvl w:val="0"/>
                <w:numId w:val="17"/>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拆卸前检查是否工作正常，进行线路拆卸及机械结构拆卸，并对线路做好标记，做好捆扎。</w:t>
            </w:r>
          </w:p>
          <w:p w14:paraId="5CA5C22F">
            <w:pPr>
              <w:widowControl/>
              <w:numPr>
                <w:ilvl w:val="0"/>
                <w:numId w:val="17"/>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确认已完全脱开后进行运输工作，运输时注意包裹保护，避免变形磕碰。</w:t>
            </w:r>
          </w:p>
        </w:tc>
        <w:tc>
          <w:tcPr>
            <w:tcW w:w="3865" w:type="dxa"/>
            <w:tcBorders>
              <w:tl2br w:val="nil"/>
              <w:tr2bl w:val="nil"/>
            </w:tcBorders>
            <w:shd w:val="clear" w:color="auto" w:fill="auto"/>
            <w:noWrap/>
            <w:vAlign w:val="center"/>
          </w:tcPr>
          <w:p w14:paraId="306087BB">
            <w:pPr>
              <w:widowControl/>
              <w:numPr>
                <w:ilvl w:val="0"/>
                <w:numId w:val="18"/>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4149006C">
            <w:pPr>
              <w:widowControl/>
              <w:numPr>
                <w:ilvl w:val="0"/>
                <w:numId w:val="0"/>
              </w:numPr>
              <w:spacing w:beforeLines="0" w:afterLines="0"/>
              <w:ind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2.进行清灰防尘处理。</w:t>
            </w:r>
          </w:p>
          <w:p w14:paraId="255120FD">
            <w:pPr>
              <w:widowControl/>
              <w:numPr>
                <w:ilvl w:val="0"/>
                <w:numId w:val="0"/>
              </w:numPr>
              <w:spacing w:beforeLines="0" w:afterLines="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3.安装完成后进行功能检查，注意冷却风流向。</w:t>
            </w:r>
          </w:p>
        </w:tc>
      </w:tr>
      <w:tr w14:paraId="1536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896" w:hRule="atLeast"/>
        </w:trPr>
        <w:tc>
          <w:tcPr>
            <w:tcW w:w="569" w:type="dxa"/>
            <w:tcBorders>
              <w:tl2br w:val="nil"/>
              <w:tr2bl w:val="nil"/>
            </w:tcBorders>
            <w:shd w:val="clear" w:color="auto" w:fill="auto"/>
            <w:noWrap/>
            <w:vAlign w:val="center"/>
          </w:tcPr>
          <w:p w14:paraId="4258A7AD">
            <w:pPr>
              <w:widowControl/>
              <w:spacing w:beforeLines="0" w:afterLines="0"/>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912" w:type="dxa"/>
            <w:tcBorders>
              <w:tl2br w:val="nil"/>
              <w:tr2bl w:val="nil"/>
            </w:tcBorders>
            <w:shd w:val="clear" w:color="auto" w:fill="auto"/>
            <w:noWrap w:val="0"/>
            <w:vAlign w:val="center"/>
          </w:tcPr>
          <w:p w14:paraId="69486B40">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离合器操纵系统试验台</w:t>
            </w:r>
          </w:p>
        </w:tc>
        <w:tc>
          <w:tcPr>
            <w:tcW w:w="1177" w:type="dxa"/>
            <w:tcBorders>
              <w:tl2br w:val="nil"/>
              <w:tr2bl w:val="nil"/>
            </w:tcBorders>
            <w:shd w:val="clear" w:color="auto" w:fill="auto"/>
            <w:noWrap/>
            <w:vAlign w:val="center"/>
          </w:tcPr>
          <w:p w14:paraId="6CFA38AA">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性能试验台</w:t>
            </w:r>
            <w:r>
              <w:rPr>
                <w:rFonts w:hint="eastAsia" w:ascii="宋体" w:hAnsi="宋体" w:eastAsia="宋体" w:cs="宋体"/>
                <w:color w:val="000000"/>
                <w:sz w:val="18"/>
                <w:szCs w:val="18"/>
                <w:highlight w:val="none"/>
                <w:lang w:val="en-US" w:eastAsia="zh-CN"/>
              </w:rPr>
              <w:t>（含主机、显示器）</w:t>
            </w:r>
          </w:p>
          <w:p w14:paraId="279777DF">
            <w:pPr>
              <w:widowControl/>
              <w:spacing w:beforeLines="0" w:afterLines="0"/>
              <w:jc w:val="left"/>
              <w:rPr>
                <w:rFonts w:hint="eastAsia" w:ascii="宋体" w:hAnsi="宋体" w:eastAsia="宋体" w:cs="宋体"/>
                <w:kern w:val="2"/>
                <w:sz w:val="18"/>
                <w:szCs w:val="18"/>
                <w:lang w:val="en-US" w:eastAsia="zh-CN" w:bidi="ar-SA"/>
              </w:rPr>
            </w:pPr>
          </w:p>
        </w:tc>
        <w:tc>
          <w:tcPr>
            <w:tcW w:w="3023" w:type="dxa"/>
            <w:tcBorders>
              <w:tl2br w:val="nil"/>
              <w:tr2bl w:val="nil"/>
            </w:tcBorders>
            <w:shd w:val="clear" w:color="auto" w:fill="auto"/>
            <w:noWrap/>
            <w:vAlign w:val="center"/>
          </w:tcPr>
          <w:p w14:paraId="7ABABCE2">
            <w:pPr>
              <w:widowControl/>
              <w:numPr>
                <w:ilvl w:val="0"/>
                <w:numId w:val="19"/>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拆卸前进行状态检查：外观检查，有无磕碰、掉漆；运行状态下无异常。</w:t>
            </w:r>
          </w:p>
          <w:p w14:paraId="7ABF0487">
            <w:pPr>
              <w:widowControl/>
              <w:numPr>
                <w:ilvl w:val="0"/>
                <w:numId w:val="19"/>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检查状态无误后进行线路拆卸及机械结构拆卸，并对线路做好标记，做好捆扎。</w:t>
            </w:r>
          </w:p>
          <w:p w14:paraId="10D4909D">
            <w:pPr>
              <w:widowControl/>
              <w:numPr>
                <w:ilvl w:val="0"/>
                <w:numId w:val="19"/>
              </w:numPr>
              <w:wordWrap w:val="0"/>
              <w:overflowPunct w:val="0"/>
              <w:ind w:left="0" w:leftChars="0" w:firstLine="360" w:firstLineChars="200"/>
              <w:jc w:val="both"/>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p w14:paraId="5FEFBBCB">
            <w:pPr>
              <w:widowControl/>
              <w:numPr>
                <w:ilvl w:val="0"/>
                <w:numId w:val="19"/>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拆除电缆及桥架等附属设施。</w:t>
            </w:r>
          </w:p>
        </w:tc>
        <w:tc>
          <w:tcPr>
            <w:tcW w:w="3865" w:type="dxa"/>
            <w:tcBorders>
              <w:tl2br w:val="nil"/>
              <w:tr2bl w:val="nil"/>
            </w:tcBorders>
            <w:shd w:val="clear" w:color="auto" w:fill="auto"/>
            <w:noWrap/>
            <w:vAlign w:val="center"/>
          </w:tcPr>
          <w:p w14:paraId="393A8D01">
            <w:pPr>
              <w:widowControl/>
              <w:numPr>
                <w:ilvl w:val="0"/>
                <w:numId w:val="20"/>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4310356">
            <w:pPr>
              <w:widowControl/>
              <w:numPr>
                <w:ilvl w:val="0"/>
                <w:numId w:val="20"/>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进行清灰防尘处理。</w:t>
            </w:r>
          </w:p>
          <w:p w14:paraId="5DD2525D">
            <w:pPr>
              <w:pStyle w:val="25"/>
              <w:numPr>
                <w:ilvl w:val="0"/>
                <w:numId w:val="20"/>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对运动部件进行润滑、清洗。</w:t>
            </w:r>
          </w:p>
          <w:p w14:paraId="6104C5AF">
            <w:pPr>
              <w:widowControl/>
              <w:numPr>
                <w:ilvl w:val="0"/>
                <w:numId w:val="20"/>
              </w:numPr>
              <w:spacing w:beforeLines="0" w:afterLines="0"/>
              <w:ind w:left="0" w:leftChars="0" w:firstLine="360" w:firstLineChars="200"/>
              <w:jc w:val="left"/>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检查各线路是否有连接不紧固及接线端子或线路老化的情况，若有需进行紧固及更换。</w:t>
            </w:r>
          </w:p>
          <w:p w14:paraId="5F4A8CBC">
            <w:pPr>
              <w:widowControl/>
              <w:numPr>
                <w:ilvl w:val="0"/>
                <w:numId w:val="20"/>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设备与配电柜间电缆需配置电缆桥架。</w:t>
            </w:r>
          </w:p>
          <w:p w14:paraId="695E7EA9">
            <w:pPr>
              <w:widowControl/>
              <w:numPr>
                <w:ilvl w:val="0"/>
                <w:numId w:val="20"/>
              </w:numPr>
              <w:spacing w:beforeLines="0" w:afterLines="0"/>
              <w:ind w:left="0" w:leftChars="0" w:firstLine="360" w:firstLineChars="200"/>
              <w:jc w:val="left"/>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41B9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32" w:hRule="atLeast"/>
        </w:trPr>
        <w:tc>
          <w:tcPr>
            <w:tcW w:w="569" w:type="dxa"/>
            <w:vMerge w:val="restart"/>
            <w:tcBorders>
              <w:tl2br w:val="nil"/>
              <w:tr2bl w:val="nil"/>
            </w:tcBorders>
            <w:shd w:val="clear" w:color="auto" w:fill="auto"/>
            <w:noWrap/>
            <w:vAlign w:val="center"/>
          </w:tcPr>
          <w:p w14:paraId="47C176C6">
            <w:pPr>
              <w:widowControl/>
              <w:spacing w:beforeLines="0" w:afterLines="0"/>
              <w:jc w:val="center"/>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w:t>
            </w:r>
          </w:p>
        </w:tc>
        <w:tc>
          <w:tcPr>
            <w:tcW w:w="912" w:type="dxa"/>
            <w:vMerge w:val="restart"/>
            <w:tcBorders>
              <w:tl2br w:val="nil"/>
              <w:tr2bl w:val="nil"/>
            </w:tcBorders>
            <w:shd w:val="clear" w:color="auto" w:fill="auto"/>
            <w:noWrap w:val="0"/>
            <w:vAlign w:val="center"/>
          </w:tcPr>
          <w:p w14:paraId="64EA7ECA">
            <w:pPr>
              <w:widowControl/>
              <w:spacing w:beforeLines="0" w:afterLine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制动间隙调整臂性能及耐久性试验台</w:t>
            </w:r>
          </w:p>
        </w:tc>
        <w:tc>
          <w:tcPr>
            <w:tcW w:w="1177" w:type="dxa"/>
            <w:tcBorders>
              <w:tl2br w:val="nil"/>
              <w:tr2bl w:val="nil"/>
            </w:tcBorders>
            <w:shd w:val="clear" w:color="auto" w:fill="auto"/>
            <w:noWrap/>
            <w:vAlign w:val="center"/>
          </w:tcPr>
          <w:p w14:paraId="0B3ED496">
            <w:pPr>
              <w:widowControl/>
              <w:spacing w:beforeLines="0" w:afterLines="0"/>
              <w:jc w:val="left"/>
              <w:rPr>
                <w:rFonts w:hint="default"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性能试验台及控制台</w:t>
            </w:r>
          </w:p>
        </w:tc>
        <w:tc>
          <w:tcPr>
            <w:tcW w:w="3023" w:type="dxa"/>
            <w:tcBorders>
              <w:tl2br w:val="nil"/>
              <w:tr2bl w:val="nil"/>
            </w:tcBorders>
            <w:shd w:val="clear" w:color="auto" w:fill="auto"/>
            <w:noWrap/>
            <w:vAlign w:val="center"/>
          </w:tcPr>
          <w:p w14:paraId="1215D23C">
            <w:pPr>
              <w:widowControl/>
              <w:numPr>
                <w:ilvl w:val="0"/>
                <w:numId w:val="21"/>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60CEB917">
            <w:pPr>
              <w:widowControl/>
              <w:numPr>
                <w:ilvl w:val="0"/>
                <w:numId w:val="21"/>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5772E687">
            <w:pPr>
              <w:widowControl/>
              <w:numPr>
                <w:ilvl w:val="0"/>
                <w:numId w:val="21"/>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188AF900">
            <w:pPr>
              <w:widowControl/>
              <w:numPr>
                <w:ilvl w:val="0"/>
                <w:numId w:val="22"/>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3460DBCF">
            <w:pPr>
              <w:pStyle w:val="25"/>
              <w:numPr>
                <w:ilvl w:val="0"/>
                <w:numId w:val="22"/>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r>
              <w:rPr>
                <w:rFonts w:hint="eastAsia" w:ascii="宋体" w:hAnsi="宋体" w:eastAsia="宋体" w:cs="宋体"/>
                <w:kern w:val="2"/>
                <w:sz w:val="18"/>
                <w:szCs w:val="18"/>
                <w:lang w:val="en-US" w:eastAsia="zh-CN" w:bidi="ar-SA"/>
              </w:rPr>
              <w:t>。</w:t>
            </w:r>
          </w:p>
          <w:p w14:paraId="050EB8CA">
            <w:pPr>
              <w:pStyle w:val="25"/>
              <w:numPr>
                <w:ilvl w:val="0"/>
                <w:numId w:val="22"/>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3F568A03">
            <w:pPr>
              <w:pStyle w:val="25"/>
              <w:numPr>
                <w:ilvl w:val="0"/>
                <w:numId w:val="22"/>
              </w:numPr>
              <w:ind w:left="0" w:leftChars="0" w:firstLine="360" w:firstLineChars="20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1E1B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562" w:hRule="atLeast"/>
        </w:trPr>
        <w:tc>
          <w:tcPr>
            <w:tcW w:w="569" w:type="dxa"/>
            <w:vMerge w:val="continue"/>
            <w:tcBorders>
              <w:tl2br w:val="nil"/>
              <w:tr2bl w:val="nil"/>
            </w:tcBorders>
            <w:shd w:val="clear" w:color="auto" w:fill="auto"/>
            <w:noWrap/>
            <w:vAlign w:val="center"/>
          </w:tcPr>
          <w:p w14:paraId="7C77E5F2">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3D6EA13B">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49CBFCE5">
            <w:pPr>
              <w:widowControl/>
              <w:spacing w:beforeLines="0" w:afterLines="0"/>
              <w:jc w:val="left"/>
              <w:rPr>
                <w:rFonts w:hint="default" w:ascii="宋体" w:hAnsi="宋体" w:eastAsia="宋体" w:cs="宋体"/>
                <w:kern w:val="2"/>
                <w:sz w:val="18"/>
                <w:szCs w:val="18"/>
                <w:lang w:val="en-US" w:eastAsia="zh-CN" w:bidi="ar-SA"/>
              </w:rPr>
            </w:pPr>
            <w:r>
              <w:rPr>
                <w:rFonts w:hint="eastAsia" w:ascii="宋体" w:hAnsi="宋体" w:eastAsia="宋体" w:cs="宋体"/>
                <w:color w:val="000000"/>
                <w:sz w:val="18"/>
                <w:szCs w:val="18"/>
                <w:highlight w:val="none"/>
                <w:lang w:val="en-US" w:eastAsia="zh-CN"/>
              </w:rPr>
              <w:t>自调功能耐久性试验台及控制台</w:t>
            </w:r>
          </w:p>
        </w:tc>
        <w:tc>
          <w:tcPr>
            <w:tcW w:w="3023" w:type="dxa"/>
            <w:tcBorders>
              <w:tl2br w:val="nil"/>
              <w:tr2bl w:val="nil"/>
            </w:tcBorders>
            <w:shd w:val="clear" w:color="auto" w:fill="auto"/>
            <w:noWrap/>
            <w:vAlign w:val="center"/>
          </w:tcPr>
          <w:p w14:paraId="237591A8">
            <w:pPr>
              <w:widowControl/>
              <w:numPr>
                <w:ilvl w:val="0"/>
                <w:numId w:val="23"/>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7FEF265A">
            <w:pPr>
              <w:widowControl/>
              <w:numPr>
                <w:ilvl w:val="0"/>
                <w:numId w:val="23"/>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106B057B">
            <w:pPr>
              <w:widowControl/>
              <w:numPr>
                <w:ilvl w:val="0"/>
                <w:numId w:val="23"/>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3FAC0E3C">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4FF61C3">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检查线路是否有连接不紧固及接线端子或线路老化的情况，若有需进行紧固及更换。</w:t>
            </w:r>
          </w:p>
          <w:p w14:paraId="22DB907C">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6DBE3ABC">
            <w:pPr>
              <w:widowControl/>
              <w:numPr>
                <w:ilvl w:val="0"/>
                <w:numId w:val="24"/>
              </w:numPr>
              <w:wordWrap w:val="0"/>
              <w:overflowPunct w:val="0"/>
              <w:ind w:left="0" w:leftChars="0" w:firstLine="360" w:firstLineChars="200"/>
              <w:jc w:val="both"/>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771E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636D33AF">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4ECF4FAC">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519136EE">
            <w:pPr>
              <w:widowControl/>
              <w:spacing w:beforeLines="0" w:afterLines="0"/>
              <w:jc w:val="left"/>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三工位耐久性试验台及控制台</w:t>
            </w:r>
          </w:p>
        </w:tc>
        <w:tc>
          <w:tcPr>
            <w:tcW w:w="3023" w:type="dxa"/>
            <w:tcBorders>
              <w:tl2br w:val="nil"/>
              <w:tr2bl w:val="nil"/>
            </w:tcBorders>
            <w:shd w:val="clear" w:color="auto" w:fill="auto"/>
            <w:noWrap/>
            <w:vAlign w:val="center"/>
          </w:tcPr>
          <w:p w14:paraId="11A71DBD">
            <w:pPr>
              <w:widowControl/>
              <w:numPr>
                <w:ilvl w:val="0"/>
                <w:numId w:val="25"/>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7654F71B">
            <w:pPr>
              <w:widowControl/>
              <w:numPr>
                <w:ilvl w:val="0"/>
                <w:numId w:val="25"/>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037D9718">
            <w:pPr>
              <w:widowControl/>
              <w:numPr>
                <w:ilvl w:val="0"/>
                <w:numId w:val="25"/>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67737244">
            <w:pPr>
              <w:widowControl/>
              <w:numPr>
                <w:ilvl w:val="0"/>
                <w:numId w:val="26"/>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6908335F">
            <w:pPr>
              <w:widowControl/>
              <w:numPr>
                <w:ilvl w:val="0"/>
                <w:numId w:val="26"/>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7BD4BE3B">
            <w:pPr>
              <w:pStyle w:val="25"/>
              <w:numPr>
                <w:ilvl w:val="0"/>
                <w:numId w:val="26"/>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59F06E40">
            <w:pPr>
              <w:pStyle w:val="25"/>
              <w:numPr>
                <w:ilvl w:val="0"/>
                <w:numId w:val="26"/>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10E5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455766FC">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3836B12B">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7C3A69D2">
            <w:pPr>
              <w:widowControl/>
              <w:spacing w:beforeLines="0" w:afterLines="0"/>
              <w:jc w:val="left"/>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六工位耐久性试验台</w:t>
            </w:r>
          </w:p>
        </w:tc>
        <w:tc>
          <w:tcPr>
            <w:tcW w:w="3023" w:type="dxa"/>
            <w:tcBorders>
              <w:tl2br w:val="nil"/>
              <w:tr2bl w:val="nil"/>
            </w:tcBorders>
            <w:shd w:val="clear" w:color="auto" w:fill="auto"/>
            <w:noWrap/>
            <w:vAlign w:val="center"/>
          </w:tcPr>
          <w:p w14:paraId="16C16D15">
            <w:pPr>
              <w:widowControl/>
              <w:numPr>
                <w:ilvl w:val="0"/>
                <w:numId w:val="27"/>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5073FF74">
            <w:pPr>
              <w:widowControl/>
              <w:numPr>
                <w:ilvl w:val="0"/>
                <w:numId w:val="27"/>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23C128CF">
            <w:pPr>
              <w:widowControl/>
              <w:numPr>
                <w:ilvl w:val="0"/>
                <w:numId w:val="27"/>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50D83FF8">
            <w:pPr>
              <w:widowControl/>
              <w:numPr>
                <w:ilvl w:val="0"/>
                <w:numId w:val="28"/>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2A58677C">
            <w:pPr>
              <w:widowControl/>
              <w:numPr>
                <w:ilvl w:val="0"/>
                <w:numId w:val="28"/>
              </w:numPr>
              <w:spacing w:beforeLines="0" w:afterLines="0"/>
              <w:ind w:left="0" w:leftChars="0" w:firstLine="360" w:firstLineChars="200"/>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2204A840">
            <w:pPr>
              <w:pStyle w:val="25"/>
              <w:numPr>
                <w:ilvl w:val="0"/>
                <w:numId w:val="28"/>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23249C9F">
            <w:pPr>
              <w:pStyle w:val="25"/>
              <w:numPr>
                <w:ilvl w:val="0"/>
                <w:numId w:val="28"/>
              </w:numPr>
              <w:ind w:left="481" w:leftChars="229"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58E3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343F54E3">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4D19D5F1">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58F14438">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盐浴耐久性试验台</w:t>
            </w:r>
          </w:p>
        </w:tc>
        <w:tc>
          <w:tcPr>
            <w:tcW w:w="3023" w:type="dxa"/>
            <w:tcBorders>
              <w:tl2br w:val="nil"/>
              <w:tr2bl w:val="nil"/>
            </w:tcBorders>
            <w:shd w:val="clear" w:color="auto" w:fill="auto"/>
            <w:noWrap/>
            <w:vAlign w:val="center"/>
          </w:tcPr>
          <w:p w14:paraId="7B74206D">
            <w:pPr>
              <w:widowControl/>
              <w:numPr>
                <w:ilvl w:val="0"/>
                <w:numId w:val="29"/>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3F1A427F">
            <w:pPr>
              <w:widowControl/>
              <w:numPr>
                <w:ilvl w:val="0"/>
                <w:numId w:val="29"/>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79A2617A">
            <w:pPr>
              <w:widowControl/>
              <w:numPr>
                <w:ilvl w:val="0"/>
                <w:numId w:val="29"/>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1420071E">
            <w:pPr>
              <w:widowControl/>
              <w:numPr>
                <w:ilvl w:val="0"/>
                <w:numId w:val="30"/>
              </w:numPr>
              <w:spacing w:beforeLines="0" w:afterLines="0"/>
              <w:ind w:left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79F0330E">
            <w:pPr>
              <w:widowControl/>
              <w:numPr>
                <w:ilvl w:val="0"/>
                <w:numId w:val="30"/>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779C36DA">
            <w:pPr>
              <w:pStyle w:val="25"/>
              <w:numPr>
                <w:ilvl w:val="0"/>
                <w:numId w:val="30"/>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10B850A6">
            <w:pPr>
              <w:pStyle w:val="25"/>
              <w:numPr>
                <w:ilvl w:val="0"/>
                <w:numId w:val="30"/>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对盐浴试验箱进行保养</w:t>
            </w:r>
          </w:p>
          <w:p w14:paraId="0B2C479B">
            <w:pPr>
              <w:pStyle w:val="25"/>
              <w:numPr>
                <w:ilvl w:val="0"/>
                <w:numId w:val="30"/>
              </w:numPr>
              <w:ind w:left="420" w:leftChars="200" w:firstLine="0" w:firstLineChars="0"/>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2D43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14404EA1">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2A9089FC">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4FEDDC5F">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高低温耐久性试验台</w:t>
            </w:r>
          </w:p>
        </w:tc>
        <w:tc>
          <w:tcPr>
            <w:tcW w:w="3023" w:type="dxa"/>
            <w:tcBorders>
              <w:tl2br w:val="nil"/>
              <w:tr2bl w:val="nil"/>
            </w:tcBorders>
            <w:shd w:val="clear" w:color="auto" w:fill="auto"/>
            <w:noWrap/>
            <w:vAlign w:val="center"/>
          </w:tcPr>
          <w:p w14:paraId="0A074748">
            <w:pPr>
              <w:widowControl/>
              <w:numPr>
                <w:ilvl w:val="0"/>
                <w:numId w:val="31"/>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35ACFA69">
            <w:pPr>
              <w:widowControl/>
              <w:numPr>
                <w:ilvl w:val="0"/>
                <w:numId w:val="31"/>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281B84CC">
            <w:pPr>
              <w:widowControl/>
              <w:numPr>
                <w:ilvl w:val="0"/>
                <w:numId w:val="31"/>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4B8DF5E1">
            <w:pPr>
              <w:widowControl/>
              <w:numPr>
                <w:ilvl w:val="0"/>
                <w:numId w:val="32"/>
              </w:numPr>
              <w:spacing w:beforeLines="0" w:afterLines="0"/>
              <w:ind w:leftChars="20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4A47B641">
            <w:pPr>
              <w:widowControl/>
              <w:numPr>
                <w:ilvl w:val="0"/>
                <w:numId w:val="32"/>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6F6E9FA9">
            <w:pPr>
              <w:pStyle w:val="25"/>
              <w:numPr>
                <w:ilvl w:val="0"/>
                <w:numId w:val="32"/>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490092BE">
            <w:pPr>
              <w:pStyle w:val="25"/>
              <w:numPr>
                <w:ilvl w:val="0"/>
                <w:numId w:val="32"/>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对高低温试验箱进行保养。</w:t>
            </w:r>
          </w:p>
          <w:p w14:paraId="15D4B442">
            <w:pPr>
              <w:pStyle w:val="25"/>
              <w:numPr>
                <w:ilvl w:val="0"/>
                <w:numId w:val="32"/>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r w14:paraId="3E52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2" w:hRule="atLeast"/>
        </w:trPr>
        <w:tc>
          <w:tcPr>
            <w:tcW w:w="569" w:type="dxa"/>
            <w:vMerge w:val="continue"/>
            <w:tcBorders>
              <w:tl2br w:val="nil"/>
              <w:tr2bl w:val="nil"/>
            </w:tcBorders>
            <w:shd w:val="clear" w:color="auto" w:fill="auto"/>
            <w:noWrap/>
            <w:vAlign w:val="center"/>
          </w:tcPr>
          <w:p w14:paraId="47B6DE5F">
            <w:pPr>
              <w:widowControl/>
              <w:spacing w:beforeLines="0" w:afterLines="0"/>
              <w:jc w:val="center"/>
              <w:rPr>
                <w:rFonts w:hint="eastAsia" w:ascii="宋体" w:hAnsi="宋体" w:eastAsia="宋体" w:cs="宋体"/>
                <w:kern w:val="2"/>
                <w:sz w:val="18"/>
                <w:szCs w:val="18"/>
                <w:lang w:val="en-US" w:eastAsia="zh-CN" w:bidi="ar-SA"/>
              </w:rPr>
            </w:pPr>
          </w:p>
        </w:tc>
        <w:tc>
          <w:tcPr>
            <w:tcW w:w="912" w:type="dxa"/>
            <w:vMerge w:val="continue"/>
            <w:tcBorders>
              <w:tl2br w:val="nil"/>
              <w:tr2bl w:val="nil"/>
            </w:tcBorders>
            <w:shd w:val="clear" w:color="auto" w:fill="auto"/>
            <w:noWrap w:val="0"/>
            <w:vAlign w:val="center"/>
          </w:tcPr>
          <w:p w14:paraId="743C6484">
            <w:pPr>
              <w:widowControl/>
              <w:spacing w:beforeLines="0" w:afterLines="0"/>
              <w:jc w:val="left"/>
              <w:rPr>
                <w:rFonts w:hint="eastAsia" w:ascii="宋体" w:hAnsi="宋体" w:eastAsia="宋体" w:cs="宋体"/>
                <w:kern w:val="2"/>
                <w:sz w:val="18"/>
                <w:szCs w:val="18"/>
                <w:lang w:val="en-US" w:eastAsia="zh-CN" w:bidi="ar-SA"/>
              </w:rPr>
            </w:pPr>
          </w:p>
        </w:tc>
        <w:tc>
          <w:tcPr>
            <w:tcW w:w="1177" w:type="dxa"/>
            <w:tcBorders>
              <w:tl2br w:val="nil"/>
              <w:tr2bl w:val="nil"/>
            </w:tcBorders>
            <w:shd w:val="clear" w:color="auto" w:fill="auto"/>
            <w:noWrap/>
            <w:vAlign w:val="center"/>
          </w:tcPr>
          <w:p w14:paraId="245DD254">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粉尘耐久性试验台</w:t>
            </w:r>
          </w:p>
        </w:tc>
        <w:tc>
          <w:tcPr>
            <w:tcW w:w="3023" w:type="dxa"/>
            <w:tcBorders>
              <w:tl2br w:val="nil"/>
              <w:tr2bl w:val="nil"/>
            </w:tcBorders>
            <w:shd w:val="clear" w:color="auto" w:fill="auto"/>
            <w:noWrap/>
            <w:vAlign w:val="center"/>
          </w:tcPr>
          <w:p w14:paraId="68F9F27C">
            <w:pPr>
              <w:widowControl/>
              <w:numPr>
                <w:ilvl w:val="0"/>
                <w:numId w:val="33"/>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拆卸前检查运行状态。</w:t>
            </w:r>
          </w:p>
          <w:p w14:paraId="1730186B">
            <w:pPr>
              <w:widowControl/>
              <w:numPr>
                <w:ilvl w:val="0"/>
                <w:numId w:val="33"/>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检查后进行线路及桥架等附属设施拆卸，并对线路做好标记，做好捆扎。</w:t>
            </w:r>
          </w:p>
          <w:p w14:paraId="2A7AA694">
            <w:pPr>
              <w:widowControl/>
              <w:numPr>
                <w:ilvl w:val="0"/>
                <w:numId w:val="33"/>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运输时注意包裹保护，避免变形磕碰。</w:t>
            </w:r>
          </w:p>
        </w:tc>
        <w:tc>
          <w:tcPr>
            <w:tcW w:w="3865" w:type="dxa"/>
            <w:tcBorders>
              <w:tl2br w:val="nil"/>
              <w:tr2bl w:val="nil"/>
            </w:tcBorders>
            <w:shd w:val="clear" w:color="auto" w:fill="auto"/>
            <w:noWrap/>
            <w:vAlign w:val="center"/>
          </w:tcPr>
          <w:p w14:paraId="4B0ADD37">
            <w:pPr>
              <w:widowControl/>
              <w:numPr>
                <w:ilvl w:val="0"/>
                <w:numId w:val="34"/>
              </w:numPr>
              <w:spacing w:beforeLines="0" w:afterLines="0"/>
              <w:ind w:left="420" w:leftChars="200" w:firstLine="0" w:firstLineChars="0"/>
              <w:jc w:val="left"/>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安装前确定安装位置，进行外观检查、修复工作。</w:t>
            </w:r>
          </w:p>
          <w:p w14:paraId="141FB8AD">
            <w:pPr>
              <w:widowControl/>
              <w:numPr>
                <w:ilvl w:val="0"/>
                <w:numId w:val="34"/>
              </w:numPr>
              <w:spacing w:beforeLines="0" w:afterLines="0"/>
              <w:ind w:left="0" w:leftChars="0" w:firstLine="315" w:firstLineChars="175"/>
              <w:jc w:val="left"/>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bidi="ar"/>
              </w:rPr>
              <w:t>检查线路是否有连接不紧固及接线端子或线路老化的情况，若有需进行紧固及更换。</w:t>
            </w:r>
          </w:p>
          <w:p w14:paraId="161A1D46">
            <w:pPr>
              <w:pStyle w:val="25"/>
              <w:numPr>
                <w:ilvl w:val="0"/>
                <w:numId w:val="34"/>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清灰防尘处理；对运动部件进行润滑、清洗。</w:t>
            </w:r>
          </w:p>
          <w:p w14:paraId="460E33CB">
            <w:pPr>
              <w:pStyle w:val="25"/>
              <w:numPr>
                <w:ilvl w:val="0"/>
                <w:numId w:val="34"/>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对粉尘试验箱进行保养。</w:t>
            </w:r>
          </w:p>
          <w:p w14:paraId="4FEBED75">
            <w:pPr>
              <w:pStyle w:val="25"/>
              <w:numPr>
                <w:ilvl w:val="0"/>
                <w:numId w:val="34"/>
              </w:numPr>
              <w:ind w:left="420" w:leftChars="200" w:firstLine="0" w:firstLineChars="0"/>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安装完成后进行功能检查。</w:t>
            </w:r>
          </w:p>
        </w:tc>
      </w:tr>
    </w:tbl>
    <w:p w14:paraId="7E5D2892">
      <w:pPr>
        <w:pStyle w:val="117"/>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300" w:firstLineChars="200"/>
        <w:textAlignment w:val="auto"/>
        <w:outlineLvl w:val="2"/>
        <w:rPr>
          <w:rFonts w:hint="eastAsia" w:eastAsia="宋体" w:cs="宋体"/>
          <w:color w:val="000000"/>
          <w:kern w:val="0"/>
          <w:sz w:val="15"/>
          <w:szCs w:val="15"/>
          <w:lang w:val="en-US" w:eastAsia="zh-CN"/>
        </w:rPr>
      </w:pPr>
    </w:p>
    <w:p w14:paraId="3EA50B58">
      <w:pPr>
        <w:pStyle w:val="117"/>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eastAsia="宋体" w:cs="宋体"/>
          <w:color w:val="000000"/>
          <w:kern w:val="0"/>
          <w:sz w:val="24"/>
          <w:szCs w:val="24"/>
          <w:lang w:val="en-US" w:eastAsia="zh-CN"/>
        </w:rPr>
      </w:pPr>
      <w:r>
        <w:rPr>
          <w:rFonts w:hint="eastAsia" w:eastAsia="宋体" w:cs="宋体"/>
          <w:color w:val="000000"/>
          <w:kern w:val="0"/>
          <w:sz w:val="24"/>
          <w:szCs w:val="24"/>
          <w:lang w:val="en-US" w:eastAsia="zh-CN"/>
        </w:rPr>
        <w:t>4.</w:t>
      </w:r>
      <w:r>
        <w:rPr>
          <w:rFonts w:hint="eastAsia" w:ascii="宋体" w:hAnsi="宋体" w:eastAsia="宋体" w:cs="宋体"/>
          <w:color w:val="000000"/>
          <w:kern w:val="0"/>
          <w:sz w:val="24"/>
          <w:szCs w:val="24"/>
        </w:rPr>
        <w:t>工装及其他辅助工具</w:t>
      </w:r>
      <w:r>
        <w:rPr>
          <w:rFonts w:hint="eastAsia" w:eastAsia="宋体" w:cs="宋体"/>
          <w:color w:val="000000"/>
          <w:kern w:val="0"/>
          <w:sz w:val="24"/>
          <w:szCs w:val="24"/>
          <w:lang w:val="en-US" w:eastAsia="zh-CN"/>
        </w:rPr>
        <w:t>搬迁技术要求，详见表7。</w:t>
      </w:r>
    </w:p>
    <w:p w14:paraId="0AD21AE9">
      <w:pPr>
        <w:pStyle w:val="117"/>
        <w:numPr>
          <w:ilvl w:val="0"/>
          <w:numId w:val="0"/>
        </w:numPr>
        <w:spacing w:line="360" w:lineRule="auto"/>
        <w:ind w:leftChars="0"/>
        <w:jc w:val="center"/>
        <w:outlineLvl w:val="2"/>
        <w:rPr>
          <w:rFonts w:hint="default" w:eastAsia="宋体" w:cs="宋体"/>
          <w:color w:val="000000"/>
          <w:kern w:val="0"/>
          <w:sz w:val="21"/>
          <w:szCs w:val="21"/>
          <w:lang w:val="en-US" w:eastAsia="zh-CN"/>
        </w:rPr>
      </w:pPr>
      <w:r>
        <w:rPr>
          <w:rFonts w:hint="eastAsia" w:eastAsia="宋体" w:cs="宋体"/>
          <w:color w:val="000000"/>
          <w:kern w:val="0"/>
          <w:sz w:val="21"/>
          <w:szCs w:val="21"/>
          <w:lang w:val="en-US" w:eastAsia="zh-CN"/>
        </w:rPr>
        <w:t xml:space="preserve">表7 </w:t>
      </w:r>
      <w:r>
        <w:rPr>
          <w:rFonts w:hint="eastAsia" w:ascii="宋体" w:hAnsi="宋体" w:eastAsia="宋体" w:cs="宋体"/>
          <w:color w:val="000000"/>
          <w:kern w:val="0"/>
          <w:sz w:val="21"/>
          <w:szCs w:val="21"/>
        </w:rPr>
        <w:t>工装及其他辅助工具</w:t>
      </w:r>
      <w:r>
        <w:rPr>
          <w:rFonts w:hint="eastAsia" w:eastAsia="宋体" w:cs="宋体"/>
          <w:color w:val="000000"/>
          <w:kern w:val="0"/>
          <w:sz w:val="21"/>
          <w:szCs w:val="21"/>
          <w:lang w:val="en-US" w:eastAsia="zh-CN"/>
        </w:rPr>
        <w:t>搬迁技术要求</w:t>
      </w:r>
    </w:p>
    <w:tbl>
      <w:tblPr>
        <w:tblStyle w:val="40"/>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836"/>
        <w:gridCol w:w="1230"/>
        <w:gridCol w:w="3867"/>
      </w:tblGrid>
      <w:tr w14:paraId="0A59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2FD16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名称</w:t>
            </w:r>
          </w:p>
        </w:tc>
        <w:tc>
          <w:tcPr>
            <w:tcW w:w="148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E1478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设备名称</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593C684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数量</w:t>
            </w:r>
          </w:p>
        </w:tc>
        <w:tc>
          <w:tcPr>
            <w:tcW w:w="2024" w:type="pct"/>
            <w:tcBorders>
              <w:top w:val="single" w:color="auto" w:sz="4" w:space="0"/>
              <w:left w:val="nil"/>
              <w:bottom w:val="single" w:color="auto" w:sz="4" w:space="0"/>
              <w:right w:val="single" w:color="auto" w:sz="4" w:space="0"/>
            </w:tcBorders>
            <w:shd w:val="clear" w:color="auto" w:fill="FFFFFF"/>
            <w:noWrap w:val="0"/>
            <w:vAlign w:val="center"/>
          </w:tcPr>
          <w:p w14:paraId="52349F5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技术要求</w:t>
            </w:r>
          </w:p>
        </w:tc>
      </w:tr>
      <w:tr w14:paraId="130D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restart"/>
            <w:tcBorders>
              <w:top w:val="single" w:color="auto" w:sz="4" w:space="0"/>
              <w:left w:val="single" w:color="auto" w:sz="4" w:space="0"/>
              <w:right w:val="single" w:color="auto" w:sz="4" w:space="0"/>
            </w:tcBorders>
            <w:shd w:val="clear" w:color="auto" w:fill="auto"/>
            <w:noWrap w:val="0"/>
            <w:vAlign w:val="center"/>
          </w:tcPr>
          <w:p w14:paraId="13D5DF6F">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工装及其他辅助工具</w:t>
            </w:r>
          </w:p>
        </w:tc>
        <w:tc>
          <w:tcPr>
            <w:tcW w:w="148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AF5371">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工具柜</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4E2B527B">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3</w:t>
            </w:r>
          </w:p>
        </w:tc>
        <w:tc>
          <w:tcPr>
            <w:tcW w:w="2024" w:type="pct"/>
            <w:vMerge w:val="restart"/>
            <w:tcBorders>
              <w:top w:val="single" w:color="auto" w:sz="4" w:space="0"/>
              <w:left w:val="nil"/>
              <w:right w:val="single" w:color="auto" w:sz="4" w:space="0"/>
            </w:tcBorders>
            <w:shd w:val="clear" w:color="auto" w:fill="FFFFFF"/>
            <w:noWrap w:val="0"/>
            <w:vAlign w:val="center"/>
          </w:tcPr>
          <w:p w14:paraId="1C5C72A0">
            <w:pPr>
              <w:widowControl/>
              <w:numPr>
                <w:ilvl w:val="0"/>
                <w:numId w:val="35"/>
              </w:numPr>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运输前对工装及辅助工具进行清点就位；</w:t>
            </w:r>
          </w:p>
          <w:p w14:paraId="3B8391B8">
            <w:pPr>
              <w:widowControl/>
              <w:numPr>
                <w:ilvl w:val="0"/>
                <w:numId w:val="35"/>
              </w:numPr>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运输并摆放至至指定地点；</w:t>
            </w:r>
          </w:p>
          <w:p w14:paraId="0C501B03">
            <w:pPr>
              <w:widowControl/>
              <w:numPr>
                <w:ilvl w:val="0"/>
                <w:numId w:val="35"/>
              </w:numPr>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对工具柜等进行清洁。</w:t>
            </w:r>
          </w:p>
        </w:tc>
      </w:tr>
      <w:tr w14:paraId="2552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47" w:type="pct"/>
            <w:vMerge w:val="continue"/>
            <w:tcBorders>
              <w:left w:val="single" w:color="auto" w:sz="4" w:space="0"/>
              <w:right w:val="single" w:color="auto" w:sz="4" w:space="0"/>
            </w:tcBorders>
            <w:shd w:val="clear" w:color="auto" w:fill="auto"/>
            <w:noWrap w:val="0"/>
            <w:vAlign w:val="center"/>
          </w:tcPr>
          <w:p w14:paraId="19CE2F94">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27AB5A">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铁桌</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7968C1AE">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2</w:t>
            </w:r>
          </w:p>
        </w:tc>
        <w:tc>
          <w:tcPr>
            <w:tcW w:w="2024" w:type="pct"/>
            <w:vMerge w:val="continue"/>
            <w:tcBorders>
              <w:left w:val="nil"/>
              <w:right w:val="single" w:color="auto" w:sz="4" w:space="0"/>
            </w:tcBorders>
            <w:shd w:val="clear" w:color="auto" w:fill="FFFFFF"/>
            <w:noWrap w:val="0"/>
            <w:vAlign w:val="center"/>
          </w:tcPr>
          <w:p w14:paraId="1C962CF7">
            <w:pPr>
              <w:widowControl/>
              <w:jc w:val="center"/>
              <w:rPr>
                <w:rFonts w:hint="eastAsia" w:ascii="宋体" w:hAnsi="宋体" w:eastAsia="宋体" w:cs="宋体"/>
                <w:color w:val="000000"/>
                <w:kern w:val="0"/>
                <w:sz w:val="18"/>
                <w:szCs w:val="18"/>
              </w:rPr>
            </w:pPr>
          </w:p>
        </w:tc>
      </w:tr>
      <w:tr w14:paraId="73C6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5B2DA166">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27775E38">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工具车</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7416D9F3">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1</w:t>
            </w:r>
          </w:p>
        </w:tc>
        <w:tc>
          <w:tcPr>
            <w:tcW w:w="2024" w:type="pct"/>
            <w:vMerge w:val="continue"/>
            <w:tcBorders>
              <w:left w:val="nil"/>
              <w:right w:val="single" w:color="auto" w:sz="4" w:space="0"/>
            </w:tcBorders>
            <w:shd w:val="clear" w:color="auto" w:fill="FFFFFF"/>
            <w:noWrap w:val="0"/>
            <w:vAlign w:val="center"/>
          </w:tcPr>
          <w:p w14:paraId="0DD2071A">
            <w:pPr>
              <w:widowControl/>
              <w:jc w:val="center"/>
              <w:rPr>
                <w:rFonts w:hint="eastAsia" w:ascii="宋体" w:hAnsi="宋体" w:eastAsia="宋体" w:cs="宋体"/>
                <w:color w:val="000000"/>
                <w:kern w:val="0"/>
                <w:sz w:val="18"/>
                <w:szCs w:val="18"/>
                <w:lang w:val="en-US" w:eastAsia="zh-CN"/>
              </w:rPr>
            </w:pPr>
          </w:p>
        </w:tc>
      </w:tr>
      <w:tr w14:paraId="4FB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11AEB5C9">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267E81DE">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工装箱</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6516BBAE">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3</w:t>
            </w:r>
          </w:p>
        </w:tc>
        <w:tc>
          <w:tcPr>
            <w:tcW w:w="2024" w:type="pct"/>
            <w:vMerge w:val="continue"/>
            <w:tcBorders>
              <w:left w:val="nil"/>
              <w:right w:val="single" w:color="auto" w:sz="4" w:space="0"/>
            </w:tcBorders>
            <w:shd w:val="clear" w:color="auto" w:fill="FFFFFF"/>
            <w:noWrap w:val="0"/>
            <w:vAlign w:val="center"/>
          </w:tcPr>
          <w:p w14:paraId="0EB35CE8">
            <w:pPr>
              <w:widowControl/>
              <w:jc w:val="center"/>
              <w:rPr>
                <w:rFonts w:hint="eastAsia" w:ascii="宋体" w:hAnsi="宋体" w:eastAsia="宋体" w:cs="宋体"/>
                <w:color w:val="000000"/>
                <w:kern w:val="0"/>
                <w:sz w:val="18"/>
                <w:szCs w:val="18"/>
                <w:lang w:val="en-US" w:eastAsia="zh-CN"/>
              </w:rPr>
            </w:pPr>
          </w:p>
        </w:tc>
      </w:tr>
      <w:tr w14:paraId="4CC3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60C0B94B">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5C1C5281">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电脑桌</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712E9A3B">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2</w:t>
            </w:r>
          </w:p>
        </w:tc>
        <w:tc>
          <w:tcPr>
            <w:tcW w:w="2024" w:type="pct"/>
            <w:vMerge w:val="continue"/>
            <w:tcBorders>
              <w:left w:val="nil"/>
              <w:right w:val="single" w:color="auto" w:sz="4" w:space="0"/>
            </w:tcBorders>
            <w:shd w:val="clear" w:color="auto" w:fill="FFFFFF"/>
            <w:noWrap w:val="0"/>
            <w:vAlign w:val="center"/>
          </w:tcPr>
          <w:p w14:paraId="3356E00B">
            <w:pPr>
              <w:widowControl/>
              <w:jc w:val="center"/>
              <w:rPr>
                <w:rFonts w:hint="eastAsia" w:ascii="宋体" w:hAnsi="宋体" w:eastAsia="宋体" w:cs="宋体"/>
                <w:color w:val="000000"/>
                <w:kern w:val="0"/>
                <w:sz w:val="18"/>
                <w:szCs w:val="18"/>
                <w:lang w:val="en-US" w:eastAsia="zh-CN"/>
              </w:rPr>
            </w:pPr>
          </w:p>
        </w:tc>
      </w:tr>
      <w:tr w14:paraId="77A1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56695508">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7AB23725">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椅子</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7F357EE0">
            <w:pPr>
              <w:jc w:val="center"/>
              <w:rPr>
                <w:rFonts w:hint="eastAsia"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lang w:val="en-US" w:eastAsia="zh-CN"/>
              </w:rPr>
              <w:t>5</w:t>
            </w:r>
          </w:p>
        </w:tc>
        <w:tc>
          <w:tcPr>
            <w:tcW w:w="2024" w:type="pct"/>
            <w:vMerge w:val="continue"/>
            <w:tcBorders>
              <w:left w:val="nil"/>
              <w:right w:val="single" w:color="auto" w:sz="4" w:space="0"/>
            </w:tcBorders>
            <w:shd w:val="clear" w:color="auto" w:fill="FFFFFF"/>
            <w:noWrap w:val="0"/>
            <w:vAlign w:val="center"/>
          </w:tcPr>
          <w:p w14:paraId="2C7F1C7F">
            <w:pPr>
              <w:widowControl/>
              <w:jc w:val="center"/>
              <w:rPr>
                <w:rFonts w:hint="eastAsia" w:ascii="宋体" w:hAnsi="宋体" w:eastAsia="宋体" w:cs="宋体"/>
                <w:color w:val="000000"/>
                <w:kern w:val="0"/>
                <w:sz w:val="18"/>
                <w:szCs w:val="18"/>
                <w:lang w:val="en-US" w:eastAsia="zh-CN"/>
              </w:rPr>
            </w:pPr>
          </w:p>
        </w:tc>
      </w:tr>
      <w:tr w14:paraId="4412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tcBorders>
              <w:left w:val="single" w:color="auto" w:sz="4" w:space="0"/>
              <w:right w:val="single" w:color="auto" w:sz="4" w:space="0"/>
            </w:tcBorders>
            <w:shd w:val="clear" w:color="auto" w:fill="auto"/>
            <w:noWrap w:val="0"/>
            <w:vAlign w:val="center"/>
          </w:tcPr>
          <w:p w14:paraId="0A2E0E5A">
            <w:pPr>
              <w:keepNext w:val="0"/>
              <w:keepLines w:val="0"/>
              <w:suppressLineNumbers w:val="0"/>
              <w:spacing w:before="0" w:beforeAutospacing="0" w:after="0" w:afterAutospacing="0"/>
              <w:ind w:left="0" w:right="0"/>
              <w:rPr>
                <w:rFonts w:hint="eastAsia" w:ascii="宋体" w:hAnsi="宋体" w:eastAsia="宋体" w:cs="宋体"/>
                <w:sz w:val="18"/>
                <w:szCs w:val="18"/>
              </w:rPr>
            </w:pPr>
          </w:p>
        </w:tc>
        <w:tc>
          <w:tcPr>
            <w:tcW w:w="1484" w:type="pct"/>
            <w:tcBorders>
              <w:top w:val="single" w:color="auto" w:sz="4" w:space="0"/>
              <w:left w:val="nil"/>
              <w:bottom w:val="single" w:color="auto" w:sz="4" w:space="0"/>
              <w:right w:val="single" w:color="auto" w:sz="4" w:space="0"/>
            </w:tcBorders>
            <w:shd w:val="clear" w:color="auto" w:fill="FFFFFF"/>
            <w:noWrap w:val="0"/>
            <w:vAlign w:val="center"/>
          </w:tcPr>
          <w:p w14:paraId="564E9ABF">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L-CKD220减速机油</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14:paraId="552D6921">
            <w:pPr>
              <w:spacing w:line="360" w:lineRule="exact"/>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120L</w:t>
            </w:r>
          </w:p>
        </w:tc>
        <w:tc>
          <w:tcPr>
            <w:tcW w:w="2024" w:type="pct"/>
            <w:vMerge w:val="continue"/>
            <w:tcBorders>
              <w:left w:val="nil"/>
              <w:right w:val="single" w:color="auto" w:sz="4" w:space="0"/>
            </w:tcBorders>
            <w:shd w:val="clear" w:color="auto" w:fill="FFFFFF"/>
            <w:noWrap w:val="0"/>
            <w:vAlign w:val="center"/>
          </w:tcPr>
          <w:p w14:paraId="6C513F16">
            <w:pPr>
              <w:spacing w:line="360" w:lineRule="exact"/>
              <w:jc w:val="center"/>
              <w:rPr>
                <w:rFonts w:hint="eastAsia" w:ascii="宋体" w:hAnsi="宋体" w:eastAsia="宋体" w:cs="宋体"/>
                <w:kern w:val="2"/>
                <w:sz w:val="18"/>
                <w:szCs w:val="18"/>
                <w:lang w:val="en-US" w:eastAsia="zh-CN" w:bidi="ar-SA"/>
              </w:rPr>
            </w:pPr>
          </w:p>
        </w:tc>
      </w:tr>
    </w:tbl>
    <w:p w14:paraId="3A1D3BDB">
      <w:pPr>
        <w:pStyle w:val="117"/>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eastAsia="宋体" w:cs="宋体"/>
          <w:color w:val="000000"/>
          <w:kern w:val="0"/>
          <w:sz w:val="15"/>
          <w:szCs w:val="15"/>
          <w:lang w:val="en-US" w:eastAsia="zh-CN"/>
        </w:rPr>
      </w:pPr>
    </w:p>
    <w:p w14:paraId="6D086A76">
      <w:pPr>
        <w:pStyle w:val="117"/>
        <w:keepNext/>
        <w:keepLines/>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2"/>
        <w:rPr>
          <w:rFonts w:hint="eastAsia" w:eastAsia="宋体" w:cs="宋体"/>
          <w:color w:val="000000"/>
          <w:kern w:val="0"/>
          <w:sz w:val="24"/>
          <w:szCs w:val="24"/>
          <w:lang w:val="en-US" w:eastAsia="zh-CN"/>
        </w:rPr>
      </w:pPr>
      <w:r>
        <w:rPr>
          <w:rFonts w:hint="eastAsia"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试验台改造</w:t>
      </w:r>
      <w:r>
        <w:rPr>
          <w:rFonts w:hint="eastAsia" w:eastAsia="宋体" w:cs="宋体"/>
          <w:color w:val="000000"/>
          <w:kern w:val="0"/>
          <w:sz w:val="24"/>
          <w:szCs w:val="24"/>
          <w:lang w:val="en-US" w:eastAsia="zh-CN"/>
        </w:rPr>
        <w:t>技术要求，详见表8。</w:t>
      </w:r>
    </w:p>
    <w:p w14:paraId="25338807">
      <w:pPr>
        <w:pStyle w:val="117"/>
        <w:keepNext/>
        <w:keepLines/>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outlineLvl w:val="2"/>
        <w:rPr>
          <w:rFonts w:hint="eastAsia" w:eastAsia="宋体" w:cs="宋体"/>
          <w:color w:val="000000"/>
          <w:kern w:val="0"/>
          <w:sz w:val="21"/>
          <w:szCs w:val="21"/>
          <w:lang w:val="en-US" w:eastAsia="zh-CN"/>
        </w:rPr>
      </w:pPr>
      <w:r>
        <w:rPr>
          <w:rFonts w:hint="eastAsia" w:eastAsia="宋体" w:cs="宋体"/>
          <w:color w:val="000000"/>
          <w:kern w:val="0"/>
          <w:sz w:val="21"/>
          <w:szCs w:val="21"/>
          <w:lang w:val="en-US" w:eastAsia="zh-CN"/>
        </w:rPr>
        <w:t xml:space="preserve">表8 </w:t>
      </w:r>
      <w:r>
        <w:rPr>
          <w:rFonts w:hint="eastAsia" w:ascii="宋体" w:hAnsi="宋体" w:eastAsia="宋体" w:cs="宋体"/>
          <w:color w:val="000000"/>
          <w:sz w:val="21"/>
          <w:szCs w:val="21"/>
          <w:highlight w:val="none"/>
          <w:lang w:val="en-US" w:eastAsia="zh-CN"/>
        </w:rPr>
        <w:t>试验台改造</w:t>
      </w:r>
      <w:r>
        <w:rPr>
          <w:rFonts w:hint="eastAsia" w:eastAsia="宋体" w:cs="宋体"/>
          <w:color w:val="000000"/>
          <w:kern w:val="0"/>
          <w:sz w:val="21"/>
          <w:szCs w:val="21"/>
          <w:lang w:val="en-US" w:eastAsia="zh-CN"/>
        </w:rPr>
        <w:t>技术要求</w:t>
      </w:r>
    </w:p>
    <w:tbl>
      <w:tblPr>
        <w:tblStyle w:val="40"/>
        <w:tblpPr w:leftFromText="180" w:rightFromText="180" w:vertAnchor="text" w:horzAnchor="page" w:tblpX="1436" w:tblpY="514"/>
        <w:tblOverlap w:val="never"/>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50"/>
        <w:gridCol w:w="585"/>
        <w:gridCol w:w="820"/>
        <w:gridCol w:w="7333"/>
      </w:tblGrid>
      <w:tr w14:paraId="2E1C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tcBorders>
              <w:tl2br w:val="nil"/>
              <w:tr2bl w:val="nil"/>
            </w:tcBorders>
            <w:shd w:val="clear" w:color="auto" w:fill="auto"/>
            <w:noWrap/>
            <w:vAlign w:val="center"/>
          </w:tcPr>
          <w:p w14:paraId="258C5BEC">
            <w:pPr>
              <w:widowControl/>
              <w:spacing w:beforeLines="0" w:afterLines="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序号</w:t>
            </w:r>
          </w:p>
        </w:tc>
        <w:tc>
          <w:tcPr>
            <w:tcW w:w="1405" w:type="dxa"/>
            <w:gridSpan w:val="2"/>
            <w:tcBorders>
              <w:tl2br w:val="nil"/>
              <w:tr2bl w:val="nil"/>
            </w:tcBorders>
            <w:shd w:val="clear" w:color="auto" w:fill="auto"/>
            <w:noWrap w:val="0"/>
            <w:vAlign w:val="center"/>
          </w:tcPr>
          <w:p w14:paraId="7AAFB721">
            <w:pPr>
              <w:widowControl/>
              <w:spacing w:beforeLines="0" w:afterLines="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设备名称</w:t>
            </w:r>
          </w:p>
        </w:tc>
        <w:tc>
          <w:tcPr>
            <w:tcW w:w="7333" w:type="dxa"/>
            <w:tcBorders>
              <w:tl2br w:val="nil"/>
              <w:tr2bl w:val="nil"/>
            </w:tcBorders>
            <w:shd w:val="clear" w:color="auto" w:fill="auto"/>
            <w:noWrap/>
            <w:vAlign w:val="center"/>
          </w:tcPr>
          <w:p w14:paraId="5910DB04">
            <w:pPr>
              <w:widowControl/>
              <w:spacing w:beforeLines="0" w:afterLines="0"/>
              <w:jc w:val="center"/>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000000"/>
                <w:sz w:val="21"/>
                <w:szCs w:val="21"/>
                <w:highlight w:val="none"/>
                <w:lang w:val="en-US" w:eastAsia="zh-CN"/>
              </w:rPr>
              <w:t>试验台改造</w:t>
            </w:r>
            <w:r>
              <w:rPr>
                <w:rFonts w:hint="eastAsia" w:eastAsia="宋体" w:cs="宋体"/>
                <w:b/>
                <w:bCs/>
                <w:color w:val="000000"/>
                <w:kern w:val="0"/>
                <w:sz w:val="21"/>
                <w:szCs w:val="21"/>
                <w:lang w:val="en-US" w:eastAsia="zh-CN"/>
              </w:rPr>
              <w:t>技术要求</w:t>
            </w:r>
          </w:p>
        </w:tc>
      </w:tr>
      <w:tr w14:paraId="210F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tcBorders>
              <w:tl2br w:val="nil"/>
              <w:tr2bl w:val="nil"/>
            </w:tcBorders>
            <w:shd w:val="clear" w:color="auto" w:fill="auto"/>
            <w:noWrap/>
            <w:vAlign w:val="center"/>
          </w:tcPr>
          <w:p w14:paraId="7BEDE077">
            <w:pPr>
              <w:widowControl/>
              <w:spacing w:beforeLines="0" w:afterLines="0"/>
              <w:jc w:val="center"/>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1</w:t>
            </w:r>
          </w:p>
        </w:tc>
        <w:tc>
          <w:tcPr>
            <w:tcW w:w="1405" w:type="dxa"/>
            <w:gridSpan w:val="2"/>
            <w:tcBorders>
              <w:tl2br w:val="nil"/>
              <w:tr2bl w:val="nil"/>
            </w:tcBorders>
            <w:shd w:val="clear" w:color="auto" w:fill="auto"/>
            <w:noWrap w:val="0"/>
            <w:vAlign w:val="center"/>
          </w:tcPr>
          <w:p w14:paraId="488CD0DB">
            <w:pPr>
              <w:widowControl/>
              <w:spacing w:beforeLines="0" w:afterLines="0"/>
              <w:jc w:val="center"/>
              <w:rPr>
                <w:rFonts w:hint="eastAsia" w:ascii="宋体" w:hAnsi="宋体" w:eastAsia="宋体" w:cs="宋体"/>
                <w:b/>
                <w:color w:val="auto"/>
                <w:kern w:val="0"/>
                <w:sz w:val="21"/>
                <w:szCs w:val="21"/>
              </w:rPr>
            </w:pPr>
          </w:p>
          <w:p w14:paraId="11F2E0E9">
            <w:pPr>
              <w:widowControl/>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制动器循环扭转疲劳试验台</w:t>
            </w:r>
          </w:p>
        </w:tc>
        <w:tc>
          <w:tcPr>
            <w:tcW w:w="7333" w:type="dxa"/>
            <w:tcBorders>
              <w:tl2br w:val="nil"/>
              <w:tr2bl w:val="nil"/>
            </w:tcBorders>
            <w:shd w:val="clear" w:color="auto" w:fill="auto"/>
            <w:noWrap/>
            <w:vAlign w:val="center"/>
          </w:tcPr>
          <w:p w14:paraId="4BE2633B">
            <w:pPr>
              <w:widowControl/>
              <w:numPr>
                <w:ilvl w:val="0"/>
                <w:numId w:val="36"/>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投标人负责更改进双工位风冷却系统，利用原有冷却风机，改变内循环系统为外部进气，重新设计和更换管路。</w:t>
            </w:r>
          </w:p>
          <w:p w14:paraId="2CA27F17">
            <w:pPr>
              <w:widowControl/>
              <w:numPr>
                <w:ilvl w:val="0"/>
                <w:numId w:val="36"/>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更换双工位除尘系统，除尘机排风量不小于12000m</w:t>
            </w:r>
            <w:r>
              <w:rPr>
                <w:rFonts w:hint="eastAsia" w:ascii="宋体" w:hAnsi="宋体" w:eastAsia="宋体" w:cs="宋体"/>
                <w:color w:val="000000"/>
                <w:sz w:val="21"/>
                <w:szCs w:val="21"/>
                <w:highlight w:val="none"/>
                <w:vertAlign w:val="superscript"/>
                <w:lang w:val="en-US" w:eastAsia="zh-CN"/>
              </w:rPr>
              <w:t>3</w:t>
            </w:r>
            <w:r>
              <w:rPr>
                <w:rFonts w:hint="eastAsia" w:ascii="宋体" w:hAnsi="宋体" w:eastAsia="宋体" w:cs="宋体"/>
                <w:color w:val="000000"/>
                <w:sz w:val="21"/>
                <w:szCs w:val="21"/>
                <w:highlight w:val="none"/>
                <w:lang w:val="en-US" w:eastAsia="zh-CN"/>
              </w:rPr>
              <w:t>/h；通风除尘系统需进行管路相关的基础施工，排风管路须做除尘和消声处理。</w:t>
            </w:r>
          </w:p>
        </w:tc>
      </w:tr>
      <w:tr w14:paraId="0A61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tcBorders>
              <w:tl2br w:val="nil"/>
              <w:tr2bl w:val="nil"/>
            </w:tcBorders>
            <w:shd w:val="clear" w:color="auto" w:fill="auto"/>
            <w:noWrap/>
            <w:vAlign w:val="center"/>
          </w:tcPr>
          <w:p w14:paraId="46D89089">
            <w:pPr>
              <w:widowControl/>
              <w:spacing w:beforeLines="0" w:afterLines="0"/>
              <w:jc w:val="center"/>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2</w:t>
            </w:r>
          </w:p>
        </w:tc>
        <w:tc>
          <w:tcPr>
            <w:tcW w:w="1405" w:type="dxa"/>
            <w:gridSpan w:val="2"/>
            <w:tcBorders>
              <w:tl2br w:val="nil"/>
              <w:tr2bl w:val="nil"/>
            </w:tcBorders>
            <w:shd w:val="clear" w:color="auto" w:fill="auto"/>
            <w:noWrap w:val="0"/>
            <w:vAlign w:val="center"/>
          </w:tcPr>
          <w:p w14:paraId="111DE5F6">
            <w:pPr>
              <w:widowControl/>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kern w:val="2"/>
                <w:sz w:val="21"/>
                <w:szCs w:val="21"/>
                <w:lang w:val="en-US" w:eastAsia="zh-CN" w:bidi="ar-SA"/>
              </w:rPr>
              <w:t>离合器操纵系统试验台</w:t>
            </w:r>
          </w:p>
        </w:tc>
        <w:tc>
          <w:tcPr>
            <w:tcW w:w="7333" w:type="dxa"/>
            <w:tcBorders>
              <w:tl2br w:val="nil"/>
              <w:tr2bl w:val="nil"/>
            </w:tcBorders>
            <w:shd w:val="clear" w:color="auto" w:fill="auto"/>
            <w:noWrap/>
            <w:vAlign w:val="center"/>
          </w:tcPr>
          <w:p w14:paraId="0B96BC26">
            <w:pPr>
              <w:widowControl/>
              <w:numPr>
                <w:ilvl w:val="0"/>
                <w:numId w:val="37"/>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由于标准变更，试验台性能工位需要由原来的10bar压力提升为16bar,需要更换该工位的部件见表2的序号2；品牌由投标人提供，招标人确认，同时修改相应的程序。</w:t>
            </w:r>
          </w:p>
          <w:p w14:paraId="4B8B4859">
            <w:pPr>
              <w:widowControl/>
              <w:numPr>
                <w:ilvl w:val="0"/>
                <w:numId w:val="37"/>
              </w:numPr>
              <w:spacing w:beforeLines="0" w:afterLine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提升部分的管路、接头等辅件耐压压力不低于20bar。</w:t>
            </w:r>
          </w:p>
        </w:tc>
      </w:tr>
      <w:tr w14:paraId="7C2C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restart"/>
            <w:tcBorders>
              <w:tl2br w:val="nil"/>
              <w:tr2bl w:val="nil"/>
            </w:tcBorders>
            <w:shd w:val="clear" w:color="auto" w:fill="auto"/>
            <w:noWrap/>
            <w:vAlign w:val="center"/>
          </w:tcPr>
          <w:p w14:paraId="5A65FF9B">
            <w:pPr>
              <w:widowControl/>
              <w:spacing w:beforeLines="0" w:afterLines="0"/>
              <w:jc w:val="center"/>
              <w:rPr>
                <w:rFonts w:hint="eastAsia" w:ascii="宋体" w:hAnsi="宋体" w:eastAsia="宋体" w:cs="宋体"/>
                <w:b/>
                <w:color w:val="auto"/>
                <w:kern w:val="0"/>
                <w:sz w:val="21"/>
                <w:szCs w:val="21"/>
                <w:lang w:val="en-US" w:eastAsia="zh-CN"/>
              </w:rPr>
            </w:pPr>
            <w:r>
              <w:rPr>
                <w:rFonts w:hint="eastAsia" w:ascii="宋体" w:hAnsi="宋体" w:eastAsia="宋体" w:cs="宋体"/>
                <w:b/>
                <w:color w:val="auto"/>
                <w:kern w:val="0"/>
                <w:sz w:val="21"/>
                <w:szCs w:val="21"/>
                <w:lang w:val="en-US" w:eastAsia="zh-CN"/>
              </w:rPr>
              <w:t>3</w:t>
            </w:r>
          </w:p>
        </w:tc>
        <w:tc>
          <w:tcPr>
            <w:tcW w:w="585" w:type="dxa"/>
            <w:vMerge w:val="restart"/>
            <w:tcBorders>
              <w:tl2br w:val="nil"/>
              <w:tr2bl w:val="nil"/>
            </w:tcBorders>
            <w:shd w:val="clear" w:color="auto" w:fill="auto"/>
            <w:noWrap w:val="0"/>
            <w:vAlign w:val="center"/>
          </w:tcPr>
          <w:p w14:paraId="6EFDFA06">
            <w:pPr>
              <w:widowControl/>
              <w:spacing w:beforeLines="0" w:afterLine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制动间隙调整臂性能及耐久性试验台</w:t>
            </w:r>
          </w:p>
        </w:tc>
        <w:tc>
          <w:tcPr>
            <w:tcW w:w="820" w:type="dxa"/>
            <w:tcBorders>
              <w:tl2br w:val="nil"/>
              <w:tr2bl w:val="nil"/>
            </w:tcBorders>
            <w:shd w:val="clear" w:color="auto" w:fill="auto"/>
            <w:noWrap w:val="0"/>
            <w:vAlign w:val="center"/>
          </w:tcPr>
          <w:p w14:paraId="0242B2BD">
            <w:pPr>
              <w:widowControl/>
              <w:numPr>
                <w:ilvl w:val="0"/>
                <w:numId w:val="0"/>
              </w:num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性能试验台</w:t>
            </w:r>
          </w:p>
        </w:tc>
        <w:tc>
          <w:tcPr>
            <w:tcW w:w="7333" w:type="dxa"/>
            <w:tcBorders>
              <w:tl2br w:val="nil"/>
              <w:tr2bl w:val="nil"/>
            </w:tcBorders>
            <w:shd w:val="clear" w:color="auto" w:fill="auto"/>
            <w:noWrap/>
            <w:vAlign w:val="center"/>
          </w:tcPr>
          <w:p w14:paraId="485AC836">
            <w:pPr>
              <w:widowControl/>
              <w:numPr>
                <w:ilvl w:val="0"/>
                <w:numId w:val="38"/>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投标人负责更换性能试验台工控机、数据采集卡、运动控制卡、固态继电器板、转速转角扭矩传感器、电磁换向阀和精密减压阀，品牌和型号由投标人提供，招标人确认。</w:t>
            </w:r>
          </w:p>
          <w:p w14:paraId="55A208C0">
            <w:pPr>
              <w:widowControl/>
              <w:numPr>
                <w:ilvl w:val="0"/>
                <w:numId w:val="38"/>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由于原软件是基于windows2000操作系统，无法进行升级，需对原控制软件进行重新编辑。</w:t>
            </w:r>
          </w:p>
          <w:p w14:paraId="0E0C7A56">
            <w:pPr>
              <w:widowControl/>
              <w:numPr>
                <w:ilvl w:val="0"/>
                <w:numId w:val="38"/>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静强度试验工位原来使用气助力油缸，输出压力无法满足更新后的标准要求，需要更换为直线电动缸，品牌由投标人提供，招标人确认。</w:t>
            </w:r>
          </w:p>
          <w:p w14:paraId="1B597E95">
            <w:pPr>
              <w:widowControl/>
              <w:numPr>
                <w:ilvl w:val="0"/>
                <w:numId w:val="38"/>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性能试验台工控机与自调功能耐久性试验台PLC通讯故障，检查通讯并修复。</w:t>
            </w:r>
          </w:p>
        </w:tc>
      </w:tr>
      <w:tr w14:paraId="55D9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continue"/>
            <w:tcBorders>
              <w:tl2br w:val="nil"/>
              <w:tr2bl w:val="nil"/>
            </w:tcBorders>
            <w:shd w:val="clear" w:color="auto" w:fill="auto"/>
            <w:noWrap/>
            <w:vAlign w:val="center"/>
          </w:tcPr>
          <w:p w14:paraId="49DB34FC">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0C165351">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4C09ED8A">
            <w:pPr>
              <w:widowControl/>
              <w:numPr>
                <w:ilvl w:val="0"/>
                <w:numId w:val="0"/>
              </w:num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自调功能耐久性试验台</w:t>
            </w:r>
          </w:p>
        </w:tc>
        <w:tc>
          <w:tcPr>
            <w:tcW w:w="7333" w:type="dxa"/>
            <w:tcBorders>
              <w:tl2br w:val="nil"/>
              <w:tr2bl w:val="nil"/>
            </w:tcBorders>
            <w:shd w:val="clear" w:color="auto" w:fill="auto"/>
            <w:noWrap/>
            <w:vAlign w:val="center"/>
          </w:tcPr>
          <w:p w14:paraId="5957AA2E">
            <w:pPr>
              <w:widowControl/>
              <w:numPr>
                <w:ilvl w:val="0"/>
                <w:numId w:val="39"/>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34FD8817">
            <w:pPr>
              <w:widowControl/>
              <w:numPr>
                <w:ilvl w:val="0"/>
                <w:numId w:val="39"/>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tc>
      </w:tr>
      <w:tr w14:paraId="2186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80" w:hRule="atLeast"/>
        </w:trPr>
        <w:tc>
          <w:tcPr>
            <w:tcW w:w="750" w:type="dxa"/>
            <w:vMerge w:val="continue"/>
            <w:tcBorders>
              <w:tl2br w:val="nil"/>
              <w:tr2bl w:val="nil"/>
            </w:tcBorders>
            <w:shd w:val="clear" w:color="auto" w:fill="auto"/>
            <w:noWrap/>
            <w:vAlign w:val="center"/>
          </w:tcPr>
          <w:p w14:paraId="4E7DF6B1">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317AFC5C">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64D7E21E">
            <w:pPr>
              <w:widowControl/>
              <w:numPr>
                <w:ilvl w:val="0"/>
                <w:numId w:val="0"/>
              </w:num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盐浴耐久性试验台</w:t>
            </w:r>
          </w:p>
        </w:tc>
        <w:tc>
          <w:tcPr>
            <w:tcW w:w="7333" w:type="dxa"/>
            <w:tcBorders>
              <w:tl2br w:val="nil"/>
              <w:tr2bl w:val="nil"/>
            </w:tcBorders>
            <w:shd w:val="clear" w:color="auto" w:fill="auto"/>
            <w:noWrap/>
            <w:vAlign w:val="center"/>
          </w:tcPr>
          <w:p w14:paraId="720BD49E">
            <w:pPr>
              <w:widowControl/>
              <w:numPr>
                <w:ilvl w:val="0"/>
                <w:numId w:val="40"/>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4C8E7977">
            <w:pPr>
              <w:widowControl/>
              <w:numPr>
                <w:ilvl w:val="0"/>
                <w:numId w:val="40"/>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p w14:paraId="3C80201E">
            <w:pPr>
              <w:widowControl/>
              <w:numPr>
                <w:ilvl w:val="0"/>
                <w:numId w:val="40"/>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增加自动调整间隙PLC程序。</w:t>
            </w:r>
          </w:p>
        </w:tc>
      </w:tr>
      <w:tr w14:paraId="2F3E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continue"/>
            <w:tcBorders>
              <w:tl2br w:val="nil"/>
              <w:tr2bl w:val="nil"/>
            </w:tcBorders>
            <w:shd w:val="clear" w:color="auto" w:fill="auto"/>
            <w:noWrap/>
            <w:vAlign w:val="center"/>
          </w:tcPr>
          <w:p w14:paraId="1892198E">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7D14BB44">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7E2E3DF0">
            <w:pPr>
              <w:widowControl/>
              <w:numPr>
                <w:ilvl w:val="0"/>
                <w:numId w:val="0"/>
              </w:numPr>
              <w:spacing w:beforeLines="0" w:afterLine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高低温耐久性试验台</w:t>
            </w:r>
          </w:p>
        </w:tc>
        <w:tc>
          <w:tcPr>
            <w:tcW w:w="7333" w:type="dxa"/>
            <w:tcBorders>
              <w:tl2br w:val="nil"/>
              <w:tr2bl w:val="nil"/>
            </w:tcBorders>
            <w:shd w:val="clear" w:color="auto" w:fill="auto"/>
            <w:noWrap/>
            <w:vAlign w:val="center"/>
          </w:tcPr>
          <w:p w14:paraId="6426772B">
            <w:pPr>
              <w:widowControl/>
              <w:numPr>
                <w:ilvl w:val="0"/>
                <w:numId w:val="41"/>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4CE2301B">
            <w:pPr>
              <w:widowControl/>
              <w:numPr>
                <w:ilvl w:val="0"/>
                <w:numId w:val="41"/>
              </w:numPr>
              <w:spacing w:beforeLines="0" w:afterLines="0"/>
              <w:ind w:left="0" w:leftChars="0" w:firstLine="0" w:firstLineChars="0"/>
              <w:jc w:val="lef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p w14:paraId="2B1F909D">
            <w:pPr>
              <w:widowControl/>
              <w:numPr>
                <w:ilvl w:val="0"/>
                <w:numId w:val="41"/>
              </w:numPr>
              <w:spacing w:beforeLines="0" w:afterLines="0"/>
              <w:ind w:left="0" w:leftChars="0" w:firstLine="0" w:firstLine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增加自动调整间隙PLC程序。</w:t>
            </w:r>
          </w:p>
        </w:tc>
      </w:tr>
      <w:tr w14:paraId="53E9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2" w:hRule="atLeast"/>
        </w:trPr>
        <w:tc>
          <w:tcPr>
            <w:tcW w:w="750" w:type="dxa"/>
            <w:vMerge w:val="continue"/>
            <w:tcBorders>
              <w:tl2br w:val="nil"/>
              <w:tr2bl w:val="nil"/>
            </w:tcBorders>
            <w:shd w:val="clear" w:color="auto" w:fill="auto"/>
            <w:noWrap/>
            <w:vAlign w:val="center"/>
          </w:tcPr>
          <w:p w14:paraId="0D103A29">
            <w:pPr>
              <w:widowControl/>
              <w:spacing w:beforeLines="0" w:afterLines="0"/>
              <w:jc w:val="center"/>
              <w:rPr>
                <w:rFonts w:hint="eastAsia" w:ascii="宋体" w:hAnsi="宋体" w:eastAsia="宋体" w:cs="宋体"/>
                <w:b/>
                <w:color w:val="auto"/>
                <w:kern w:val="0"/>
                <w:sz w:val="21"/>
                <w:szCs w:val="21"/>
              </w:rPr>
            </w:pPr>
          </w:p>
        </w:tc>
        <w:tc>
          <w:tcPr>
            <w:tcW w:w="585" w:type="dxa"/>
            <w:vMerge w:val="continue"/>
            <w:tcBorders>
              <w:tl2br w:val="nil"/>
              <w:tr2bl w:val="nil"/>
            </w:tcBorders>
            <w:shd w:val="clear" w:color="auto" w:fill="auto"/>
            <w:noWrap w:val="0"/>
            <w:vAlign w:val="center"/>
          </w:tcPr>
          <w:p w14:paraId="423DCE3A">
            <w:pPr>
              <w:widowControl/>
              <w:spacing w:beforeLines="0" w:afterLines="0"/>
              <w:jc w:val="center"/>
              <w:rPr>
                <w:rFonts w:hint="eastAsia" w:ascii="宋体" w:hAnsi="宋体" w:eastAsia="宋体" w:cs="宋体"/>
                <w:kern w:val="2"/>
                <w:sz w:val="21"/>
                <w:szCs w:val="21"/>
                <w:lang w:val="en-US" w:eastAsia="zh-CN" w:bidi="ar-SA"/>
              </w:rPr>
            </w:pPr>
          </w:p>
        </w:tc>
        <w:tc>
          <w:tcPr>
            <w:tcW w:w="820" w:type="dxa"/>
            <w:tcBorders>
              <w:tl2br w:val="nil"/>
              <w:tr2bl w:val="nil"/>
            </w:tcBorders>
            <w:shd w:val="clear" w:color="auto" w:fill="auto"/>
            <w:noWrap w:val="0"/>
            <w:vAlign w:val="center"/>
          </w:tcPr>
          <w:p w14:paraId="096FC444">
            <w:pPr>
              <w:widowControl/>
              <w:numPr>
                <w:ilvl w:val="0"/>
                <w:numId w:val="0"/>
              </w:numPr>
              <w:spacing w:beforeLines="0" w:afterLine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粉尘耐久性试验台</w:t>
            </w:r>
          </w:p>
        </w:tc>
        <w:tc>
          <w:tcPr>
            <w:tcW w:w="7333" w:type="dxa"/>
            <w:tcBorders>
              <w:tl2br w:val="nil"/>
              <w:tr2bl w:val="nil"/>
            </w:tcBorders>
            <w:shd w:val="clear" w:color="auto" w:fill="auto"/>
            <w:noWrap/>
            <w:vAlign w:val="center"/>
          </w:tcPr>
          <w:p w14:paraId="5E0FD6ED">
            <w:pPr>
              <w:widowControl/>
              <w:numPr>
                <w:ilvl w:val="0"/>
                <w:numId w:val="42"/>
              </w:numPr>
              <w:spacing w:beforeLines="0" w:afterLines="0"/>
              <w:ind w:left="0" w:leftChars="0" w:firstLine="0" w:firstLine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系统压力由原来的12bar压力提升为16bar，对气路进行改造，更换比例调压阀、电磁换向阀、高压气管、高压管接头，品牌由投标人提供，招标人确认。</w:t>
            </w:r>
          </w:p>
          <w:p w14:paraId="7CD74AEC">
            <w:pPr>
              <w:widowControl/>
              <w:numPr>
                <w:ilvl w:val="0"/>
                <w:numId w:val="42"/>
              </w:numPr>
              <w:spacing w:beforeLines="0" w:afterLines="0"/>
              <w:ind w:left="0" w:leftChars="0" w:firstLine="0" w:firstLine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由于标准变更，增加一只10kN拉压力传感器及配套的力放大器，精度≤0.1%，品牌为国际知名品牌，由投标人提供，招标人确认。</w:t>
            </w:r>
          </w:p>
        </w:tc>
      </w:tr>
    </w:tbl>
    <w:p w14:paraId="6C0AE408">
      <w:pPr>
        <w:pStyle w:val="117"/>
        <w:spacing w:line="360" w:lineRule="auto"/>
        <w:outlineLvl w:val="2"/>
        <w:rPr>
          <w:rFonts w:hint="eastAsia" w:ascii="宋体" w:hAnsi="宋体" w:eastAsia="宋体" w:cs="宋体"/>
          <w:b/>
          <w:bCs w:val="0"/>
          <w:color w:val="auto"/>
          <w:sz w:val="24"/>
          <w:szCs w:val="24"/>
          <w:highlight w:val="yellow"/>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2AFACB0E">
      <w:pPr>
        <w:rPr>
          <w:rFonts w:hint="eastAsia" w:ascii="宋体" w:hAnsi="宋体" w:eastAsia="宋体" w:cs="宋体"/>
          <w:b/>
          <w:bCs/>
          <w:sz w:val="24"/>
          <w:szCs w:val="24"/>
        </w:rPr>
      </w:pPr>
      <w:bookmarkStart w:id="51" w:name="_Toc14715"/>
      <w:bookmarkStart w:id="52" w:name="_Toc12980"/>
      <w:bookmarkStart w:id="53" w:name="_Toc466"/>
      <w:bookmarkStart w:id="54" w:name="_Toc17206"/>
      <w:bookmarkStart w:id="55" w:name="_Toc3096"/>
      <w:bookmarkStart w:id="56" w:name="_Toc963"/>
      <w:bookmarkStart w:id="57" w:name="_Toc31832"/>
      <w:bookmarkStart w:id="58" w:name="_Toc3721"/>
      <w:bookmarkStart w:id="59" w:name="_Toc11582"/>
      <w:bookmarkStart w:id="60" w:name="_Toc1717"/>
      <w:bookmarkStart w:id="61" w:name="_Toc16595"/>
      <w:bookmarkStart w:id="62" w:name="_Toc4932"/>
      <w:bookmarkStart w:id="63" w:name="_Toc8333"/>
      <w:bookmarkStart w:id="64" w:name="_Toc73"/>
      <w:bookmarkStart w:id="65" w:name="_Toc14191"/>
      <w:bookmarkStart w:id="66" w:name="_Toc24970"/>
      <w:bookmarkStart w:id="67" w:name="_Toc73112402"/>
      <w:bookmarkStart w:id="68" w:name="_Toc11237"/>
      <w:bookmarkStart w:id="69" w:name="_Toc10224"/>
      <w:bookmarkStart w:id="70" w:name="_Toc28302"/>
      <w:bookmarkStart w:id="71" w:name="_Toc11448"/>
      <w:bookmarkStart w:id="72" w:name="_Toc14086"/>
      <w:bookmarkStart w:id="73" w:name="_Toc13730"/>
      <w:bookmarkStart w:id="74" w:name="_Toc14754"/>
      <w:bookmarkStart w:id="75" w:name="_Toc28651"/>
      <w:bookmarkStart w:id="76" w:name="_Toc16723"/>
      <w:bookmarkStart w:id="77" w:name="_Toc24239"/>
      <w:bookmarkStart w:id="78" w:name="_Toc2761"/>
      <w:bookmarkStart w:id="79" w:name="_Toc31509"/>
      <w:bookmarkStart w:id="80" w:name="_Toc10838"/>
      <w:bookmarkStart w:id="81" w:name="_Toc2382"/>
      <w:bookmarkStart w:id="82" w:name="_Toc12383"/>
      <w:bookmarkStart w:id="83" w:name="_Toc30526"/>
      <w:bookmarkStart w:id="84" w:name="_Toc15063"/>
      <w:bookmarkStart w:id="85" w:name="_Toc31046"/>
      <w:bookmarkStart w:id="86" w:name="_Toc8256"/>
      <w:bookmarkStart w:id="87" w:name="_Toc24311"/>
      <w:bookmarkStart w:id="88" w:name="_Toc16458"/>
      <w:bookmarkStart w:id="89" w:name="_Toc28134"/>
      <w:bookmarkStart w:id="90" w:name="_Toc11655"/>
      <w:bookmarkStart w:id="91" w:name="_Toc25096"/>
      <w:bookmarkStart w:id="92" w:name="_Toc900"/>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特别提示</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420AD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60354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4.2本技术要求所使用的标准、规范等，如与投标方所执行的标准、规范不一致时，应按高于本技术要求所列的标准、规范执行，并在投标文件“技术偏离”中予以说明。</w:t>
      </w:r>
    </w:p>
    <w:p w14:paraId="731646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4.3投标方认为所供货物（或生产线）必需由招标方配备、解决或提供的其它要求，如设备基础隔振和减振设施、软化水、洁净气源等，均应在投标文件“技术偏离”中予以充分说明。</w:t>
      </w:r>
    </w:p>
    <w:p w14:paraId="6EFDE5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4.4投标方须负责在终验收前，在招标方设备现场对投标设备实施电能质量和公用电网谐波检测并出具检测报告。检测工作由投标方负责安排第三方实施（第三方的资质须由招标方认可）。</w:t>
      </w:r>
    </w:p>
    <w:p w14:paraId="0E10AD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4.5投标文件中，针对“特别提示”条款所做的回应，将作为投标方能否中标的重要依据之一。</w:t>
      </w:r>
    </w:p>
    <w:p w14:paraId="6693AA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6</w:t>
      </w:r>
      <w:r>
        <w:rPr>
          <w:rFonts w:hint="eastAsia" w:ascii="宋体" w:hAnsi="宋体" w:eastAsia="宋体" w:cs="宋体"/>
          <w:sz w:val="24"/>
          <w:szCs w:val="24"/>
        </w:rPr>
        <w:t>投标方所投货物外观颜色标准按招标方提供的标准或双方书面约定的标准执行</w:t>
      </w:r>
    </w:p>
    <w:p w14:paraId="391E86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40"/>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650"/>
        <w:gridCol w:w="3865"/>
        <w:gridCol w:w="780"/>
        <w:gridCol w:w="5"/>
        <w:gridCol w:w="877"/>
        <w:gridCol w:w="1388"/>
      </w:tblGrid>
      <w:tr w14:paraId="148C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CB570C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1650" w:type="dxa"/>
            <w:vAlign w:val="center"/>
          </w:tcPr>
          <w:p w14:paraId="5DA25249">
            <w:pPr>
              <w:spacing w:line="360" w:lineRule="auto"/>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系统名称</w:t>
            </w:r>
          </w:p>
        </w:tc>
        <w:tc>
          <w:tcPr>
            <w:tcW w:w="3865" w:type="dxa"/>
            <w:vAlign w:val="center"/>
          </w:tcPr>
          <w:p w14:paraId="49B927FA">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0" w:type="dxa"/>
            <w:vAlign w:val="center"/>
          </w:tcPr>
          <w:p w14:paraId="3B4784C7">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882" w:type="dxa"/>
            <w:gridSpan w:val="2"/>
            <w:vAlign w:val="center"/>
          </w:tcPr>
          <w:p w14:paraId="7359022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1388" w:type="dxa"/>
            <w:vAlign w:val="center"/>
          </w:tcPr>
          <w:p w14:paraId="6D67047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55CA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4B2F0CB">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650" w:type="dxa"/>
            <w:vMerge w:val="restart"/>
            <w:tcBorders>
              <w:left w:val="single" w:color="auto" w:sz="4" w:space="0"/>
              <w:right w:val="single" w:color="auto" w:sz="4" w:space="0"/>
              <w:tl2br w:val="nil"/>
              <w:tr2bl w:val="nil"/>
            </w:tcBorders>
            <w:noWrap w:val="0"/>
            <w:vAlign w:val="center"/>
          </w:tcPr>
          <w:p w14:paraId="47FBDE05">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制动器循环扭转疲劳试验台</w:t>
            </w: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B7D31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试验台台体（含主机、显示器）</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A70756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38137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restart"/>
            <w:tcBorders>
              <w:top w:val="single" w:color="auto" w:sz="4" w:space="0"/>
              <w:left w:val="single" w:color="auto" w:sz="4" w:space="0"/>
              <w:right w:val="single" w:color="auto" w:sz="4" w:space="0"/>
              <w:tl2br w:val="nil"/>
              <w:tr2bl w:val="nil"/>
            </w:tcBorders>
            <w:noWrap w:val="0"/>
            <w:vAlign w:val="center"/>
          </w:tcPr>
          <w:p w14:paraId="7828D9FF">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拆卸、安装、调试</w:t>
            </w:r>
          </w:p>
        </w:tc>
      </w:tr>
      <w:tr w14:paraId="0E52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3729D49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650" w:type="dxa"/>
            <w:vMerge w:val="continue"/>
            <w:tcBorders>
              <w:left w:val="single" w:color="auto" w:sz="4" w:space="0"/>
              <w:right w:val="single" w:color="auto" w:sz="4" w:space="0"/>
              <w:tl2br w:val="nil"/>
              <w:tr2bl w:val="nil"/>
            </w:tcBorders>
            <w:noWrap w:val="0"/>
            <w:vAlign w:val="center"/>
          </w:tcPr>
          <w:p w14:paraId="5D74B07F">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733C3C">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减速机润滑系统及散热器总成</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4257A38">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234157">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CCC5B02">
            <w:pPr>
              <w:jc w:val="center"/>
              <w:rPr>
                <w:rFonts w:hint="eastAsia" w:ascii="宋体" w:hAnsi="宋体" w:eastAsia="宋体" w:cs="宋体"/>
                <w:color w:val="000000"/>
                <w:kern w:val="2"/>
                <w:sz w:val="24"/>
                <w:szCs w:val="24"/>
                <w:highlight w:val="none"/>
                <w:lang w:val="en-US" w:eastAsia="zh-CN" w:bidi="ar-SA"/>
              </w:rPr>
            </w:pPr>
          </w:p>
        </w:tc>
      </w:tr>
      <w:tr w14:paraId="56E1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60896CF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650" w:type="dxa"/>
            <w:vMerge w:val="continue"/>
            <w:tcBorders>
              <w:left w:val="single" w:color="auto" w:sz="4" w:space="0"/>
              <w:right w:val="single" w:color="auto" w:sz="4" w:space="0"/>
              <w:tl2br w:val="nil"/>
              <w:tr2bl w:val="nil"/>
            </w:tcBorders>
            <w:noWrap w:val="0"/>
            <w:vAlign w:val="center"/>
          </w:tcPr>
          <w:p w14:paraId="2656A63C">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DDC54B">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电气控制柜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55E3E30">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33470D">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1E0D00C2">
            <w:pPr>
              <w:jc w:val="center"/>
              <w:rPr>
                <w:rFonts w:hint="eastAsia" w:ascii="宋体" w:hAnsi="宋体" w:eastAsia="宋体" w:cs="宋体"/>
                <w:color w:val="000000"/>
                <w:kern w:val="2"/>
                <w:sz w:val="24"/>
                <w:szCs w:val="24"/>
                <w:highlight w:val="none"/>
                <w:lang w:val="en-US" w:eastAsia="zh-CN" w:bidi="ar-SA"/>
              </w:rPr>
            </w:pPr>
          </w:p>
        </w:tc>
      </w:tr>
      <w:tr w14:paraId="52BF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6EC5DAB5">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p>
        </w:tc>
        <w:tc>
          <w:tcPr>
            <w:tcW w:w="1650" w:type="dxa"/>
            <w:vMerge w:val="continue"/>
            <w:tcBorders>
              <w:left w:val="single" w:color="auto" w:sz="4" w:space="0"/>
              <w:right w:val="single" w:color="auto" w:sz="4" w:space="0"/>
              <w:tl2br w:val="nil"/>
              <w:tr2bl w:val="nil"/>
            </w:tcBorders>
            <w:noWrap w:val="0"/>
            <w:vAlign w:val="center"/>
          </w:tcPr>
          <w:p w14:paraId="406B6C8E">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416C3F">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信号控制柜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088F72B">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FAA9DF">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239937FD">
            <w:pPr>
              <w:jc w:val="center"/>
              <w:rPr>
                <w:rFonts w:hint="eastAsia" w:ascii="宋体" w:hAnsi="宋体" w:eastAsia="宋体" w:cs="宋体"/>
                <w:color w:val="000000"/>
                <w:kern w:val="2"/>
                <w:sz w:val="24"/>
                <w:szCs w:val="24"/>
                <w:highlight w:val="none"/>
                <w:lang w:val="en-US" w:eastAsia="zh-CN" w:bidi="ar-SA"/>
              </w:rPr>
            </w:pPr>
          </w:p>
        </w:tc>
      </w:tr>
      <w:tr w14:paraId="214D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19239D2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1650" w:type="dxa"/>
            <w:vMerge w:val="continue"/>
            <w:tcBorders>
              <w:left w:val="single" w:color="auto" w:sz="4" w:space="0"/>
              <w:right w:val="single" w:color="auto" w:sz="4" w:space="0"/>
              <w:tl2br w:val="nil"/>
              <w:tr2bl w:val="nil"/>
            </w:tcBorders>
            <w:noWrap w:val="0"/>
            <w:vAlign w:val="center"/>
          </w:tcPr>
          <w:p w14:paraId="4FE31649">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267C5E">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冷却风机</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9778FA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76671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noWrap w:val="0"/>
            <w:vAlign w:val="center"/>
          </w:tcPr>
          <w:p w14:paraId="415DC059">
            <w:pPr>
              <w:jc w:val="center"/>
              <w:rPr>
                <w:rFonts w:hint="default" w:ascii="宋体" w:hAnsi="宋体" w:eastAsia="宋体" w:cs="宋体"/>
                <w:color w:val="000000"/>
                <w:sz w:val="24"/>
                <w:szCs w:val="24"/>
                <w:highlight w:val="none"/>
                <w:lang w:val="en-US" w:eastAsia="zh-CN"/>
              </w:rPr>
            </w:pPr>
          </w:p>
        </w:tc>
      </w:tr>
      <w:tr w14:paraId="7D31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top w:val="single" w:color="auto" w:sz="4" w:space="0"/>
              <w:left w:val="single" w:color="auto" w:sz="4" w:space="0"/>
              <w:right w:val="single" w:color="auto" w:sz="4" w:space="0"/>
              <w:tl2br w:val="nil"/>
              <w:tr2bl w:val="nil"/>
            </w:tcBorders>
            <w:noWrap w:val="0"/>
            <w:vAlign w:val="center"/>
          </w:tcPr>
          <w:p w14:paraId="551DD8B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p>
        </w:tc>
        <w:tc>
          <w:tcPr>
            <w:tcW w:w="1650" w:type="dxa"/>
            <w:tcBorders>
              <w:top w:val="single" w:color="auto" w:sz="4" w:space="0"/>
              <w:left w:val="single" w:color="auto" w:sz="4" w:space="0"/>
              <w:right w:val="single" w:color="auto" w:sz="4" w:space="0"/>
              <w:tl2br w:val="nil"/>
              <w:tr2bl w:val="nil"/>
            </w:tcBorders>
            <w:noWrap w:val="0"/>
            <w:vAlign w:val="center"/>
          </w:tcPr>
          <w:p w14:paraId="789CE7A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离合器操纵系统试验台</w:t>
            </w: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F28453">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性能试验台（含主机、显示器）</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B3FC697">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D883DA">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E96F73E">
            <w:pPr>
              <w:jc w:val="center"/>
              <w:rPr>
                <w:rFonts w:hint="eastAsia" w:ascii="宋体" w:hAnsi="宋体" w:eastAsia="宋体" w:cs="宋体"/>
                <w:color w:val="000000"/>
                <w:sz w:val="24"/>
                <w:szCs w:val="24"/>
                <w:highlight w:val="none"/>
                <w:lang w:val="en-US" w:eastAsia="zh-CN"/>
              </w:rPr>
            </w:pPr>
          </w:p>
        </w:tc>
      </w:tr>
      <w:tr w14:paraId="66DC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top w:val="single" w:color="auto" w:sz="4" w:space="0"/>
              <w:left w:val="single" w:color="auto" w:sz="4" w:space="0"/>
              <w:right w:val="single" w:color="auto" w:sz="4" w:space="0"/>
              <w:tl2br w:val="nil"/>
              <w:tr2bl w:val="nil"/>
            </w:tcBorders>
            <w:noWrap w:val="0"/>
            <w:vAlign w:val="center"/>
          </w:tcPr>
          <w:p w14:paraId="0C0A623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w:t>
            </w:r>
          </w:p>
        </w:tc>
        <w:tc>
          <w:tcPr>
            <w:tcW w:w="1650" w:type="dxa"/>
            <w:vMerge w:val="restart"/>
            <w:tcBorders>
              <w:top w:val="single" w:color="auto" w:sz="4" w:space="0"/>
              <w:left w:val="single" w:color="auto" w:sz="4" w:space="0"/>
              <w:right w:val="single" w:color="auto" w:sz="4" w:space="0"/>
              <w:tl2br w:val="nil"/>
              <w:tr2bl w:val="nil"/>
            </w:tcBorders>
            <w:noWrap w:val="0"/>
            <w:vAlign w:val="center"/>
          </w:tcPr>
          <w:p w14:paraId="7D1756B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制动间隙调整臂性能及耐久性试验台</w:t>
            </w: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9EE99F">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性能试验台及控制台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46810BE">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084547">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259745A6">
            <w:pPr>
              <w:jc w:val="center"/>
              <w:rPr>
                <w:rFonts w:hint="eastAsia" w:ascii="宋体" w:hAnsi="宋体" w:eastAsia="宋体" w:cs="宋体"/>
                <w:color w:val="000000"/>
                <w:sz w:val="24"/>
                <w:szCs w:val="24"/>
                <w:highlight w:val="none"/>
                <w:lang w:val="en-US" w:eastAsia="zh-CN"/>
              </w:rPr>
            </w:pPr>
          </w:p>
        </w:tc>
      </w:tr>
      <w:tr w14:paraId="2A1F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59FA5C0">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w:t>
            </w:r>
          </w:p>
        </w:tc>
        <w:tc>
          <w:tcPr>
            <w:tcW w:w="1650" w:type="dxa"/>
            <w:vMerge w:val="continue"/>
            <w:tcBorders>
              <w:left w:val="single" w:color="auto" w:sz="4" w:space="0"/>
              <w:right w:val="single" w:color="auto" w:sz="4" w:space="0"/>
              <w:tl2br w:val="nil"/>
              <w:tr2bl w:val="nil"/>
            </w:tcBorders>
            <w:noWrap w:val="0"/>
            <w:vAlign w:val="center"/>
          </w:tcPr>
          <w:p w14:paraId="01D2BE3C">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94D4C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自调功能耐久性试验台及控制台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91C6F22">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5EA154">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2A08372D">
            <w:pPr>
              <w:jc w:val="center"/>
              <w:rPr>
                <w:rFonts w:hint="eastAsia" w:ascii="宋体" w:hAnsi="宋体" w:eastAsia="宋体" w:cs="宋体"/>
                <w:color w:val="000000"/>
                <w:sz w:val="24"/>
                <w:szCs w:val="24"/>
                <w:highlight w:val="none"/>
                <w:lang w:val="en-US" w:eastAsia="zh-CN"/>
              </w:rPr>
            </w:pPr>
          </w:p>
        </w:tc>
      </w:tr>
      <w:tr w14:paraId="4F95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1939A1C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w:t>
            </w:r>
          </w:p>
        </w:tc>
        <w:tc>
          <w:tcPr>
            <w:tcW w:w="1650" w:type="dxa"/>
            <w:vMerge w:val="continue"/>
            <w:tcBorders>
              <w:left w:val="single" w:color="auto" w:sz="4" w:space="0"/>
              <w:right w:val="single" w:color="auto" w:sz="4" w:space="0"/>
              <w:tl2br w:val="nil"/>
              <w:tr2bl w:val="nil"/>
            </w:tcBorders>
            <w:noWrap w:val="0"/>
            <w:vAlign w:val="center"/>
          </w:tcPr>
          <w:p w14:paraId="2E70DEB7">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9451D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三工位耐久性试验台及控制台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F821008">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E6AA9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46C7CACC">
            <w:pPr>
              <w:jc w:val="center"/>
              <w:rPr>
                <w:rFonts w:hint="default" w:ascii="宋体" w:hAnsi="宋体" w:eastAsia="宋体" w:cs="宋体"/>
                <w:color w:val="000000"/>
                <w:sz w:val="24"/>
                <w:szCs w:val="24"/>
                <w:highlight w:val="none"/>
                <w:lang w:val="en-US" w:eastAsia="zh-CN"/>
              </w:rPr>
            </w:pPr>
          </w:p>
        </w:tc>
      </w:tr>
      <w:tr w14:paraId="6D37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627A16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1650" w:type="dxa"/>
            <w:vMerge w:val="continue"/>
            <w:tcBorders>
              <w:left w:val="single" w:color="auto" w:sz="4" w:space="0"/>
              <w:right w:val="single" w:color="auto" w:sz="4" w:space="0"/>
              <w:tl2br w:val="nil"/>
              <w:tr2bl w:val="nil"/>
            </w:tcBorders>
            <w:noWrap w:val="0"/>
            <w:vAlign w:val="center"/>
          </w:tcPr>
          <w:p w14:paraId="01D4D9B9">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3BDAA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六工位耐久性试验台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D27111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FAF62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0D5E6EF5">
            <w:pPr>
              <w:jc w:val="center"/>
              <w:rPr>
                <w:rFonts w:hint="default" w:ascii="宋体" w:hAnsi="宋体" w:eastAsia="宋体" w:cs="宋体"/>
                <w:color w:val="000000"/>
                <w:sz w:val="24"/>
                <w:szCs w:val="24"/>
                <w:highlight w:val="none"/>
                <w:lang w:val="en-US" w:eastAsia="zh-CN"/>
              </w:rPr>
            </w:pPr>
          </w:p>
        </w:tc>
      </w:tr>
      <w:tr w14:paraId="5E99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7EE579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p>
        </w:tc>
        <w:tc>
          <w:tcPr>
            <w:tcW w:w="1650" w:type="dxa"/>
            <w:vMerge w:val="continue"/>
            <w:tcBorders>
              <w:left w:val="single" w:color="auto" w:sz="4" w:space="0"/>
              <w:right w:val="single" w:color="auto" w:sz="4" w:space="0"/>
              <w:tl2br w:val="nil"/>
              <w:tr2bl w:val="nil"/>
            </w:tcBorders>
            <w:noWrap w:val="0"/>
            <w:vAlign w:val="center"/>
          </w:tcPr>
          <w:p w14:paraId="7A00F33E">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E0C1E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盐浴耐久性试验台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4C378A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33D74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98AAB9B">
            <w:pPr>
              <w:jc w:val="center"/>
              <w:rPr>
                <w:rFonts w:hint="default" w:ascii="宋体" w:hAnsi="宋体" w:eastAsia="宋体" w:cs="宋体"/>
                <w:color w:val="000000"/>
                <w:sz w:val="24"/>
                <w:szCs w:val="24"/>
                <w:highlight w:val="none"/>
                <w:lang w:val="en-US" w:eastAsia="zh-CN"/>
              </w:rPr>
            </w:pPr>
          </w:p>
        </w:tc>
      </w:tr>
      <w:tr w14:paraId="509C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BCF70C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w:t>
            </w:r>
          </w:p>
        </w:tc>
        <w:tc>
          <w:tcPr>
            <w:tcW w:w="1650" w:type="dxa"/>
            <w:vMerge w:val="continue"/>
            <w:tcBorders>
              <w:left w:val="single" w:color="auto" w:sz="4" w:space="0"/>
              <w:right w:val="single" w:color="auto" w:sz="4" w:space="0"/>
              <w:tl2br w:val="nil"/>
              <w:tr2bl w:val="nil"/>
            </w:tcBorders>
            <w:noWrap w:val="0"/>
            <w:vAlign w:val="center"/>
          </w:tcPr>
          <w:p w14:paraId="57875164">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C7535B">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高低温耐久性试验台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1B8477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0B8D9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noWrap w:val="0"/>
            <w:vAlign w:val="center"/>
          </w:tcPr>
          <w:p w14:paraId="6086D5D1">
            <w:pPr>
              <w:jc w:val="center"/>
              <w:rPr>
                <w:rFonts w:hint="eastAsia" w:ascii="宋体" w:hAnsi="宋体" w:eastAsia="宋体" w:cs="宋体"/>
                <w:color w:val="000000"/>
                <w:sz w:val="24"/>
                <w:szCs w:val="24"/>
                <w:highlight w:val="none"/>
                <w:lang w:val="en-US" w:eastAsia="zh-CN"/>
              </w:rPr>
            </w:pPr>
          </w:p>
        </w:tc>
      </w:tr>
      <w:tr w14:paraId="1AB4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418871B8">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13</w:t>
            </w:r>
          </w:p>
        </w:tc>
        <w:tc>
          <w:tcPr>
            <w:tcW w:w="1650" w:type="dxa"/>
            <w:vMerge w:val="continue"/>
            <w:tcBorders>
              <w:left w:val="single" w:color="auto" w:sz="4" w:space="0"/>
              <w:right w:val="single" w:color="auto" w:sz="4" w:space="0"/>
              <w:tl2br w:val="nil"/>
              <w:tr2bl w:val="nil"/>
            </w:tcBorders>
            <w:noWrap w:val="0"/>
            <w:vAlign w:val="center"/>
          </w:tcPr>
          <w:p w14:paraId="3EEE4AD1">
            <w:pPr>
              <w:jc w:val="center"/>
              <w:rPr>
                <w:rFonts w:hint="eastAsia" w:ascii="宋体" w:hAnsi="宋体" w:eastAsia="宋体" w:cs="宋体"/>
                <w:color w:val="000000"/>
                <w:sz w:val="24"/>
                <w:szCs w:val="24"/>
                <w:highlight w:val="none"/>
                <w:lang w:val="en-US" w:eastAsia="zh-CN"/>
              </w:rPr>
            </w:pPr>
          </w:p>
        </w:tc>
        <w:tc>
          <w:tcPr>
            <w:tcW w:w="38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E2C0B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粉尘耐久性试验台</w:t>
            </w:r>
          </w:p>
        </w:tc>
        <w:tc>
          <w:tcPr>
            <w:tcW w:w="7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9714747">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套</w:t>
            </w:r>
          </w:p>
        </w:tc>
        <w:tc>
          <w:tcPr>
            <w:tcW w:w="8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620BD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bottom w:val="single" w:color="auto" w:sz="4" w:space="0"/>
              <w:right w:val="single" w:color="auto" w:sz="4" w:space="0"/>
              <w:tl2br w:val="nil"/>
              <w:tr2bl w:val="nil"/>
            </w:tcBorders>
            <w:noWrap w:val="0"/>
            <w:vAlign w:val="center"/>
          </w:tcPr>
          <w:p w14:paraId="0BE0D62B">
            <w:pPr>
              <w:jc w:val="center"/>
              <w:rPr>
                <w:rFonts w:hint="eastAsia" w:ascii="宋体" w:hAnsi="宋体" w:eastAsia="宋体" w:cs="宋体"/>
                <w:color w:val="000000"/>
                <w:sz w:val="24"/>
                <w:szCs w:val="24"/>
                <w:highlight w:val="none"/>
                <w:lang w:val="en-US" w:eastAsia="zh-CN"/>
              </w:rPr>
            </w:pPr>
          </w:p>
        </w:tc>
      </w:tr>
      <w:tr w14:paraId="4A3D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7D36034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w:t>
            </w:r>
          </w:p>
        </w:tc>
        <w:tc>
          <w:tcPr>
            <w:tcW w:w="1650" w:type="dxa"/>
            <w:vMerge w:val="restart"/>
            <w:tcBorders>
              <w:left w:val="single" w:color="auto" w:sz="4" w:space="0"/>
              <w:right w:val="single" w:color="auto" w:sz="4" w:space="0"/>
              <w:tl2br w:val="nil"/>
              <w:tr2bl w:val="nil"/>
            </w:tcBorders>
            <w:noWrap w:val="0"/>
            <w:vAlign w:val="center"/>
          </w:tcPr>
          <w:p w14:paraId="27A7E84F">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val="en-US" w:eastAsia="zh-CN"/>
              </w:rPr>
              <w:t>工装及其它</w:t>
            </w:r>
            <w:r>
              <w:rPr>
                <w:rFonts w:hint="eastAsia" w:ascii="宋体" w:hAnsi="宋体" w:eastAsia="宋体" w:cs="宋体"/>
                <w:color w:val="000000"/>
                <w:kern w:val="0"/>
                <w:sz w:val="24"/>
                <w:szCs w:val="24"/>
              </w:rPr>
              <w:t>辅助工具</w:t>
            </w: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63E0703">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工具柜</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83D4C40">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4A6786A">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388" w:type="dxa"/>
            <w:vMerge w:val="restart"/>
            <w:tcBorders>
              <w:top w:val="single" w:color="auto" w:sz="4" w:space="0"/>
              <w:left w:val="single" w:color="auto" w:sz="4" w:space="0"/>
              <w:right w:val="single" w:color="auto" w:sz="4" w:space="0"/>
              <w:tl2br w:val="nil"/>
              <w:tr2bl w:val="nil"/>
            </w:tcBorders>
            <w:shd w:val="clear" w:color="auto" w:fill="auto"/>
            <w:noWrap w:val="0"/>
            <w:vAlign w:val="center"/>
          </w:tcPr>
          <w:p w14:paraId="67E2C423">
            <w:pPr>
              <w:jc w:val="center"/>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清点、运输、存放至指定地点</w:t>
            </w:r>
          </w:p>
        </w:tc>
      </w:tr>
      <w:tr w14:paraId="6EE5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66CE7DFF">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15</w:t>
            </w:r>
          </w:p>
        </w:tc>
        <w:tc>
          <w:tcPr>
            <w:tcW w:w="1650" w:type="dxa"/>
            <w:vMerge w:val="continue"/>
            <w:tcBorders>
              <w:left w:val="single" w:color="auto" w:sz="4" w:space="0"/>
              <w:right w:val="single" w:color="auto" w:sz="4" w:space="0"/>
              <w:tl2br w:val="nil"/>
              <w:tr2bl w:val="nil"/>
            </w:tcBorders>
            <w:noWrap w:val="0"/>
            <w:vAlign w:val="center"/>
          </w:tcPr>
          <w:p w14:paraId="684B82AC">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A5DDD5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铁桌</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839E8BB">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4B0740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6BAFB5BD">
            <w:pPr>
              <w:jc w:val="center"/>
              <w:rPr>
                <w:rFonts w:hint="default" w:ascii="宋体" w:hAnsi="宋体" w:eastAsia="宋体" w:cs="宋体"/>
                <w:color w:val="000000"/>
                <w:sz w:val="24"/>
                <w:szCs w:val="24"/>
                <w:highlight w:val="none"/>
                <w:lang w:val="en-US" w:eastAsia="zh-CN"/>
              </w:rPr>
            </w:pPr>
          </w:p>
        </w:tc>
      </w:tr>
      <w:tr w14:paraId="6AED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52358DC">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16</w:t>
            </w:r>
          </w:p>
        </w:tc>
        <w:tc>
          <w:tcPr>
            <w:tcW w:w="1650" w:type="dxa"/>
            <w:vMerge w:val="continue"/>
            <w:tcBorders>
              <w:left w:val="single" w:color="auto" w:sz="4" w:space="0"/>
              <w:right w:val="single" w:color="auto" w:sz="4" w:space="0"/>
              <w:tl2br w:val="nil"/>
              <w:tr2bl w:val="nil"/>
            </w:tcBorders>
            <w:noWrap w:val="0"/>
            <w:vAlign w:val="center"/>
          </w:tcPr>
          <w:p w14:paraId="3A91BB1A">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7FA7FE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工具车</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DD78D7F">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A38E33F">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469EE9AB">
            <w:pPr>
              <w:jc w:val="center"/>
              <w:rPr>
                <w:rFonts w:hint="default" w:ascii="宋体" w:hAnsi="宋体" w:eastAsia="宋体" w:cs="宋体"/>
                <w:color w:val="000000"/>
                <w:sz w:val="24"/>
                <w:szCs w:val="24"/>
                <w:highlight w:val="none"/>
                <w:lang w:val="en-US" w:eastAsia="zh-CN"/>
              </w:rPr>
            </w:pPr>
          </w:p>
        </w:tc>
      </w:tr>
      <w:tr w14:paraId="1F42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5CBCB885">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w:t>
            </w:r>
          </w:p>
        </w:tc>
        <w:tc>
          <w:tcPr>
            <w:tcW w:w="1650" w:type="dxa"/>
            <w:vMerge w:val="continue"/>
            <w:tcBorders>
              <w:left w:val="single" w:color="auto" w:sz="4" w:space="0"/>
              <w:right w:val="single" w:color="auto" w:sz="4" w:space="0"/>
              <w:tl2br w:val="nil"/>
              <w:tr2bl w:val="nil"/>
            </w:tcBorders>
            <w:noWrap w:val="0"/>
            <w:vAlign w:val="center"/>
          </w:tcPr>
          <w:p w14:paraId="1C1E4D20">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CE9F284">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工装箱</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2F881F5">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箱</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A23D045">
            <w:pPr>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3</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3913CD13">
            <w:pPr>
              <w:jc w:val="center"/>
              <w:rPr>
                <w:rFonts w:hint="default" w:ascii="宋体" w:hAnsi="宋体" w:eastAsia="宋体" w:cs="宋体"/>
                <w:color w:val="000000"/>
                <w:sz w:val="24"/>
                <w:szCs w:val="24"/>
                <w:highlight w:val="none"/>
                <w:lang w:val="en-US" w:eastAsia="zh-CN"/>
              </w:rPr>
            </w:pPr>
          </w:p>
        </w:tc>
      </w:tr>
      <w:tr w14:paraId="3B76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14BB1F2">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18</w:t>
            </w:r>
          </w:p>
        </w:tc>
        <w:tc>
          <w:tcPr>
            <w:tcW w:w="1650" w:type="dxa"/>
            <w:vMerge w:val="continue"/>
            <w:tcBorders>
              <w:left w:val="single" w:color="auto" w:sz="4" w:space="0"/>
              <w:right w:val="single" w:color="auto" w:sz="4" w:space="0"/>
              <w:tl2br w:val="nil"/>
              <w:tr2bl w:val="nil"/>
            </w:tcBorders>
            <w:noWrap w:val="0"/>
            <w:vAlign w:val="center"/>
          </w:tcPr>
          <w:p w14:paraId="7095F042">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BDCEC4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电脑桌</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9DC2799">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个</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8419156">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6507DAB6">
            <w:pPr>
              <w:jc w:val="center"/>
              <w:rPr>
                <w:rFonts w:hint="default" w:ascii="宋体" w:hAnsi="宋体" w:eastAsia="宋体" w:cs="宋体"/>
                <w:color w:val="000000"/>
                <w:sz w:val="24"/>
                <w:szCs w:val="24"/>
                <w:highlight w:val="none"/>
                <w:lang w:val="en-US" w:eastAsia="zh-CN"/>
              </w:rPr>
            </w:pPr>
          </w:p>
        </w:tc>
      </w:tr>
      <w:tr w14:paraId="6C03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018F4011">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19</w:t>
            </w:r>
          </w:p>
        </w:tc>
        <w:tc>
          <w:tcPr>
            <w:tcW w:w="1650" w:type="dxa"/>
            <w:vMerge w:val="continue"/>
            <w:tcBorders>
              <w:left w:val="single" w:color="auto" w:sz="4" w:space="0"/>
              <w:right w:val="single" w:color="auto" w:sz="4" w:space="0"/>
              <w:tl2br w:val="nil"/>
              <w:tr2bl w:val="nil"/>
            </w:tcBorders>
            <w:noWrap w:val="0"/>
            <w:vAlign w:val="center"/>
          </w:tcPr>
          <w:p w14:paraId="7DBD43F1">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56A334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椅子</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D27E19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把</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00B469E">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1388" w:type="dxa"/>
            <w:vMerge w:val="continue"/>
            <w:tcBorders>
              <w:left w:val="single" w:color="auto" w:sz="4" w:space="0"/>
              <w:right w:val="single" w:color="auto" w:sz="4" w:space="0"/>
              <w:tl2br w:val="nil"/>
              <w:tr2bl w:val="nil"/>
            </w:tcBorders>
            <w:shd w:val="clear" w:color="auto" w:fill="auto"/>
            <w:noWrap w:val="0"/>
            <w:vAlign w:val="center"/>
          </w:tcPr>
          <w:p w14:paraId="09DC4F9F">
            <w:pPr>
              <w:jc w:val="center"/>
              <w:rPr>
                <w:rFonts w:hint="default" w:ascii="宋体" w:hAnsi="宋体" w:eastAsia="宋体" w:cs="宋体"/>
                <w:color w:val="000000"/>
                <w:sz w:val="24"/>
                <w:szCs w:val="24"/>
                <w:highlight w:val="none"/>
                <w:lang w:val="en-US" w:eastAsia="zh-CN"/>
              </w:rPr>
            </w:pPr>
          </w:p>
        </w:tc>
      </w:tr>
      <w:tr w14:paraId="1260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left w:val="single" w:color="auto" w:sz="4" w:space="0"/>
              <w:right w:val="single" w:color="auto" w:sz="4" w:space="0"/>
              <w:tl2br w:val="nil"/>
              <w:tr2bl w:val="nil"/>
            </w:tcBorders>
            <w:noWrap w:val="0"/>
            <w:vAlign w:val="center"/>
          </w:tcPr>
          <w:p w14:paraId="665B699D">
            <w:p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1650" w:type="dxa"/>
            <w:vMerge w:val="continue"/>
            <w:tcBorders>
              <w:left w:val="single" w:color="auto" w:sz="4" w:space="0"/>
              <w:right w:val="single" w:color="auto" w:sz="4" w:space="0"/>
              <w:tl2br w:val="nil"/>
              <w:tr2bl w:val="nil"/>
            </w:tcBorders>
            <w:noWrap w:val="0"/>
            <w:vAlign w:val="center"/>
          </w:tcPr>
          <w:p w14:paraId="07EB3F41">
            <w:pPr>
              <w:jc w:val="center"/>
              <w:rPr>
                <w:rFonts w:hint="eastAsia" w:ascii="宋体" w:hAnsi="宋体" w:eastAsia="宋体" w:cs="宋体"/>
                <w:color w:val="000000"/>
                <w:kern w:val="0"/>
                <w:sz w:val="24"/>
                <w:szCs w:val="24"/>
              </w:rPr>
            </w:pPr>
          </w:p>
        </w:tc>
        <w:tc>
          <w:tcPr>
            <w:tcW w:w="386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461333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L-CKD220减速机油</w:t>
            </w:r>
          </w:p>
        </w:tc>
        <w:tc>
          <w:tcPr>
            <w:tcW w:w="785"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EC714B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升</w:t>
            </w:r>
          </w:p>
        </w:tc>
        <w:tc>
          <w:tcPr>
            <w:tcW w:w="877"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2D094A4">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120L</w:t>
            </w:r>
          </w:p>
        </w:tc>
        <w:tc>
          <w:tcPr>
            <w:tcW w:w="1388" w:type="dxa"/>
            <w:vMerge w:val="continue"/>
            <w:tcBorders>
              <w:left w:val="single" w:color="auto" w:sz="4" w:space="0"/>
              <w:bottom w:val="single" w:color="auto" w:sz="4" w:space="0"/>
              <w:right w:val="single" w:color="auto" w:sz="4" w:space="0"/>
              <w:tl2br w:val="nil"/>
              <w:tr2bl w:val="nil"/>
            </w:tcBorders>
            <w:shd w:val="clear" w:color="auto" w:fill="auto"/>
            <w:noWrap w:val="0"/>
            <w:vAlign w:val="center"/>
          </w:tcPr>
          <w:p w14:paraId="3C114AA6">
            <w:pPr>
              <w:spacing w:line="360" w:lineRule="exact"/>
              <w:jc w:val="center"/>
              <w:rPr>
                <w:rFonts w:hint="default" w:ascii="宋体" w:hAnsi="宋体" w:eastAsia="宋体" w:cs="宋体"/>
                <w:kern w:val="2"/>
                <w:sz w:val="24"/>
                <w:szCs w:val="24"/>
                <w:lang w:val="en-US" w:eastAsia="zh-CN" w:bidi="ar-SA"/>
              </w:rPr>
            </w:pPr>
          </w:p>
        </w:tc>
      </w:tr>
      <w:tr w14:paraId="6843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E1D842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650" w:type="dxa"/>
            <w:vAlign w:val="center"/>
          </w:tcPr>
          <w:p w14:paraId="6DDD60A9">
            <w:pPr>
              <w:spacing w:line="360" w:lineRule="exact"/>
              <w:jc w:val="center"/>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制动器循环扭转疲劳试验台</w:t>
            </w:r>
          </w:p>
        </w:tc>
        <w:tc>
          <w:tcPr>
            <w:tcW w:w="3865" w:type="dxa"/>
            <w:vAlign w:val="center"/>
          </w:tcPr>
          <w:p w14:paraId="64E2290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除尘风机</w:t>
            </w:r>
          </w:p>
        </w:tc>
        <w:tc>
          <w:tcPr>
            <w:tcW w:w="785" w:type="dxa"/>
            <w:gridSpan w:val="2"/>
            <w:vAlign w:val="center"/>
          </w:tcPr>
          <w:p w14:paraId="656E37CE">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877" w:type="dxa"/>
            <w:vAlign w:val="center"/>
          </w:tcPr>
          <w:p w14:paraId="0B4B828B">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88" w:type="dxa"/>
            <w:vMerge w:val="restart"/>
            <w:vAlign w:val="center"/>
          </w:tcPr>
          <w:p w14:paraId="1CEC9A0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试验台改造</w:t>
            </w:r>
            <w:r>
              <w:rPr>
                <w:rFonts w:hint="eastAsia" w:ascii="宋体" w:hAnsi="宋体" w:eastAsia="宋体" w:cs="宋体"/>
                <w:color w:val="000000"/>
                <w:sz w:val="24"/>
                <w:szCs w:val="24"/>
                <w:highlight w:val="none"/>
              </w:rPr>
              <w:t>采购货物</w:t>
            </w:r>
          </w:p>
        </w:tc>
      </w:tr>
      <w:tr w14:paraId="1BD7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847880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650" w:type="dxa"/>
            <w:vMerge w:val="restart"/>
            <w:vAlign w:val="center"/>
          </w:tcPr>
          <w:p w14:paraId="50C1CF24">
            <w:pPr>
              <w:spacing w:line="36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离合器操纵系统试验台</w:t>
            </w:r>
          </w:p>
        </w:tc>
        <w:tc>
          <w:tcPr>
            <w:tcW w:w="3865" w:type="dxa"/>
            <w:vAlign w:val="center"/>
          </w:tcPr>
          <w:p w14:paraId="615BD848">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减压阀</w:t>
            </w:r>
          </w:p>
        </w:tc>
        <w:tc>
          <w:tcPr>
            <w:tcW w:w="785" w:type="dxa"/>
            <w:gridSpan w:val="2"/>
            <w:vAlign w:val="center"/>
          </w:tcPr>
          <w:p w14:paraId="1246D4C1">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2B461DF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w:t>
            </w:r>
          </w:p>
        </w:tc>
        <w:tc>
          <w:tcPr>
            <w:tcW w:w="1388" w:type="dxa"/>
            <w:vMerge w:val="continue"/>
            <w:vAlign w:val="center"/>
          </w:tcPr>
          <w:p w14:paraId="2802BC2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4CAE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19BD518">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650" w:type="dxa"/>
            <w:vMerge w:val="continue"/>
            <w:vAlign w:val="center"/>
          </w:tcPr>
          <w:p w14:paraId="67064188">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6AED492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比例</w:t>
            </w:r>
            <w:r>
              <w:rPr>
                <w:rFonts w:hint="eastAsia" w:eastAsia="宋体" w:cs="宋体"/>
                <w:color w:val="000000"/>
                <w:kern w:val="2"/>
                <w:sz w:val="24"/>
                <w:szCs w:val="24"/>
                <w:highlight w:val="none"/>
                <w:lang w:val="en-US" w:eastAsia="zh-CN" w:bidi="ar-SA"/>
              </w:rPr>
              <w:t>调压</w:t>
            </w:r>
            <w:r>
              <w:rPr>
                <w:rFonts w:hint="eastAsia" w:ascii="宋体" w:hAnsi="宋体" w:eastAsia="宋体" w:cs="宋体"/>
                <w:color w:val="000000"/>
                <w:kern w:val="2"/>
                <w:sz w:val="24"/>
                <w:szCs w:val="24"/>
                <w:highlight w:val="none"/>
                <w:lang w:val="en-US" w:eastAsia="zh-CN" w:bidi="ar-SA"/>
              </w:rPr>
              <w:t>阀</w:t>
            </w:r>
          </w:p>
        </w:tc>
        <w:tc>
          <w:tcPr>
            <w:tcW w:w="785" w:type="dxa"/>
            <w:gridSpan w:val="2"/>
            <w:vAlign w:val="center"/>
          </w:tcPr>
          <w:p w14:paraId="5F8B749A">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67631EB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1388" w:type="dxa"/>
            <w:vMerge w:val="continue"/>
            <w:vAlign w:val="center"/>
          </w:tcPr>
          <w:p w14:paraId="21FD299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21A5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B4027C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650" w:type="dxa"/>
            <w:vMerge w:val="continue"/>
            <w:vAlign w:val="center"/>
          </w:tcPr>
          <w:p w14:paraId="544FBA34">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2103554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压力传感器</w:t>
            </w:r>
          </w:p>
        </w:tc>
        <w:tc>
          <w:tcPr>
            <w:tcW w:w="785" w:type="dxa"/>
            <w:gridSpan w:val="2"/>
            <w:vAlign w:val="center"/>
          </w:tcPr>
          <w:p w14:paraId="678F9ED4">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4B65E4F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1388" w:type="dxa"/>
            <w:vMerge w:val="continue"/>
            <w:vAlign w:val="center"/>
          </w:tcPr>
          <w:p w14:paraId="6FDE2BB7">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3E15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26C2A6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650" w:type="dxa"/>
            <w:vMerge w:val="continue"/>
            <w:vAlign w:val="center"/>
          </w:tcPr>
          <w:p w14:paraId="636B25A3">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2BBC4EC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60mm耐震压力表</w:t>
            </w:r>
          </w:p>
        </w:tc>
        <w:tc>
          <w:tcPr>
            <w:tcW w:w="785" w:type="dxa"/>
            <w:gridSpan w:val="2"/>
            <w:vAlign w:val="center"/>
          </w:tcPr>
          <w:p w14:paraId="04ACFABA">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392DF3DD">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w:t>
            </w:r>
          </w:p>
        </w:tc>
        <w:tc>
          <w:tcPr>
            <w:tcW w:w="1388" w:type="dxa"/>
            <w:vMerge w:val="continue"/>
            <w:vAlign w:val="center"/>
          </w:tcPr>
          <w:p w14:paraId="3EB08905">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2BF7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04458F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650" w:type="dxa"/>
            <w:vMerge w:val="continue"/>
            <w:vAlign w:val="center"/>
          </w:tcPr>
          <w:p w14:paraId="564291C6">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561061E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两位五通电磁阀</w:t>
            </w:r>
          </w:p>
        </w:tc>
        <w:tc>
          <w:tcPr>
            <w:tcW w:w="785" w:type="dxa"/>
            <w:gridSpan w:val="2"/>
            <w:vAlign w:val="center"/>
          </w:tcPr>
          <w:p w14:paraId="638691CE">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563162C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p>
        </w:tc>
        <w:tc>
          <w:tcPr>
            <w:tcW w:w="1388" w:type="dxa"/>
            <w:vMerge w:val="continue"/>
            <w:vAlign w:val="center"/>
          </w:tcPr>
          <w:p w14:paraId="6BA8F3A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62F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144641A">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1650" w:type="dxa"/>
            <w:vMerge w:val="continue"/>
            <w:vAlign w:val="center"/>
          </w:tcPr>
          <w:p w14:paraId="3D0F0152">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5D2FDB9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过滤器</w:t>
            </w:r>
          </w:p>
        </w:tc>
        <w:tc>
          <w:tcPr>
            <w:tcW w:w="785" w:type="dxa"/>
            <w:gridSpan w:val="2"/>
            <w:vAlign w:val="center"/>
          </w:tcPr>
          <w:p w14:paraId="03A724D3">
            <w:pPr>
              <w:spacing w:line="36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件</w:t>
            </w:r>
          </w:p>
        </w:tc>
        <w:tc>
          <w:tcPr>
            <w:tcW w:w="877" w:type="dxa"/>
            <w:vAlign w:val="center"/>
          </w:tcPr>
          <w:p w14:paraId="41D37EF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p>
        </w:tc>
        <w:tc>
          <w:tcPr>
            <w:tcW w:w="1388" w:type="dxa"/>
            <w:vMerge w:val="continue"/>
            <w:vAlign w:val="center"/>
          </w:tcPr>
          <w:p w14:paraId="22816B2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4"/>
                <w:szCs w:val="24"/>
                <w:highlight w:val="none"/>
                <w:lang w:val="en-US" w:eastAsia="zh-CN" w:bidi="ar-SA"/>
              </w:rPr>
            </w:pPr>
          </w:p>
        </w:tc>
      </w:tr>
      <w:tr w14:paraId="2784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32E155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1650" w:type="dxa"/>
            <w:vMerge w:val="restart"/>
            <w:vAlign w:val="center"/>
          </w:tcPr>
          <w:p w14:paraId="04F061F6">
            <w:pPr>
              <w:spacing w:line="360" w:lineRule="exact"/>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制动间隙调整臂性能及耐久性试验台</w:t>
            </w:r>
          </w:p>
        </w:tc>
        <w:tc>
          <w:tcPr>
            <w:tcW w:w="3865" w:type="dxa"/>
            <w:vAlign w:val="center"/>
          </w:tcPr>
          <w:p w14:paraId="370B0F9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工控机</w:t>
            </w:r>
          </w:p>
        </w:tc>
        <w:tc>
          <w:tcPr>
            <w:tcW w:w="785" w:type="dxa"/>
            <w:gridSpan w:val="2"/>
            <w:vAlign w:val="center"/>
          </w:tcPr>
          <w:p w14:paraId="2B6D2A2C">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877" w:type="dxa"/>
            <w:vAlign w:val="center"/>
          </w:tcPr>
          <w:p w14:paraId="5251375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1F078C12">
            <w:pPr>
              <w:spacing w:line="360" w:lineRule="exact"/>
              <w:jc w:val="center"/>
              <w:rPr>
                <w:rFonts w:hint="eastAsia" w:ascii="宋体" w:hAnsi="宋体" w:eastAsia="宋体" w:cs="宋体"/>
                <w:kern w:val="2"/>
                <w:sz w:val="24"/>
                <w:szCs w:val="24"/>
                <w:lang w:val="en-US" w:eastAsia="zh-CN" w:bidi="ar-SA"/>
              </w:rPr>
            </w:pPr>
          </w:p>
        </w:tc>
      </w:tr>
      <w:tr w14:paraId="6F51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4A4B81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650" w:type="dxa"/>
            <w:vMerge w:val="continue"/>
            <w:vAlign w:val="center"/>
          </w:tcPr>
          <w:p w14:paraId="48CECFE1">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2EB307D">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运动控制卡</w:t>
            </w:r>
          </w:p>
        </w:tc>
        <w:tc>
          <w:tcPr>
            <w:tcW w:w="785" w:type="dxa"/>
            <w:gridSpan w:val="2"/>
            <w:vAlign w:val="center"/>
          </w:tcPr>
          <w:p w14:paraId="271FF840">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63B9CE89">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708F0797">
            <w:pPr>
              <w:spacing w:line="360" w:lineRule="exact"/>
              <w:jc w:val="center"/>
              <w:rPr>
                <w:rFonts w:hint="default" w:ascii="宋体" w:hAnsi="宋体" w:eastAsia="宋体" w:cs="宋体"/>
                <w:sz w:val="24"/>
                <w:szCs w:val="24"/>
                <w:lang w:val="en-US" w:eastAsia="zh-CN"/>
              </w:rPr>
            </w:pPr>
          </w:p>
        </w:tc>
      </w:tr>
      <w:tr w14:paraId="3550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9B6FDA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1650" w:type="dxa"/>
            <w:vMerge w:val="continue"/>
            <w:vAlign w:val="center"/>
          </w:tcPr>
          <w:p w14:paraId="25161391">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4CD6C32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数据采集板</w:t>
            </w:r>
          </w:p>
        </w:tc>
        <w:tc>
          <w:tcPr>
            <w:tcW w:w="785" w:type="dxa"/>
            <w:gridSpan w:val="2"/>
            <w:vAlign w:val="center"/>
          </w:tcPr>
          <w:p w14:paraId="2AEB6A10">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73720247">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7368FDD0">
            <w:pPr>
              <w:spacing w:line="360" w:lineRule="exact"/>
              <w:jc w:val="center"/>
              <w:rPr>
                <w:rFonts w:hint="default" w:ascii="宋体" w:hAnsi="宋体" w:eastAsia="宋体" w:cs="宋体"/>
                <w:sz w:val="24"/>
                <w:szCs w:val="24"/>
                <w:lang w:val="en-US" w:eastAsia="zh-CN"/>
              </w:rPr>
            </w:pPr>
          </w:p>
        </w:tc>
      </w:tr>
      <w:tr w14:paraId="34A4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2B67FE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650" w:type="dxa"/>
            <w:vMerge w:val="continue"/>
            <w:vAlign w:val="center"/>
          </w:tcPr>
          <w:p w14:paraId="1D8E9B33">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14DA575C">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固态继电器板</w:t>
            </w:r>
          </w:p>
        </w:tc>
        <w:tc>
          <w:tcPr>
            <w:tcW w:w="785" w:type="dxa"/>
            <w:gridSpan w:val="2"/>
            <w:vAlign w:val="center"/>
          </w:tcPr>
          <w:p w14:paraId="3B78DFA9">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6D4BFDD4">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422DD0EE">
            <w:pPr>
              <w:spacing w:line="360" w:lineRule="exact"/>
              <w:jc w:val="center"/>
              <w:rPr>
                <w:rFonts w:hint="default" w:ascii="宋体" w:hAnsi="宋体" w:eastAsia="宋体" w:cs="宋体"/>
                <w:sz w:val="24"/>
                <w:szCs w:val="24"/>
                <w:lang w:val="en-US" w:eastAsia="zh-CN"/>
              </w:rPr>
            </w:pPr>
          </w:p>
        </w:tc>
      </w:tr>
      <w:tr w14:paraId="7AE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57D93C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1650" w:type="dxa"/>
            <w:vMerge w:val="continue"/>
            <w:vAlign w:val="center"/>
          </w:tcPr>
          <w:p w14:paraId="7C63D53F">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CF8579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转速转角扭矩传感器+变送器</w:t>
            </w:r>
          </w:p>
        </w:tc>
        <w:tc>
          <w:tcPr>
            <w:tcW w:w="785" w:type="dxa"/>
            <w:gridSpan w:val="2"/>
            <w:vAlign w:val="center"/>
          </w:tcPr>
          <w:p w14:paraId="2B41B155">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6D998D02">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3B39628D">
            <w:pPr>
              <w:spacing w:line="360" w:lineRule="exact"/>
              <w:jc w:val="center"/>
              <w:rPr>
                <w:rFonts w:hint="eastAsia" w:ascii="宋体" w:hAnsi="宋体" w:eastAsia="宋体" w:cs="宋体"/>
                <w:kern w:val="2"/>
                <w:sz w:val="24"/>
                <w:szCs w:val="24"/>
                <w:lang w:val="en-US" w:eastAsia="zh-CN" w:bidi="ar-SA"/>
              </w:rPr>
            </w:pPr>
          </w:p>
        </w:tc>
      </w:tr>
      <w:tr w14:paraId="3371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A588B2E">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1650" w:type="dxa"/>
            <w:vMerge w:val="continue"/>
            <w:vAlign w:val="center"/>
          </w:tcPr>
          <w:p w14:paraId="22A2BBF9">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3FFED26E">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电磁换向阀</w:t>
            </w:r>
          </w:p>
        </w:tc>
        <w:tc>
          <w:tcPr>
            <w:tcW w:w="785" w:type="dxa"/>
            <w:gridSpan w:val="2"/>
            <w:vAlign w:val="center"/>
          </w:tcPr>
          <w:p w14:paraId="60F2D80B">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个</w:t>
            </w:r>
          </w:p>
        </w:tc>
        <w:tc>
          <w:tcPr>
            <w:tcW w:w="877" w:type="dxa"/>
            <w:vAlign w:val="center"/>
          </w:tcPr>
          <w:p w14:paraId="017D9EF8">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1388" w:type="dxa"/>
            <w:vMerge w:val="continue"/>
            <w:vAlign w:val="center"/>
          </w:tcPr>
          <w:p w14:paraId="2ED2B749">
            <w:pPr>
              <w:spacing w:line="360" w:lineRule="exact"/>
              <w:jc w:val="center"/>
              <w:rPr>
                <w:rFonts w:hint="default" w:ascii="宋体" w:hAnsi="宋体" w:eastAsia="宋体" w:cs="宋体"/>
                <w:sz w:val="24"/>
                <w:szCs w:val="24"/>
                <w:lang w:val="en-US" w:eastAsia="zh-CN"/>
              </w:rPr>
            </w:pPr>
          </w:p>
        </w:tc>
      </w:tr>
      <w:tr w14:paraId="3755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4B312A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1650" w:type="dxa"/>
            <w:vMerge w:val="continue"/>
            <w:vAlign w:val="center"/>
          </w:tcPr>
          <w:p w14:paraId="41283F3D">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251E295B">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精密减压阀</w:t>
            </w:r>
          </w:p>
        </w:tc>
        <w:tc>
          <w:tcPr>
            <w:tcW w:w="785" w:type="dxa"/>
            <w:gridSpan w:val="2"/>
            <w:vAlign w:val="center"/>
          </w:tcPr>
          <w:p w14:paraId="23E295F7">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个</w:t>
            </w:r>
          </w:p>
        </w:tc>
        <w:tc>
          <w:tcPr>
            <w:tcW w:w="877" w:type="dxa"/>
            <w:vAlign w:val="center"/>
          </w:tcPr>
          <w:p w14:paraId="16FD0D74">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1388" w:type="dxa"/>
            <w:vMerge w:val="continue"/>
            <w:vAlign w:val="center"/>
          </w:tcPr>
          <w:p w14:paraId="686089A0">
            <w:pPr>
              <w:spacing w:line="360" w:lineRule="exact"/>
              <w:jc w:val="center"/>
              <w:rPr>
                <w:rFonts w:hint="default" w:ascii="宋体" w:hAnsi="宋体" w:eastAsia="宋体" w:cs="宋体"/>
                <w:sz w:val="24"/>
                <w:szCs w:val="24"/>
                <w:lang w:val="en-US" w:eastAsia="zh-CN"/>
              </w:rPr>
            </w:pPr>
          </w:p>
        </w:tc>
      </w:tr>
      <w:tr w14:paraId="739C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056A6E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1650" w:type="dxa"/>
            <w:vMerge w:val="continue"/>
            <w:vAlign w:val="center"/>
          </w:tcPr>
          <w:p w14:paraId="6BF1591F">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3E9C4C21">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直线电动缸</w:t>
            </w:r>
          </w:p>
        </w:tc>
        <w:tc>
          <w:tcPr>
            <w:tcW w:w="785" w:type="dxa"/>
            <w:gridSpan w:val="2"/>
            <w:vAlign w:val="center"/>
          </w:tcPr>
          <w:p w14:paraId="4D82EFD2">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6D3A7A8F">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88" w:type="dxa"/>
            <w:vMerge w:val="continue"/>
            <w:vAlign w:val="center"/>
          </w:tcPr>
          <w:p w14:paraId="39E81046">
            <w:pPr>
              <w:spacing w:line="360" w:lineRule="exact"/>
              <w:jc w:val="center"/>
              <w:rPr>
                <w:rFonts w:hint="default" w:ascii="宋体" w:hAnsi="宋体" w:eastAsia="宋体" w:cs="宋体"/>
                <w:sz w:val="24"/>
                <w:szCs w:val="24"/>
                <w:lang w:val="en-US" w:eastAsia="zh-CN"/>
              </w:rPr>
            </w:pPr>
          </w:p>
        </w:tc>
      </w:tr>
      <w:tr w14:paraId="35DC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B047AF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650" w:type="dxa"/>
            <w:vMerge w:val="continue"/>
            <w:vAlign w:val="center"/>
          </w:tcPr>
          <w:p w14:paraId="3C55BE96">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2BB56B54">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比例调压阀</w:t>
            </w:r>
          </w:p>
        </w:tc>
        <w:tc>
          <w:tcPr>
            <w:tcW w:w="785" w:type="dxa"/>
            <w:gridSpan w:val="2"/>
            <w:vAlign w:val="center"/>
          </w:tcPr>
          <w:p w14:paraId="6C6AA56B">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3174B0ED">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1388" w:type="dxa"/>
            <w:vMerge w:val="continue"/>
            <w:vAlign w:val="center"/>
          </w:tcPr>
          <w:p w14:paraId="1160E8D9">
            <w:pPr>
              <w:spacing w:line="360" w:lineRule="exact"/>
              <w:jc w:val="center"/>
              <w:rPr>
                <w:rFonts w:hint="default" w:ascii="宋体" w:hAnsi="宋体" w:eastAsia="宋体" w:cs="宋体"/>
                <w:sz w:val="24"/>
                <w:szCs w:val="24"/>
                <w:lang w:val="en-US" w:eastAsia="zh-CN"/>
              </w:rPr>
            </w:pPr>
          </w:p>
        </w:tc>
      </w:tr>
      <w:tr w14:paraId="2E2D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56042E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1650" w:type="dxa"/>
            <w:vMerge w:val="continue"/>
            <w:vAlign w:val="center"/>
          </w:tcPr>
          <w:p w14:paraId="78243D64">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53CF1E5">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气控两通阀</w:t>
            </w:r>
          </w:p>
        </w:tc>
        <w:tc>
          <w:tcPr>
            <w:tcW w:w="785" w:type="dxa"/>
            <w:gridSpan w:val="2"/>
            <w:vAlign w:val="center"/>
          </w:tcPr>
          <w:p w14:paraId="7A073BAA">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6CFEC076">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1388" w:type="dxa"/>
            <w:vMerge w:val="continue"/>
            <w:vAlign w:val="center"/>
          </w:tcPr>
          <w:p w14:paraId="56E88249">
            <w:pPr>
              <w:spacing w:line="360" w:lineRule="exact"/>
              <w:jc w:val="center"/>
              <w:rPr>
                <w:rFonts w:hint="default" w:ascii="宋体" w:hAnsi="宋体" w:eastAsia="宋体" w:cs="宋体"/>
                <w:sz w:val="24"/>
                <w:szCs w:val="24"/>
                <w:lang w:val="en-US" w:eastAsia="zh-CN"/>
              </w:rPr>
            </w:pPr>
          </w:p>
        </w:tc>
      </w:tr>
      <w:tr w14:paraId="363A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8369F3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1650" w:type="dxa"/>
            <w:vMerge w:val="continue"/>
            <w:vAlign w:val="center"/>
          </w:tcPr>
          <w:p w14:paraId="7328C1A8">
            <w:pPr>
              <w:spacing w:line="360" w:lineRule="exact"/>
              <w:jc w:val="center"/>
              <w:rPr>
                <w:rFonts w:hint="eastAsia" w:ascii="宋体" w:hAnsi="宋体" w:eastAsia="宋体" w:cs="宋体"/>
                <w:color w:val="000000"/>
                <w:sz w:val="24"/>
                <w:szCs w:val="24"/>
                <w:highlight w:val="none"/>
                <w:lang w:val="en-US" w:eastAsia="zh-CN"/>
              </w:rPr>
            </w:pPr>
          </w:p>
        </w:tc>
        <w:tc>
          <w:tcPr>
            <w:tcW w:w="3865" w:type="dxa"/>
            <w:vAlign w:val="center"/>
          </w:tcPr>
          <w:p w14:paraId="77DE7415">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拉压力传感器</w:t>
            </w:r>
          </w:p>
        </w:tc>
        <w:tc>
          <w:tcPr>
            <w:tcW w:w="785" w:type="dxa"/>
            <w:gridSpan w:val="2"/>
            <w:vAlign w:val="center"/>
          </w:tcPr>
          <w:p w14:paraId="58C6AD46">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877" w:type="dxa"/>
            <w:vAlign w:val="center"/>
          </w:tcPr>
          <w:p w14:paraId="36A0D98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1388" w:type="dxa"/>
            <w:vMerge w:val="continue"/>
            <w:vAlign w:val="center"/>
          </w:tcPr>
          <w:p w14:paraId="15E32228">
            <w:pPr>
              <w:spacing w:line="360" w:lineRule="exact"/>
              <w:jc w:val="center"/>
              <w:rPr>
                <w:rFonts w:hint="default" w:ascii="宋体" w:hAnsi="宋体" w:eastAsia="宋体" w:cs="宋体"/>
                <w:sz w:val="24"/>
                <w:szCs w:val="24"/>
                <w:lang w:val="en-US" w:eastAsia="zh-CN"/>
              </w:rPr>
            </w:pPr>
          </w:p>
        </w:tc>
      </w:tr>
      <w:tr w14:paraId="719C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6E68A3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1650" w:type="dxa"/>
            <w:vMerge w:val="restart"/>
            <w:vAlign w:val="center"/>
          </w:tcPr>
          <w:p w14:paraId="2F1363C4">
            <w:pPr>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制动间隙调整臂性能及耐久性试验台</w:t>
            </w:r>
          </w:p>
        </w:tc>
        <w:tc>
          <w:tcPr>
            <w:tcW w:w="3865" w:type="dxa"/>
            <w:vAlign w:val="center"/>
          </w:tcPr>
          <w:p w14:paraId="71CC01A2">
            <w:pPr>
              <w:jc w:val="center"/>
              <w:rPr>
                <w:rFonts w:hint="eastAsia" w:ascii="宋体" w:hAnsi="宋体" w:eastAsia="宋体" w:cs="宋体"/>
                <w:kern w:val="2"/>
                <w:sz w:val="24"/>
                <w:szCs w:val="24"/>
                <w:lang w:val="en-US" w:eastAsia="zh-CN" w:bidi="ar-SA"/>
              </w:rPr>
            </w:pPr>
            <w:r>
              <w:rPr>
                <w:rFonts w:hint="eastAsia" w:ascii="宋体" w:hAnsi="宋体" w:eastAsia="宋体" w:cs="宋体"/>
                <w:b w:val="0"/>
                <w:color w:val="000000"/>
                <w:kern w:val="2"/>
                <w:sz w:val="24"/>
                <w:szCs w:val="24"/>
                <w:highlight w:val="none"/>
                <w:lang w:val="en-US" w:eastAsia="zh-CN" w:bidi="ar-SA"/>
              </w:rPr>
              <w:t>位移传感器</w:t>
            </w:r>
          </w:p>
        </w:tc>
        <w:tc>
          <w:tcPr>
            <w:tcW w:w="785" w:type="dxa"/>
            <w:gridSpan w:val="2"/>
            <w:vAlign w:val="center"/>
          </w:tcPr>
          <w:p w14:paraId="7137C49D">
            <w:pPr>
              <w:pStyle w:val="119"/>
              <w:jc w:val="center"/>
              <w:rPr>
                <w:rFonts w:hint="eastAsia" w:ascii="宋体" w:hAnsi="宋体" w:eastAsia="宋体" w:cs="宋体"/>
                <w:b/>
                <w:kern w:val="2"/>
                <w:sz w:val="24"/>
                <w:szCs w:val="24"/>
                <w:lang w:val="en-US" w:eastAsia="zh-CN" w:bidi="ar-SA"/>
              </w:rPr>
            </w:pPr>
            <w:r>
              <w:rPr>
                <w:rFonts w:hint="eastAsia" w:ascii="宋体" w:hAnsi="宋体" w:eastAsia="宋体" w:cs="宋体"/>
                <w:b w:val="0"/>
                <w:color w:val="000000"/>
                <w:kern w:val="2"/>
                <w:sz w:val="24"/>
                <w:szCs w:val="24"/>
                <w:highlight w:val="none"/>
                <w:lang w:val="en-US" w:eastAsia="zh-CN" w:bidi="ar-SA"/>
              </w:rPr>
              <w:t>件</w:t>
            </w:r>
          </w:p>
        </w:tc>
        <w:tc>
          <w:tcPr>
            <w:tcW w:w="877" w:type="dxa"/>
            <w:vAlign w:val="center"/>
          </w:tcPr>
          <w:p w14:paraId="3A1A5ACE">
            <w:pPr>
              <w:pStyle w:val="119"/>
              <w:jc w:val="center"/>
              <w:rPr>
                <w:rFonts w:hint="eastAsia" w:ascii="宋体" w:hAnsi="宋体" w:eastAsia="宋体" w:cs="宋体"/>
                <w:b/>
                <w:kern w:val="2"/>
                <w:sz w:val="24"/>
                <w:szCs w:val="24"/>
                <w:lang w:val="en-US" w:eastAsia="zh-CN" w:bidi="ar-SA"/>
              </w:rPr>
            </w:pPr>
            <w:r>
              <w:rPr>
                <w:rFonts w:hint="eastAsia" w:ascii="宋体" w:hAnsi="宋体" w:eastAsia="宋体" w:cs="宋体"/>
                <w:b w:val="0"/>
                <w:color w:val="000000"/>
                <w:kern w:val="2"/>
                <w:sz w:val="24"/>
                <w:szCs w:val="24"/>
                <w:highlight w:val="none"/>
                <w:lang w:val="en-US" w:eastAsia="zh-CN" w:bidi="ar-SA"/>
              </w:rPr>
              <w:t>4</w:t>
            </w:r>
          </w:p>
        </w:tc>
        <w:tc>
          <w:tcPr>
            <w:tcW w:w="1388" w:type="dxa"/>
            <w:vMerge w:val="restart"/>
            <w:vAlign w:val="center"/>
          </w:tcPr>
          <w:p w14:paraId="4466DF76">
            <w:pPr>
              <w:pStyle w:val="119"/>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color w:val="000000"/>
                <w:sz w:val="24"/>
                <w:szCs w:val="24"/>
                <w:highlight w:val="none"/>
                <w:lang w:val="en-US" w:eastAsia="zh-CN"/>
              </w:rPr>
              <w:t>备品备件</w:t>
            </w:r>
          </w:p>
        </w:tc>
      </w:tr>
      <w:tr w14:paraId="4B30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8" w:type="dxa"/>
            <w:vAlign w:val="center"/>
          </w:tcPr>
          <w:p w14:paraId="5E0FF3D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39</w:t>
            </w:r>
          </w:p>
        </w:tc>
        <w:tc>
          <w:tcPr>
            <w:tcW w:w="1650" w:type="dxa"/>
            <w:vMerge w:val="continue"/>
            <w:vAlign w:val="center"/>
          </w:tcPr>
          <w:p w14:paraId="5B8CAE80">
            <w:pPr>
              <w:jc w:val="center"/>
              <w:rPr>
                <w:rFonts w:hint="eastAsia" w:ascii="宋体" w:hAnsi="宋体" w:eastAsia="宋体" w:cs="宋体"/>
                <w:color w:val="000000"/>
                <w:sz w:val="24"/>
                <w:szCs w:val="24"/>
                <w:highlight w:val="none"/>
                <w:lang w:val="en-US" w:eastAsia="zh-CN"/>
              </w:rPr>
            </w:pPr>
          </w:p>
        </w:tc>
        <w:tc>
          <w:tcPr>
            <w:tcW w:w="3865" w:type="dxa"/>
            <w:vAlign w:val="center"/>
          </w:tcPr>
          <w:p w14:paraId="688B1D08">
            <w:pPr>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VGM减速电机</w:t>
            </w:r>
          </w:p>
        </w:tc>
        <w:tc>
          <w:tcPr>
            <w:tcW w:w="785" w:type="dxa"/>
            <w:gridSpan w:val="2"/>
            <w:vAlign w:val="center"/>
          </w:tcPr>
          <w:p w14:paraId="4D4CFD9B">
            <w:pPr>
              <w:pStyle w:val="119"/>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件</w:t>
            </w:r>
          </w:p>
        </w:tc>
        <w:tc>
          <w:tcPr>
            <w:tcW w:w="877" w:type="dxa"/>
            <w:vAlign w:val="center"/>
          </w:tcPr>
          <w:p w14:paraId="6220A50D">
            <w:pPr>
              <w:pStyle w:val="119"/>
              <w:jc w:val="center"/>
              <w:rPr>
                <w:rFonts w:hint="eastAsia" w:ascii="宋体" w:hAnsi="宋体" w:eastAsia="宋体" w:cs="宋体"/>
                <w:b w:val="0"/>
                <w:color w:val="000000"/>
                <w:kern w:val="2"/>
                <w:sz w:val="24"/>
                <w:szCs w:val="24"/>
                <w:highlight w:val="none"/>
                <w:lang w:val="en-US" w:eastAsia="zh-CN" w:bidi="ar-SA"/>
              </w:rPr>
            </w:pPr>
            <w:r>
              <w:rPr>
                <w:rFonts w:hint="eastAsia" w:ascii="宋体" w:hAnsi="宋体" w:eastAsia="宋体" w:cs="宋体"/>
                <w:b w:val="0"/>
                <w:color w:val="000000"/>
                <w:kern w:val="2"/>
                <w:sz w:val="24"/>
                <w:szCs w:val="24"/>
                <w:highlight w:val="none"/>
                <w:lang w:val="en-US" w:eastAsia="zh-CN" w:bidi="ar-SA"/>
              </w:rPr>
              <w:t>4</w:t>
            </w:r>
          </w:p>
        </w:tc>
        <w:tc>
          <w:tcPr>
            <w:tcW w:w="1388" w:type="dxa"/>
            <w:vMerge w:val="continue"/>
            <w:vAlign w:val="center"/>
          </w:tcPr>
          <w:p w14:paraId="7DF5E331">
            <w:pPr>
              <w:pStyle w:val="119"/>
              <w:jc w:val="center"/>
              <w:rPr>
                <w:rFonts w:hint="eastAsia" w:ascii="宋体" w:hAnsi="宋体" w:eastAsia="宋体" w:cs="宋体"/>
                <w:b w:val="0"/>
                <w:color w:val="000000"/>
                <w:kern w:val="2"/>
                <w:sz w:val="24"/>
                <w:szCs w:val="24"/>
                <w:highlight w:val="none"/>
                <w:lang w:val="en-US" w:eastAsia="zh-CN" w:bidi="ar-SA"/>
              </w:rPr>
            </w:pPr>
          </w:p>
        </w:tc>
      </w:tr>
    </w:tbl>
    <w:p w14:paraId="1B18C6AB">
      <w:pPr>
        <w:pStyle w:val="20"/>
        <w:spacing w:line="360" w:lineRule="auto"/>
        <w:rPr>
          <w:rFonts w:hAnsi="宋体" w:eastAsia="宋体" w:cs="宋体"/>
          <w:sz w:val="24"/>
          <w:szCs w:val="24"/>
        </w:rPr>
      </w:pPr>
    </w:p>
    <w:p w14:paraId="6F70A3A8">
      <w:pPr>
        <w:spacing w:line="360" w:lineRule="auto"/>
        <w:ind w:firstLine="482" w:firstLineChars="200"/>
        <w:rPr>
          <w:rFonts w:ascii="宋体" w:hAnsi="宋体" w:eastAsia="宋体" w:cs="宋体"/>
          <w:b/>
          <w:sz w:val="24"/>
          <w:szCs w:val="24"/>
        </w:rPr>
      </w:pPr>
      <w:bookmarkStart w:id="93" w:name="_Toc465187647"/>
      <w:bookmarkStart w:id="94" w:name="_Toc131008493"/>
      <w:bookmarkStart w:id="95" w:name="_Toc30824"/>
      <w:r>
        <w:rPr>
          <w:rFonts w:hint="eastAsia" w:ascii="宋体" w:hAnsi="宋体" w:eastAsia="宋体" w:cs="宋体"/>
          <w:b/>
          <w:sz w:val="24"/>
          <w:szCs w:val="24"/>
        </w:rPr>
        <w:t>（一）一般界定</w:t>
      </w:r>
    </w:p>
    <w:p w14:paraId="4D19C8C5">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rPr>
        <w:t>1.包括本技术标书所列明的主要货物以及货物正常运行所必需的</w:t>
      </w:r>
      <w:r>
        <w:rPr>
          <w:rFonts w:hint="eastAsia" w:ascii="宋体" w:hAnsi="宋体" w:eastAsia="宋体" w:cs="宋体"/>
          <w:sz w:val="24"/>
          <w:szCs w:val="24"/>
          <w:highlight w:val="none"/>
        </w:rPr>
        <w:t>全套连线设备、材料等。如货物端联接法兰外端面之内的、电气系统接口压线板（插座等）之内的设备、材料、联接螺栓、垫片等。</w:t>
      </w:r>
    </w:p>
    <w:p w14:paraId="0EE406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0D9F9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如果验收完成后，投标人有需要收回的配件、附件、材料、油料等，应当在投标文件的技术偏离条款中，予以详细说明；否则视同包括在供货范围之内。</w:t>
      </w:r>
    </w:p>
    <w:p w14:paraId="32333A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236C04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62391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A564BE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E41705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2DC13F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66BE83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6B3C72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06C8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DA479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4E82810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2BC76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w:t>
      </w:r>
      <w:r>
        <w:rPr>
          <w:rFonts w:hint="eastAsia" w:ascii="宋体" w:hAnsi="宋体" w:eastAsia="宋体" w:cs="宋体"/>
          <w:sz w:val="24"/>
          <w:szCs w:val="24"/>
          <w:highlight w:val="none"/>
        </w:rPr>
        <w:t>行一年所自</w:t>
      </w:r>
      <w:r>
        <w:rPr>
          <w:rFonts w:hint="eastAsia" w:ascii="宋体" w:hAnsi="宋体" w:eastAsia="宋体" w:cs="宋体"/>
          <w:sz w:val="24"/>
          <w:szCs w:val="24"/>
        </w:rPr>
        <w:t>备自用的备品备件、易损件和专用耗材。</w:t>
      </w:r>
    </w:p>
    <w:p w14:paraId="6EFF14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429F41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34AFD02D">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7E74E3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913C459">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w:t>
      </w:r>
      <w:r>
        <w:rPr>
          <w:rFonts w:hint="eastAsia" w:ascii="宋体" w:hAnsi="宋体" w:eastAsia="宋体" w:cs="宋体"/>
          <w:sz w:val="24"/>
          <w:szCs w:val="24"/>
          <w:highlight w:val="none"/>
        </w:rPr>
        <w:t>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lang w:val="en-US" w:eastAsia="zh-CN"/>
        </w:rPr>
        <w:t>30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w:t>
      </w:r>
      <w:r>
        <w:rPr>
          <w:rFonts w:hint="eastAsia" w:ascii="宋体" w:hAnsi="宋体" w:eastAsia="宋体" w:cs="宋体"/>
          <w:sz w:val="24"/>
          <w:szCs w:val="24"/>
          <w:highlight w:val="none"/>
        </w:rPr>
        <w:t>提供详细的</w:t>
      </w:r>
      <w:r>
        <w:rPr>
          <w:rStyle w:val="46"/>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图纸等资料,其中包含</w:t>
      </w:r>
      <w:r>
        <w:rPr>
          <w:rStyle w:val="46"/>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en-US" w:eastAsia="zh-CN"/>
        </w:rPr>
        <w:t>图纸明细，</w:t>
      </w:r>
      <w:r>
        <w:rPr>
          <w:rFonts w:hint="eastAsia" w:ascii="宋体" w:hAnsi="宋体" w:eastAsia="宋体" w:cs="宋体"/>
          <w:sz w:val="24"/>
          <w:szCs w:val="24"/>
          <w:highlight w:val="none"/>
        </w:rPr>
        <w:t>外形尺寸,</w:t>
      </w:r>
      <w:r>
        <w:rPr>
          <w:rFonts w:hint="eastAsia" w:ascii="宋体" w:hAnsi="宋体" w:eastAsia="宋体" w:cs="宋体"/>
          <w:sz w:val="24"/>
          <w:szCs w:val="24"/>
          <w:highlight w:val="none"/>
          <w:lang w:val="en-US" w:eastAsia="zh-CN"/>
        </w:rPr>
        <w:t>重量，</w:t>
      </w:r>
      <w:r>
        <w:rPr>
          <w:rFonts w:hint="eastAsia" w:ascii="宋体" w:hAnsi="宋体" w:eastAsia="宋体" w:cs="宋体"/>
          <w:sz w:val="24"/>
          <w:szCs w:val="24"/>
          <w:highlight w:val="none"/>
        </w:rPr>
        <w:t>材质</w:t>
      </w:r>
      <w:r>
        <w:rPr>
          <w:rFonts w:hint="eastAsia" w:ascii="宋体" w:hAnsi="宋体" w:eastAsia="宋体" w:cs="宋体"/>
          <w:sz w:val="24"/>
          <w:szCs w:val="24"/>
          <w:highlight w:val="none"/>
          <w:lang w:val="en-US" w:eastAsia="zh-CN"/>
        </w:rPr>
        <w:t>组成</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原材料价格</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加工费用明细，外购件费用</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设计费</w:t>
      </w:r>
      <w:r>
        <w:rPr>
          <w:rFonts w:hint="eastAsia" w:ascii="宋体" w:hAnsi="宋体" w:eastAsia="宋体" w:cs="宋体"/>
          <w:sz w:val="24"/>
          <w:szCs w:val="24"/>
          <w:highlight w:val="none"/>
        </w:rPr>
        <w:t>等资料</w:t>
      </w:r>
      <w:r>
        <w:rPr>
          <w:rFonts w:hint="eastAsia" w:ascii="宋体" w:hAnsi="宋体" w:eastAsia="宋体" w:cs="宋体"/>
          <w:bCs/>
          <w:sz w:val="24"/>
          <w:szCs w:val="24"/>
          <w:highlight w:val="none"/>
        </w:rPr>
        <w:t>；电子版文件应当能够使用常用版本软件可以阅读甚至使用，进口货物、设备应有中外文对照。</w:t>
      </w:r>
    </w:p>
    <w:p w14:paraId="262BB4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2.在验收前，</w:t>
      </w:r>
      <w:r>
        <w:rPr>
          <w:rFonts w:hint="eastAsia" w:ascii="宋体" w:hAnsi="宋体" w:eastAsia="宋体" w:cs="宋体"/>
          <w:bCs w:val="0"/>
          <w:sz w:val="24"/>
          <w:szCs w:val="24"/>
        </w:rPr>
        <w:t>提供货物各部分的功能描述文件、图片、影像等资料（进口、设备应有中外文对照）。</w:t>
      </w:r>
    </w:p>
    <w:p w14:paraId="6E41D8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验收前，提供货物各部分的功能描述文件、图片、影像等资料（进口、设备应有中外文对照），提供为保证货物后续正常运行所需的工装、吊（挂）具明细及其图纸、具体技术要求等资料（如果供货范围包含该部分实物）。</w:t>
      </w:r>
    </w:p>
    <w:p w14:paraId="2B05A2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.在验收前，提供确定的维修所需要且买方可以自行采购的外购件、外协件、电气元件及主要原材料的供货厂家明细表。</w:t>
      </w:r>
    </w:p>
    <w:p w14:paraId="2B8783A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.在验收后的第一笔货款支付日之前，提供包括货物的备品备件、易损件和专用耗材的图纸及技术参数、技术要求等资料。</w:t>
      </w:r>
    </w:p>
    <w:p w14:paraId="0C7DCD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8DD31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C5ECE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none"/>
        </w:rPr>
        <w:t>电子</w:t>
      </w:r>
      <w:r>
        <w:rPr>
          <w:rFonts w:hint="eastAsia" w:ascii="宋体" w:hAnsi="宋体" w:eastAsia="宋体" w:cs="宋体"/>
          <w:sz w:val="24"/>
          <w:szCs w:val="24"/>
          <w:highlight w:val="none"/>
          <w:lang w:val="en-US" w:eastAsia="zh-CN"/>
        </w:rPr>
        <w:t>资料</w:t>
      </w:r>
      <w:r>
        <w:rPr>
          <w:rFonts w:hint="eastAsia" w:ascii="宋体" w:hAnsi="宋体" w:eastAsia="宋体" w:cs="宋体"/>
          <w:sz w:val="24"/>
          <w:szCs w:val="24"/>
        </w:rPr>
        <w:t>；每份技术文件应装有目录清单。</w:t>
      </w:r>
    </w:p>
    <w:p w14:paraId="71284D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22C3358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2A4AB8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6" w:name="_Toc169605883"/>
    </w:p>
    <w:p w14:paraId="5137031F">
      <w:pPr>
        <w:pStyle w:val="20"/>
        <w:spacing w:line="360" w:lineRule="auto"/>
      </w:pPr>
    </w:p>
    <w:p w14:paraId="066BA300">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6"/>
    </w:p>
    <w:p w14:paraId="26736AB1">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365484B">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highlight w:val="none"/>
        </w:rPr>
        <w:t>完全交钥匙方式</w:t>
      </w:r>
      <w:r>
        <w:rPr>
          <w:rFonts w:hint="eastAsia" w:ascii="宋体" w:hAnsi="宋体" w:eastAsia="宋体" w:cs="宋体"/>
          <w:sz w:val="24"/>
          <w:szCs w:val="24"/>
        </w:rPr>
        <w:t>，即本次招标货物至少包括以下货物及服务：非标或特需设计、制造、至交货地点的运输（含定点装卸）、安装、调试、买方安装地竣工验收服务、货物移交、约定培训等全流程范围。</w:t>
      </w:r>
    </w:p>
    <w:p w14:paraId="32F364B8">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val="0"/>
          <w:bCs/>
          <w:sz w:val="24"/>
          <w:szCs w:val="24"/>
        </w:rPr>
        <w:t>中国重汽集团产品试验检测中心</w:t>
      </w:r>
      <w:r>
        <w:rPr>
          <w:rFonts w:hint="eastAsia" w:ascii="宋体" w:hAnsi="宋体" w:eastAsia="宋体" w:cs="宋体"/>
          <w:b w:val="0"/>
          <w:bCs w:val="0"/>
          <w:sz w:val="24"/>
          <w:szCs w:val="24"/>
        </w:rPr>
        <w:t>莱芜园区</w:t>
      </w:r>
      <w:r>
        <w:rPr>
          <w:rFonts w:hint="eastAsia" w:ascii="宋体" w:hAnsi="宋体" w:eastAsia="宋体" w:cs="宋体"/>
          <w:b w:val="0"/>
          <w:bCs w:val="0"/>
          <w:sz w:val="24"/>
          <w:szCs w:val="24"/>
          <w:lang w:val="en-US" w:eastAsia="zh-CN"/>
        </w:rPr>
        <w:t>试验室</w:t>
      </w:r>
      <w:r>
        <w:rPr>
          <w:rFonts w:hint="eastAsia" w:ascii="宋体" w:hAnsi="宋体" w:eastAsia="宋体" w:cs="宋体"/>
          <w:sz w:val="24"/>
          <w:szCs w:val="24"/>
          <w:highlight w:val="none"/>
        </w:rPr>
        <w:t>。</w:t>
      </w:r>
    </w:p>
    <w:p w14:paraId="2EE7AFED">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3170036D">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接招标方通知之日后</w:t>
      </w: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rPr>
        <w:t>个日历日之内</w:t>
      </w:r>
      <w:r>
        <w:rPr>
          <w:rFonts w:hint="eastAsia" w:ascii="宋体" w:hAnsi="宋体" w:eastAsia="宋体" w:cs="宋体"/>
          <w:color w:val="auto"/>
          <w:sz w:val="24"/>
          <w:szCs w:val="24"/>
          <w:highlight w:val="none"/>
          <w:lang w:val="en-US" w:eastAsia="zh-CN"/>
        </w:rPr>
        <w:t>完成拆卸、运输、安装及</w:t>
      </w:r>
      <w:r>
        <w:rPr>
          <w:rFonts w:hint="eastAsia" w:ascii="宋体" w:hAnsi="宋体" w:eastAsia="宋体" w:cs="宋体"/>
          <w:color w:val="auto"/>
          <w:sz w:val="24"/>
          <w:szCs w:val="24"/>
          <w:highlight w:val="none"/>
        </w:rPr>
        <w:t>安装调试</w:t>
      </w:r>
      <w:r>
        <w:rPr>
          <w:rFonts w:hint="eastAsia" w:ascii="宋体" w:hAnsi="宋体" w:eastAsia="宋体" w:cs="宋体"/>
          <w:color w:val="auto"/>
          <w:sz w:val="24"/>
          <w:szCs w:val="24"/>
          <w:highlight w:val="none"/>
          <w:lang w:val="en-US" w:eastAsia="zh-CN"/>
        </w:rPr>
        <w:t>工作</w:t>
      </w:r>
      <w:r>
        <w:rPr>
          <w:rFonts w:hint="eastAsia" w:ascii="宋体" w:hAnsi="宋体" w:eastAsia="宋体" w:cs="宋体"/>
          <w:sz w:val="24"/>
          <w:szCs w:val="24"/>
          <w:highlight w:val="none"/>
        </w:rPr>
        <w:t>。</w:t>
      </w:r>
    </w:p>
    <w:p w14:paraId="530DBC6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2.接续</w:t>
      </w:r>
      <w:r>
        <w:rPr>
          <w:rFonts w:hint="eastAsia" w:ascii="宋体" w:hAnsi="宋体" w:eastAsia="宋体" w:cs="宋体"/>
          <w:sz w:val="24"/>
          <w:szCs w:val="24"/>
          <w:highlight w:val="none"/>
          <w:u w:val="single"/>
          <w:shd w:val="pct10" w:color="auto" w:fill="FFFFFF"/>
          <w:lang w:val="en-US" w:eastAsia="zh-CN"/>
        </w:rPr>
        <w:t>30</w:t>
      </w:r>
      <w:r>
        <w:rPr>
          <w:rFonts w:hint="eastAsia" w:ascii="宋体" w:hAnsi="宋体" w:eastAsia="宋体" w:cs="宋体"/>
          <w:sz w:val="24"/>
          <w:szCs w:val="24"/>
          <w:highlight w:val="none"/>
        </w:rPr>
        <w:t>个日历日之内完成验收。</w:t>
      </w:r>
    </w:p>
    <w:p w14:paraId="7DF4B89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拆卸、运输、安装及</w:t>
      </w:r>
      <w:r>
        <w:rPr>
          <w:rFonts w:hint="eastAsia" w:ascii="宋体" w:hAnsi="宋体" w:eastAsia="宋体" w:cs="宋体"/>
          <w:color w:val="auto"/>
          <w:sz w:val="24"/>
          <w:szCs w:val="24"/>
          <w:highlight w:val="none"/>
        </w:rPr>
        <w:t>安装调试</w:t>
      </w:r>
      <w:r>
        <w:rPr>
          <w:rFonts w:hint="eastAsia" w:ascii="宋体" w:hAnsi="宋体" w:eastAsia="宋体" w:cs="宋体"/>
          <w:sz w:val="24"/>
          <w:szCs w:val="24"/>
          <w:highlight w:val="none"/>
        </w:rPr>
        <w:t>时间或验收时间超过规定时间的，投标人应当随标书提供详细的工期计划。</w:t>
      </w:r>
    </w:p>
    <w:p w14:paraId="37973F9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4AE01F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9CDC9B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0BB46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3FD556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77152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0F592A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6F561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86045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94970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81A668D">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B46175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7192F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99861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53427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C4186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A7253EE">
      <w:pPr>
        <w:adjustRightInd w:val="0"/>
        <w:snapToGrid w:val="0"/>
        <w:spacing w:line="420" w:lineRule="exact"/>
        <w:rPr>
          <w:rFonts w:ascii="宋体" w:hAnsi="Calibri" w:eastAsia="宋体" w:cs="Times New Roman"/>
          <w:szCs w:val="20"/>
        </w:rPr>
      </w:pPr>
    </w:p>
    <w:p w14:paraId="759577E4">
      <w:pPr>
        <w:widowControl/>
        <w:jc w:val="left"/>
        <w:rPr>
          <w:rFonts w:ascii="宋体" w:hAnsi="Calibri" w:eastAsia="宋体" w:cs="Times New Roman"/>
          <w:szCs w:val="20"/>
        </w:rPr>
      </w:pPr>
      <w:r>
        <w:rPr>
          <w:rFonts w:ascii="宋体" w:hAnsi="Calibri" w:eastAsia="宋体" w:cs="Times New Roman"/>
          <w:szCs w:val="20"/>
        </w:rPr>
        <w:br w:type="page"/>
      </w:r>
    </w:p>
    <w:p w14:paraId="496228C9">
      <w:pPr>
        <w:keepNext/>
        <w:keepLines/>
        <w:spacing w:line="360" w:lineRule="auto"/>
        <w:jc w:val="center"/>
        <w:outlineLvl w:val="1"/>
        <w:rPr>
          <w:rFonts w:ascii="Calibri" w:hAnsi="Calibri" w:eastAsia="宋体" w:cs="Times New Roman"/>
          <w:b/>
          <w:bCs/>
          <w:kern w:val="44"/>
          <w:sz w:val="28"/>
          <w:szCs w:val="28"/>
        </w:rPr>
      </w:pPr>
      <w:bookmarkStart w:id="97"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97"/>
    </w:p>
    <w:p w14:paraId="7F2D2421">
      <w:pPr>
        <w:pStyle w:val="122"/>
        <w:spacing w:line="360" w:lineRule="auto"/>
      </w:pPr>
      <w:r>
        <w:rPr>
          <w:rFonts w:hint="eastAsia"/>
        </w:rPr>
        <w:t>一、质保期及质保要求</w:t>
      </w:r>
    </w:p>
    <w:p w14:paraId="4CDC294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.全部供货范围内的设备、材料、零配件和工器具等，除合同特别约定外，其质保期均自验收签字生效之日</w:t>
      </w:r>
      <w:r>
        <w:rPr>
          <w:rFonts w:hint="eastAsia" w:ascii="宋体" w:hAnsi="宋体" w:eastAsia="宋体" w:cs="宋体"/>
          <w:sz w:val="24"/>
          <w:szCs w:val="24"/>
          <w:highlight w:val="none"/>
        </w:rPr>
        <w:t>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w:t>
      </w:r>
      <w:r>
        <w:rPr>
          <w:rFonts w:hint="eastAsia" w:ascii="宋体" w:hAnsi="宋体" w:eastAsia="宋体" w:cs="宋体"/>
          <w:sz w:val="24"/>
          <w:szCs w:val="24"/>
        </w:rPr>
        <w:t>月。</w:t>
      </w:r>
    </w:p>
    <w:p w14:paraId="706361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2A74879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30558D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6BF6F70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428524E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w:t>
      </w:r>
      <w:r>
        <w:rPr>
          <w:rFonts w:hint="eastAsia" w:ascii="宋体" w:hAnsi="宋体" w:eastAsia="宋体" w:cs="宋体"/>
          <w:sz w:val="24"/>
          <w:szCs w:val="24"/>
          <w:highlight w:val="none"/>
        </w:rPr>
        <w:t>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w:t>
      </w:r>
      <w:r>
        <w:rPr>
          <w:rFonts w:hint="eastAsia" w:ascii="宋体" w:hAnsi="宋体" w:eastAsia="宋体" w:cs="宋体"/>
          <w:sz w:val="24"/>
          <w:szCs w:val="24"/>
        </w:rPr>
        <w:t>出现的质保期之内出现的故障，仍属质保范围而且应当免费。</w:t>
      </w:r>
    </w:p>
    <w:p w14:paraId="4D9DE241">
      <w:pPr>
        <w:pStyle w:val="122"/>
        <w:spacing w:line="360" w:lineRule="auto"/>
        <w:rPr>
          <w:rFonts w:ascii="宋体" w:hAnsi="宋体" w:cs="宋体"/>
        </w:rPr>
      </w:pPr>
      <w:r>
        <w:rPr>
          <w:rFonts w:hint="eastAsia" w:ascii="宋体" w:hAnsi="宋体" w:cs="宋体"/>
        </w:rPr>
        <w:t>二、技术及培训服务</w:t>
      </w:r>
    </w:p>
    <w:p w14:paraId="62234E0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p>
    <w:p w14:paraId="6329AB0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4476D25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7EEECAD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B1C9CD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A8E8B24">
      <w:pPr>
        <w:pStyle w:val="122"/>
        <w:spacing w:line="360" w:lineRule="auto"/>
        <w:rPr>
          <w:rFonts w:ascii="宋体" w:hAnsi="宋体" w:cs="宋体"/>
        </w:rPr>
      </w:pPr>
      <w:r>
        <w:rPr>
          <w:rFonts w:hint="eastAsia" w:ascii="宋体" w:hAnsi="宋体" w:cs="宋体"/>
        </w:rPr>
        <w:t>三、安装调试及验收服务</w:t>
      </w:r>
    </w:p>
    <w:p w14:paraId="7789F2D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14:paraId="5EE89B0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0A08E2A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9F2FB1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74F111F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50C4CB9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134B3CB1">
      <w:pPr>
        <w:pStyle w:val="122"/>
        <w:spacing w:line="360" w:lineRule="auto"/>
        <w:rPr>
          <w:rFonts w:ascii="宋体" w:hAnsi="宋体" w:cs="宋体"/>
        </w:rPr>
      </w:pPr>
      <w:r>
        <w:rPr>
          <w:rFonts w:hint="eastAsia" w:ascii="宋体" w:hAnsi="宋体" w:cs="宋体"/>
        </w:rPr>
        <w:t>四、售后服务</w:t>
      </w:r>
    </w:p>
    <w:p w14:paraId="734484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44214F6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649B551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3EAB6B84">
      <w:pPr>
        <w:pStyle w:val="122"/>
        <w:spacing w:line="360" w:lineRule="auto"/>
        <w:rPr>
          <w:rFonts w:ascii="宋体" w:hAnsi="宋体" w:cs="宋体"/>
        </w:rPr>
      </w:pPr>
      <w:r>
        <w:rPr>
          <w:rFonts w:hint="eastAsia" w:ascii="宋体" w:hAnsi="宋体" w:cs="宋体"/>
        </w:rPr>
        <w:t>五、其它服务</w:t>
      </w:r>
    </w:p>
    <w:p w14:paraId="3126B1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1BBFA03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BAA1A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6C0D75DD">
      <w:pPr>
        <w:pStyle w:val="20"/>
        <w:rPr>
          <w:rFonts w:eastAsia="宋体"/>
        </w:rPr>
      </w:pPr>
      <w:r>
        <w:rPr>
          <w:rFonts w:eastAsia="宋体"/>
        </w:rPr>
        <w:br w:type="page"/>
      </w:r>
    </w:p>
    <w:p w14:paraId="1C58F241">
      <w:pPr>
        <w:keepNext/>
        <w:keepLines/>
        <w:spacing w:line="360" w:lineRule="auto"/>
        <w:jc w:val="center"/>
        <w:outlineLvl w:val="1"/>
        <w:rPr>
          <w:rFonts w:ascii="Calibri" w:hAnsi="Calibri" w:eastAsia="宋体" w:cs="Times New Roman"/>
          <w:b/>
          <w:bCs/>
          <w:kern w:val="44"/>
          <w:sz w:val="28"/>
          <w:szCs w:val="28"/>
        </w:rPr>
      </w:pPr>
      <w:bookmarkStart w:id="98" w:name="_Toc465187646"/>
      <w:r>
        <w:rPr>
          <w:rFonts w:hint="eastAsia" w:ascii="Calibri" w:hAnsi="Calibri" w:eastAsia="宋体" w:cs="Times New Roman"/>
          <w:b/>
          <w:bCs/>
          <w:kern w:val="44"/>
          <w:sz w:val="28"/>
          <w:szCs w:val="28"/>
        </w:rPr>
        <w:t>第五章  验收</w:t>
      </w:r>
      <w:bookmarkEnd w:id="98"/>
    </w:p>
    <w:p w14:paraId="63EBF048">
      <w:pPr>
        <w:pStyle w:val="122"/>
        <w:spacing w:line="360" w:lineRule="auto"/>
        <w:rPr>
          <w:rFonts w:ascii="宋体" w:hAnsi="宋体" w:cs="宋体"/>
        </w:rPr>
      </w:pPr>
      <w:r>
        <w:rPr>
          <w:rFonts w:hint="eastAsia" w:ascii="宋体" w:hAnsi="宋体" w:cs="宋体"/>
        </w:rPr>
        <w:t>一、验收依据和验收标准</w:t>
      </w:r>
    </w:p>
    <w:p w14:paraId="405E18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157A6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7F4CC823">
      <w:pPr>
        <w:pStyle w:val="122"/>
        <w:spacing w:line="360" w:lineRule="auto"/>
        <w:rPr>
          <w:rFonts w:ascii="宋体" w:hAnsi="宋体" w:cs="宋体"/>
        </w:rPr>
      </w:pPr>
      <w:r>
        <w:rPr>
          <w:rFonts w:hint="eastAsia" w:ascii="宋体" w:hAnsi="宋体" w:cs="宋体"/>
        </w:rPr>
        <w:t>二、检验</w:t>
      </w:r>
    </w:p>
    <w:p w14:paraId="1480D85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458B982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59FC4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5277633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18FFC8C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63DEADC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C03E2A5">
      <w:pPr>
        <w:pStyle w:val="122"/>
        <w:spacing w:line="360" w:lineRule="auto"/>
        <w:rPr>
          <w:rFonts w:ascii="宋体" w:hAnsi="宋体" w:cs="宋体"/>
        </w:rPr>
      </w:pPr>
      <w:r>
        <w:rPr>
          <w:rFonts w:hint="eastAsia" w:ascii="宋体" w:hAnsi="宋体" w:cs="宋体"/>
        </w:rPr>
        <w:t>三、验收基本条件</w:t>
      </w:r>
    </w:p>
    <w:p w14:paraId="7CB5E57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2567197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.验收一般条件</w:t>
      </w:r>
    </w:p>
    <w:p w14:paraId="0A03D03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货物安装调试完毕，并至少经过了验收要求的负荷试运行。</w:t>
      </w:r>
    </w:p>
    <w:p w14:paraId="7A2E3F2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货物正常运行时，噪声等环境影响因素满足国家和当地环保主管部门规定，安全措施落实、有效。</w:t>
      </w:r>
    </w:p>
    <w:p w14:paraId="27AA4E11">
      <w:pPr>
        <w:adjustRightInd w:val="0"/>
        <w:snapToGrid w:val="0"/>
        <w:spacing w:line="360" w:lineRule="auto"/>
        <w:ind w:firstLine="480" w:firstLineChars="200"/>
        <w:rPr>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6179E7B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试运行期间或之后无维修、调整等行为（特殊情况除外）。</w:t>
      </w:r>
    </w:p>
    <w:p w14:paraId="7D85D7D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货物质量、技术性能等，达到签定的技术标书和合同规定的验收标准。</w:t>
      </w:r>
    </w:p>
    <w:p w14:paraId="3412A6F9">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.验收基本要求</w:t>
      </w:r>
    </w:p>
    <w:p w14:paraId="5C2C1F15">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2.1</w:t>
      </w:r>
      <w:r>
        <w:rPr>
          <w:rFonts w:hint="eastAsia" w:ascii="宋体" w:hAnsi="宋体" w:eastAsia="宋体" w:cs="宋体"/>
          <w:color w:val="000000"/>
          <w:kern w:val="2"/>
          <w:sz w:val="24"/>
          <w:szCs w:val="24"/>
          <w:lang w:val="en-US" w:eastAsia="zh-CN" w:bidi="ar-SA"/>
        </w:rPr>
        <w:t>货物允许情况下，一般各设备先连续空运转</w:t>
      </w:r>
      <w:r>
        <w:rPr>
          <w:rFonts w:hint="eastAsia" w:ascii="宋体" w:hAnsi="宋体" w:eastAsia="宋体" w:cs="宋体"/>
          <w:color w:val="000000"/>
          <w:kern w:val="2"/>
          <w:sz w:val="24"/>
          <w:szCs w:val="24"/>
          <w:u w:val="single"/>
          <w:lang w:val="en-US" w:eastAsia="zh-CN" w:bidi="ar-SA"/>
        </w:rPr>
        <w:t xml:space="preserve"> 3 </w:t>
      </w:r>
      <w:r>
        <w:rPr>
          <w:rFonts w:hint="eastAsia" w:ascii="宋体" w:hAnsi="宋体" w:eastAsia="宋体" w:cs="宋体"/>
          <w:color w:val="000000"/>
          <w:kern w:val="2"/>
          <w:sz w:val="24"/>
          <w:szCs w:val="24"/>
          <w:lang w:val="en-US" w:eastAsia="zh-CN" w:bidi="ar-SA"/>
        </w:rPr>
        <w:t>小时（无需进行空载运行的除外），后进行负荷运行，具体要求见表9。</w:t>
      </w:r>
    </w:p>
    <w:p w14:paraId="0D1F3AE7">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center"/>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表9</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7867"/>
      </w:tblGrid>
      <w:tr w14:paraId="4166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2" w:type="dxa"/>
            <w:vAlign w:val="center"/>
          </w:tcPr>
          <w:p w14:paraId="03DDB03D">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空运转</w:t>
            </w:r>
          </w:p>
        </w:tc>
        <w:tc>
          <w:tcPr>
            <w:tcW w:w="7867" w:type="dxa"/>
            <w:vAlign w:val="center"/>
          </w:tcPr>
          <w:p w14:paraId="10C8112F">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1.传感器、仪表示数准确可靠；</w:t>
            </w:r>
          </w:p>
          <w:p w14:paraId="4ABD2A3F">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2.运行时无异响，各部件运转灵活、无卡滞。</w:t>
            </w:r>
          </w:p>
        </w:tc>
      </w:tr>
      <w:tr w14:paraId="5ABE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5621AEFB">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负荷运行</w:t>
            </w:r>
          </w:p>
        </w:tc>
        <w:tc>
          <w:tcPr>
            <w:tcW w:w="7867" w:type="dxa"/>
            <w:vAlign w:val="center"/>
          </w:tcPr>
          <w:p w14:paraId="719E6C11">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1.冷却、温控及其它设备通讯正常，管路、阀门无跑冒滴漏现象，控制温度、流量、电压等准确迅速；</w:t>
            </w:r>
          </w:p>
          <w:p w14:paraId="5AE9C4BE">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2.样件与台架通讯连接正常，信号准确，台架控制样件动作准确无误；</w:t>
            </w:r>
          </w:p>
          <w:p w14:paraId="755C1267">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3.设备运行时无异响，各部件运转灵活、无卡滞；</w:t>
            </w:r>
          </w:p>
          <w:p w14:paraId="4226581E">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4.进行特定工况下性能试验，试验重复性检验须满足要求，误差范围</w:t>
            </w:r>
            <w:r>
              <w:rPr>
                <w:rFonts w:hint="default" w:ascii="宋体" w:hAnsi="宋体" w:eastAsia="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1%；</w:t>
            </w:r>
          </w:p>
          <w:p w14:paraId="3BC45A51">
            <w:pPr>
              <w:pStyle w:val="25"/>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5.进行特定工况下持续运行3小时试验，台架运转无异常。</w:t>
            </w:r>
          </w:p>
        </w:tc>
      </w:tr>
    </w:tbl>
    <w:p w14:paraId="6F0A580D">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2.2负荷运行时，货物应连续运行</w:t>
      </w:r>
      <w:r>
        <w:rPr>
          <w:rFonts w:hint="eastAsia" w:ascii="宋体" w:hAnsi="宋体" w:eastAsia="宋体" w:cs="宋体"/>
          <w:color w:val="000000"/>
          <w:sz w:val="24"/>
          <w:szCs w:val="24"/>
          <w:u w:val="single"/>
          <w:lang w:val="en-US" w:eastAsia="zh-CN"/>
        </w:rPr>
        <w:t>30</w:t>
      </w:r>
      <w:r>
        <w:rPr>
          <w:rFonts w:hint="eastAsia" w:ascii="宋体" w:hAnsi="宋体" w:eastAsia="宋体" w:cs="宋体"/>
          <w:color w:val="000000"/>
          <w:sz w:val="24"/>
          <w:szCs w:val="24"/>
        </w:rPr>
        <w:t>天，每天连续</w:t>
      </w:r>
      <w:r>
        <w:rPr>
          <w:rFonts w:hint="eastAsia" w:ascii="宋体" w:hAnsi="宋体" w:eastAsia="宋体" w:cs="宋体"/>
          <w:color w:val="000000"/>
          <w:sz w:val="24"/>
          <w:szCs w:val="24"/>
          <w:u w:val="single"/>
        </w:rPr>
        <w:t>8</w:t>
      </w:r>
      <w:r>
        <w:rPr>
          <w:rFonts w:hint="eastAsia" w:ascii="宋体" w:hAnsi="宋体" w:eastAsia="宋体" w:cs="宋体"/>
          <w:color w:val="000000"/>
          <w:sz w:val="24"/>
          <w:szCs w:val="24"/>
        </w:rPr>
        <w:t>小时或长时间连续运行</w:t>
      </w:r>
      <w:r>
        <w:rPr>
          <w:rFonts w:hint="eastAsia" w:ascii="宋体" w:hAnsi="宋体" w:eastAsia="宋体" w:cs="宋体"/>
          <w:color w:val="000000"/>
          <w:sz w:val="24"/>
          <w:szCs w:val="24"/>
          <w:u w:val="single"/>
        </w:rPr>
        <w:t>120</w:t>
      </w:r>
      <w:r>
        <w:rPr>
          <w:rFonts w:hint="eastAsia" w:ascii="宋体" w:hAnsi="宋体" w:eastAsia="宋体" w:cs="宋体"/>
          <w:color w:val="000000"/>
          <w:sz w:val="24"/>
          <w:szCs w:val="24"/>
        </w:rPr>
        <w:t>小时。</w:t>
      </w:r>
    </w:p>
    <w:p w14:paraId="4678DB9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出现下列问题之一，视作验收失败：</w:t>
      </w:r>
    </w:p>
    <w:p w14:paraId="37B306E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验收时，其参数无法满足招标书中的技术要求。</w:t>
      </w:r>
    </w:p>
    <w:p w14:paraId="20A15C6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在整个验收过程中发生关键零部件损坏或重大故障；</w:t>
      </w:r>
    </w:p>
    <w:p w14:paraId="12DE573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 一般性故障超过</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次；</w:t>
      </w:r>
    </w:p>
    <w:p w14:paraId="2A830AE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.4 更换的零部件货值超过总货值的</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rPr>
        <w:t>%。</w:t>
      </w:r>
    </w:p>
    <w:p w14:paraId="2950C6C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累计负载运行实际性能（或生产率）达不到合同规定；</w:t>
      </w:r>
    </w:p>
    <w:p w14:paraId="2DB875C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验收原则上要求一次完成。若一次验收不成功，最多允许两次；如果出现第三次验收失败，重新作价或退货；</w:t>
      </w:r>
    </w:p>
    <w:p w14:paraId="3CEACC65">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验收通过后买卖双方共同签署验收报告，并移交、核对全部供货范围内物品。</w:t>
      </w:r>
    </w:p>
    <w:p w14:paraId="37DF3070">
      <w:pPr>
        <w:rPr>
          <w:rFonts w:hint="eastAsia" w:ascii="宋体" w:hAnsi="宋体" w:eastAsia="宋体" w:cs="宋体"/>
          <w:b/>
          <w:bCs w:val="0"/>
          <w:iCs/>
          <w:color w:val="auto"/>
          <w:sz w:val="24"/>
        </w:rPr>
      </w:pPr>
      <w:r>
        <w:rPr>
          <w:rFonts w:hint="eastAsia" w:ascii="宋体" w:hAnsi="宋体" w:eastAsia="宋体" w:cs="宋体"/>
          <w:b/>
          <w:bCs w:val="0"/>
          <w:iCs/>
          <w:color w:val="auto"/>
          <w:sz w:val="24"/>
        </w:rPr>
        <w:br w:type="page"/>
      </w:r>
    </w:p>
    <w:p w14:paraId="5DA14695">
      <w:pPr>
        <w:pStyle w:val="135"/>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93"/>
      <w:bookmarkEnd w:id="94"/>
      <w:bookmarkEnd w:id="95"/>
    </w:p>
    <w:p w14:paraId="174D3AA9">
      <w:pPr>
        <w:pStyle w:val="122"/>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2"/>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2"/>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DB94D38">
      <w:pPr>
        <w:pStyle w:val="2"/>
        <w:spacing w:before="120" w:after="120" w:line="360" w:lineRule="auto"/>
        <w:rPr>
          <w:rFonts w:ascii="宋体" w:hAnsi="宋体" w:eastAsia="宋体" w:cs="宋体"/>
          <w:b w:val="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linePitch="312" w:charSpace="0"/>
        </w:sectPr>
      </w:pPr>
      <w:bookmarkStart w:id="99" w:name="_Toc465187648"/>
    </w:p>
    <w:p w14:paraId="42E8FCB3">
      <w:pPr>
        <w:pStyle w:val="135"/>
        <w:spacing w:line="360" w:lineRule="auto"/>
        <w:outlineLvl w:val="1"/>
        <w:rPr>
          <w:rFonts w:ascii="宋体" w:hAnsi="宋体" w:eastAsia="宋体" w:cs="宋体"/>
          <w:b/>
          <w:bCs w:val="0"/>
          <w:iCs/>
          <w:color w:val="auto"/>
          <w:sz w:val="24"/>
        </w:rPr>
      </w:pPr>
      <w:bookmarkStart w:id="100" w:name="_Toc19570"/>
      <w:bookmarkStart w:id="101" w:name="_Toc131008494"/>
      <w:r>
        <w:rPr>
          <w:rFonts w:hint="eastAsia" w:ascii="宋体" w:hAnsi="宋体" w:eastAsia="宋体" w:cs="宋体"/>
          <w:b/>
          <w:bCs w:val="0"/>
          <w:iCs/>
          <w:color w:val="auto"/>
          <w:sz w:val="24"/>
        </w:rPr>
        <w:t>第七章  其它要求及说明</w:t>
      </w:r>
      <w:bookmarkEnd w:id="99"/>
      <w:bookmarkEnd w:id="100"/>
      <w:bookmarkEnd w:id="101"/>
    </w:p>
    <w:p w14:paraId="462D70E2">
      <w:pPr>
        <w:pStyle w:val="122"/>
        <w:spacing w:line="360" w:lineRule="auto"/>
        <w:rPr>
          <w:rFonts w:ascii="宋体" w:hAnsi="宋体" w:cs="宋体"/>
          <w:color w:val="auto"/>
        </w:rPr>
      </w:pPr>
      <w:r>
        <w:rPr>
          <w:rFonts w:hint="eastAsia" w:ascii="宋体" w:hAnsi="宋体" w:cs="宋体"/>
          <w:color w:val="auto"/>
        </w:rPr>
        <w:t>一、要求</w:t>
      </w:r>
    </w:p>
    <w:p w14:paraId="0C2752E6">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70D3168">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w:t>
      </w:r>
      <w:r>
        <w:rPr>
          <w:rFonts w:hint="eastAsia" w:ascii="宋体" w:hAnsi="宋体" w:eastAsia="宋体" w:cs="Times New Roman"/>
          <w:color w:val="000000"/>
          <w:sz w:val="24"/>
          <w:szCs w:val="24"/>
          <w:highlight w:val="yellow"/>
          <w:lang w:val="en-US" w:eastAsia="zh-CN"/>
        </w:rPr>
        <w:t>近五年</w:t>
      </w:r>
      <w:r>
        <w:rPr>
          <w:rFonts w:hint="eastAsia" w:ascii="宋体" w:hAnsi="宋体" w:eastAsia="宋体" w:cs="Times New Roman"/>
          <w:color w:val="000000"/>
          <w:sz w:val="24"/>
          <w:szCs w:val="24"/>
          <w:highlight w:val="yellow"/>
        </w:rPr>
        <w:t>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1448E95">
      <w:pPr>
        <w:pStyle w:val="122"/>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D5B003A">
      <w:pPr>
        <w:spacing w:line="360" w:lineRule="auto"/>
        <w:ind w:firstLine="480" w:firstLineChars="200"/>
        <w:rPr>
          <w:rFonts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0"/>
      </w:pPr>
    </w:p>
    <w:p w14:paraId="5343D6BE">
      <w:pPr>
        <w:spacing w:line="360" w:lineRule="auto"/>
        <w:jc w:val="center"/>
        <w:outlineLvl w:val="0"/>
        <w:rPr>
          <w:rFonts w:ascii="宋体" w:hAnsi="Calibri" w:eastAsia="宋体" w:cs="Times New Roman"/>
          <w:b/>
          <w:sz w:val="36"/>
          <w:szCs w:val="36"/>
        </w:rPr>
      </w:pPr>
      <w:bookmarkStart w:id="10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2"/>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5B6C7D">
      <w:pPr>
        <w:ind w:right="360"/>
        <w:rPr>
          <w:rFonts w:ascii="等线" w:hAnsi="等线" w:eastAsia="等线" w:cs="等线"/>
          <w:sz w:val="20"/>
          <w:szCs w:val="20"/>
        </w:rPr>
      </w:pPr>
      <w:bookmarkStart w:id="103" w:name="_Toc29691"/>
    </w:p>
    <w:p w14:paraId="5F7CAC45">
      <w:pPr>
        <w:jc w:val="right"/>
        <w:rPr>
          <w:rFonts w:asciiTheme="minorEastAsia" w:hAnsiTheme="minorEastAsia" w:eastAsiaTheme="minorEastAsia" w:cstheme="minorEastAsia"/>
          <w:sz w:val="20"/>
          <w:szCs w:val="20"/>
        </w:rPr>
      </w:pPr>
    </w:p>
    <w:p w14:paraId="09992C85">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65C972E3">
      <w:pPr>
        <w:spacing w:line="360" w:lineRule="auto"/>
        <w:jc w:val="center"/>
        <w:rPr>
          <w:rFonts w:hint="eastAsia" w:ascii="方正小标宋简体" w:hAnsi="方正小标宋简体" w:eastAsia="方正小标宋简体" w:cs="方正小标宋简体"/>
          <w:w w:val="90"/>
          <w:sz w:val="56"/>
          <w:szCs w:val="56"/>
          <w:lang w:eastAsia="zh-CN"/>
        </w:rPr>
      </w:pPr>
    </w:p>
    <w:p w14:paraId="7647CC55">
      <w:pPr>
        <w:spacing w:line="360" w:lineRule="auto"/>
        <w:jc w:val="center"/>
        <w:rPr>
          <w:rFonts w:hint="eastAsia" w:ascii="仿宋_GB2312" w:hAnsi="仿宋_GB2312" w:eastAsia="仿宋_GB2312" w:cs="仿宋_GB2312"/>
          <w:bCs/>
          <w:sz w:val="24"/>
          <w:szCs w:val="24"/>
        </w:rPr>
      </w:pPr>
    </w:p>
    <w:p w14:paraId="3ABBE8AA">
      <w:pPr>
        <w:spacing w:line="360" w:lineRule="auto"/>
        <w:jc w:val="center"/>
        <w:rPr>
          <w:rFonts w:hint="eastAsia" w:ascii="仿宋_GB2312" w:hAnsi="仿宋_GB2312" w:eastAsia="仿宋_GB2312" w:cs="仿宋_GB2312"/>
          <w:bCs/>
          <w:sz w:val="24"/>
          <w:szCs w:val="24"/>
          <w:lang w:val="en-US" w:eastAsia="zh-CN"/>
        </w:rPr>
      </w:pPr>
    </w:p>
    <w:p w14:paraId="35EBBDB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55634F0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0A6B250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03D1221A">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563C9DB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1EF5B158">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F0DDCCE">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76C7614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山东省济南市高新区</w:t>
      </w:r>
    </w:p>
    <w:p w14:paraId="65A7CE7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42"/>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554AAA19">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BFBA330">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2FB5F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A1252B">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0590CF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2D4B62">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6A4EB83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66A79BB4">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36F1B296">
      <w:pPr>
        <w:pStyle w:val="14"/>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2BB741A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212F5A4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24798952">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53C8CECF">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5379052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315CC82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3F26C26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一</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及合同全额增值税专用发票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4619F58F">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517AF74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3AA5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D508A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B40E1D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289DAF9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2742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4CBF8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1D03A39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7D8321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02ED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FB21C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246E6B9C">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7E5D510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3489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0C963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AED3158">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17E7175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5F66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DA3D294">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EDBAB7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1C253F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79F9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7A56A9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8616CC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D62FBB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3D37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24360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379BF198">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D88517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710D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97261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D58D0D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345E44E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16CD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E6B0A6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519EDB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7BCDD7D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FD6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B7409B3">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490546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AC136F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717C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CCB40A4">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938F1B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48AC95CB">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13D7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FAB94D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545FD2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5ACC754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74B3A63F">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47859F0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57C5C613">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6E8183EA">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6298A60D">
      <w:pPr>
        <w:pStyle w:val="2"/>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sz w:val="24"/>
        </w:rPr>
      </w:pPr>
      <w:r>
        <w:rPr>
          <w:rFonts w:hint="eastAsia" w:ascii="黑体" w:hAnsi="黑体" w:eastAsia="黑体" w:cs="黑体"/>
          <w:b w:val="0"/>
          <w:sz w:val="24"/>
          <w:szCs w:val="24"/>
        </w:rPr>
        <w:t>4.特殊约定</w:t>
      </w:r>
    </w:p>
    <w:p w14:paraId="3571677B">
      <w:pPr>
        <w:spacing w:line="360" w:lineRule="auto"/>
        <w:ind w:firstLine="434" w:firstLineChars="200"/>
        <w:rPr>
          <w:rFonts w:hint="default" w:ascii="仿宋_GB2312" w:hAnsi="黑体" w:eastAsia="仿宋_GB2312" w:cstheme="minorEastAsia"/>
          <w:sz w:val="24"/>
          <w:szCs w:val="24"/>
          <w:u w:val="single"/>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EC62F2">
      <w:pPr>
        <w:spacing w:line="360" w:lineRule="auto"/>
        <w:rPr>
          <w:rFonts w:ascii="宋体" w:hAnsi="宋体"/>
          <w:snapToGrid w:val="0"/>
          <w:kern w:val="0"/>
          <w:sz w:val="20"/>
          <w:szCs w:val="20"/>
          <w:lang w:eastAsia="zh-Hans"/>
        </w:rPr>
      </w:pPr>
    </w:p>
    <w:p w14:paraId="374A742C">
      <w:pPr>
        <w:spacing w:line="360" w:lineRule="auto"/>
        <w:rPr>
          <w:rFonts w:ascii="宋体" w:hAnsi="宋体"/>
          <w:snapToGrid w:val="0"/>
          <w:kern w:val="0"/>
          <w:sz w:val="20"/>
          <w:szCs w:val="20"/>
          <w:lang w:eastAsia="zh-Hans"/>
        </w:rPr>
      </w:pPr>
    </w:p>
    <w:p w14:paraId="5DE32B0F">
      <w:pPr>
        <w:spacing w:line="360" w:lineRule="auto"/>
        <w:rPr>
          <w:rFonts w:ascii="宋体" w:hAnsi="宋体"/>
          <w:snapToGrid w:val="0"/>
          <w:kern w:val="0"/>
          <w:sz w:val="20"/>
          <w:szCs w:val="20"/>
          <w:lang w:eastAsia="zh-Hans"/>
        </w:rPr>
      </w:pPr>
    </w:p>
    <w:p w14:paraId="6311A37E">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7A653179">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45A4EE7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1B8B764">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7C66376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62F14AE5">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59706CB">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20DFA1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AE967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7"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4AA1807">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58844ECA">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9C8CA2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63462594">
      <w:pPr>
        <w:pStyle w:val="2"/>
        <w:tabs>
          <w:tab w:val="right" w:leader="dot" w:pos="9061"/>
        </w:tabs>
        <w:ind w:left="0" w:firstLine="480" w:firstLineChars="200"/>
        <w:jc w:val="both"/>
        <w:rPr>
          <w:rFonts w:ascii="黑体" w:hAnsi="黑体" w:eastAsia="黑体" w:cs="黑体"/>
          <w:b w:val="0"/>
          <w:sz w:val="24"/>
          <w:szCs w:val="24"/>
        </w:rPr>
      </w:pPr>
      <w:bookmarkStart w:id="104" w:name="_Toc11823"/>
      <w:bookmarkStart w:id="105" w:name="_Toc11930"/>
      <w:bookmarkStart w:id="106" w:name="_Toc16330018"/>
      <w:bookmarkStart w:id="107" w:name="_Toc17619"/>
      <w:r>
        <w:rPr>
          <w:rFonts w:hint="eastAsia" w:ascii="黑体" w:hAnsi="黑体" w:eastAsia="黑体" w:cs="黑体"/>
          <w:b w:val="0"/>
          <w:sz w:val="24"/>
          <w:szCs w:val="24"/>
        </w:rPr>
        <w:t>1 合同设备</w:t>
      </w:r>
      <w:bookmarkEnd w:id="104"/>
      <w:bookmarkEnd w:id="105"/>
      <w:bookmarkEnd w:id="106"/>
      <w:bookmarkEnd w:id="107"/>
    </w:p>
    <w:p w14:paraId="44F988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08" w:name="_Toc32510"/>
      <w:bookmarkStart w:id="109" w:name="_Toc22800"/>
      <w:bookmarkStart w:id="110" w:name="_Toc29026"/>
      <w:r>
        <w:rPr>
          <w:rFonts w:hint="eastAsia" w:ascii="仿宋_GB2312" w:hAnsi="仿宋_GB2312" w:eastAsia="仿宋_GB2312" w:cs="仿宋_GB2312"/>
          <w:sz w:val="24"/>
          <w:szCs w:val="24"/>
        </w:rPr>
        <w:t>本合同约定设备的技术规格详见附件二《技术协议书》。</w:t>
      </w:r>
    </w:p>
    <w:p w14:paraId="3ADC4E6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7CC5E1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8962551">
      <w:pPr>
        <w:pStyle w:val="2"/>
        <w:tabs>
          <w:tab w:val="right" w:leader="dot" w:pos="9061"/>
        </w:tabs>
        <w:ind w:left="0" w:firstLine="480" w:firstLineChars="200"/>
        <w:jc w:val="both"/>
        <w:rPr>
          <w:rFonts w:ascii="黑体" w:hAnsi="黑体" w:eastAsia="黑体" w:cs="黑体"/>
          <w:b w:val="0"/>
          <w:sz w:val="24"/>
          <w:szCs w:val="24"/>
        </w:rPr>
      </w:pPr>
      <w:bookmarkStart w:id="111" w:name="_Toc16330019"/>
      <w:r>
        <w:rPr>
          <w:rFonts w:hint="eastAsia" w:ascii="黑体" w:hAnsi="黑体" w:eastAsia="黑体" w:cs="黑体"/>
          <w:b w:val="0"/>
          <w:sz w:val="24"/>
          <w:szCs w:val="24"/>
        </w:rPr>
        <w:t>2 包装</w:t>
      </w:r>
      <w:bookmarkEnd w:id="108"/>
      <w:bookmarkEnd w:id="109"/>
      <w:bookmarkEnd w:id="110"/>
      <w:bookmarkEnd w:id="111"/>
    </w:p>
    <w:p w14:paraId="08BA8E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C6BC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877F65B">
      <w:pPr>
        <w:pStyle w:val="2"/>
        <w:tabs>
          <w:tab w:val="right" w:leader="dot" w:pos="9061"/>
        </w:tabs>
        <w:ind w:left="0" w:firstLine="480" w:firstLineChars="200"/>
        <w:jc w:val="both"/>
        <w:rPr>
          <w:rFonts w:ascii="黑体" w:hAnsi="黑体" w:eastAsia="黑体" w:cs="黑体"/>
          <w:b w:val="0"/>
          <w:sz w:val="24"/>
          <w:szCs w:val="24"/>
        </w:rPr>
      </w:pPr>
      <w:bookmarkStart w:id="112" w:name="_Toc16330020"/>
      <w:bookmarkStart w:id="113" w:name="_Toc2833"/>
      <w:bookmarkStart w:id="114" w:name="_Toc27144"/>
      <w:bookmarkStart w:id="115" w:name="_Toc27453"/>
      <w:r>
        <w:rPr>
          <w:rFonts w:hint="eastAsia" w:ascii="黑体" w:hAnsi="黑体" w:eastAsia="黑体" w:cs="黑体"/>
          <w:b w:val="0"/>
          <w:sz w:val="24"/>
          <w:szCs w:val="24"/>
        </w:rPr>
        <w:t>3 运输标记</w:t>
      </w:r>
      <w:bookmarkEnd w:id="112"/>
      <w:bookmarkEnd w:id="113"/>
      <w:bookmarkEnd w:id="114"/>
      <w:bookmarkEnd w:id="115"/>
    </w:p>
    <w:p w14:paraId="396D0C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C182C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983F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53CB44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E1140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23361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2CAED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0982B2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43C42B0">
      <w:pPr>
        <w:pStyle w:val="2"/>
        <w:tabs>
          <w:tab w:val="right" w:leader="dot" w:pos="9061"/>
        </w:tabs>
        <w:ind w:left="0" w:firstLine="480" w:firstLineChars="200"/>
        <w:jc w:val="both"/>
        <w:rPr>
          <w:rFonts w:ascii="黑体" w:hAnsi="黑体" w:eastAsia="黑体" w:cs="黑体"/>
          <w:b w:val="0"/>
          <w:sz w:val="24"/>
          <w:szCs w:val="24"/>
        </w:rPr>
      </w:pPr>
      <w:bookmarkStart w:id="116" w:name="_Toc7431"/>
      <w:bookmarkStart w:id="117" w:name="_Toc16133"/>
      <w:bookmarkStart w:id="118" w:name="_Toc16330021"/>
      <w:bookmarkStart w:id="119" w:name="_Toc10630"/>
      <w:r>
        <w:rPr>
          <w:rFonts w:hint="eastAsia" w:ascii="黑体" w:hAnsi="黑体" w:eastAsia="黑体" w:cs="黑体"/>
          <w:b w:val="0"/>
          <w:sz w:val="24"/>
          <w:szCs w:val="24"/>
        </w:rPr>
        <w:t>4 检验</w:t>
      </w:r>
      <w:bookmarkEnd w:id="116"/>
      <w:bookmarkEnd w:id="117"/>
      <w:bookmarkEnd w:id="118"/>
      <w:bookmarkEnd w:id="119"/>
    </w:p>
    <w:p w14:paraId="4C02F9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77571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2280640">
      <w:pPr>
        <w:pStyle w:val="2"/>
        <w:tabs>
          <w:tab w:val="right" w:leader="dot" w:pos="9061"/>
        </w:tabs>
        <w:ind w:left="0" w:firstLine="480" w:firstLineChars="200"/>
        <w:jc w:val="both"/>
        <w:rPr>
          <w:rFonts w:ascii="黑体" w:hAnsi="黑体" w:eastAsia="黑体" w:cs="黑体"/>
          <w:b w:val="0"/>
          <w:sz w:val="24"/>
          <w:szCs w:val="24"/>
        </w:rPr>
      </w:pPr>
      <w:bookmarkStart w:id="120" w:name="_Toc16330022"/>
      <w:bookmarkStart w:id="121" w:name="_Toc19850"/>
      <w:bookmarkStart w:id="122" w:name="_Toc11217"/>
      <w:bookmarkStart w:id="123" w:name="_Toc24467"/>
      <w:r>
        <w:rPr>
          <w:rFonts w:hint="eastAsia" w:ascii="黑体" w:hAnsi="黑体" w:eastAsia="黑体" w:cs="黑体"/>
          <w:b w:val="0"/>
          <w:sz w:val="24"/>
          <w:szCs w:val="24"/>
        </w:rPr>
        <w:t>5 权利担保</w:t>
      </w:r>
      <w:bookmarkEnd w:id="120"/>
      <w:bookmarkEnd w:id="121"/>
      <w:bookmarkEnd w:id="122"/>
      <w:bookmarkEnd w:id="123"/>
    </w:p>
    <w:p w14:paraId="6B2C3F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0ADF3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7ABFF9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6D8B0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B570C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6C78D3D">
      <w:pPr>
        <w:pStyle w:val="2"/>
        <w:tabs>
          <w:tab w:val="right" w:leader="dot" w:pos="9061"/>
        </w:tabs>
        <w:ind w:left="0" w:firstLine="480" w:firstLineChars="200"/>
        <w:jc w:val="both"/>
        <w:rPr>
          <w:rFonts w:ascii="黑体" w:hAnsi="黑体" w:eastAsia="黑体" w:cs="黑体"/>
          <w:b w:val="0"/>
          <w:sz w:val="24"/>
          <w:szCs w:val="24"/>
        </w:rPr>
      </w:pPr>
      <w:bookmarkStart w:id="124" w:name="_Toc11759"/>
      <w:bookmarkStart w:id="125" w:name="_Toc27500"/>
      <w:bookmarkStart w:id="126" w:name="_Toc16330023"/>
      <w:bookmarkStart w:id="127" w:name="_Toc14809"/>
      <w:r>
        <w:rPr>
          <w:rFonts w:hint="eastAsia" w:ascii="黑体" w:hAnsi="黑体" w:eastAsia="黑体" w:cs="黑体"/>
          <w:b w:val="0"/>
          <w:sz w:val="24"/>
          <w:szCs w:val="24"/>
        </w:rPr>
        <w:t>6 交货</w:t>
      </w:r>
      <w:bookmarkEnd w:id="124"/>
      <w:bookmarkEnd w:id="125"/>
      <w:bookmarkEnd w:id="126"/>
      <w:bookmarkEnd w:id="127"/>
    </w:p>
    <w:p w14:paraId="51AE7E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1562E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DC9EB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34E68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6A3C5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40EB6A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29107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BFD3D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180CE4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1A506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0970C2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B5A8ECB">
      <w:pPr>
        <w:pStyle w:val="2"/>
        <w:tabs>
          <w:tab w:val="right" w:leader="dot" w:pos="9061"/>
        </w:tabs>
        <w:ind w:left="0" w:firstLine="480" w:firstLineChars="200"/>
        <w:jc w:val="both"/>
        <w:rPr>
          <w:rFonts w:ascii="黑体" w:hAnsi="黑体" w:eastAsia="黑体" w:cs="黑体"/>
          <w:b w:val="0"/>
          <w:sz w:val="24"/>
          <w:szCs w:val="24"/>
        </w:rPr>
      </w:pPr>
      <w:bookmarkStart w:id="128" w:name="_Toc16330024"/>
      <w:bookmarkStart w:id="129" w:name="_Toc8024"/>
      <w:bookmarkStart w:id="130" w:name="_Toc2984"/>
      <w:bookmarkStart w:id="131" w:name="_Toc25510"/>
      <w:r>
        <w:rPr>
          <w:rFonts w:hint="eastAsia" w:ascii="黑体" w:hAnsi="黑体" w:eastAsia="黑体" w:cs="黑体"/>
          <w:b w:val="0"/>
          <w:sz w:val="24"/>
          <w:szCs w:val="24"/>
        </w:rPr>
        <w:t>7 安装、调试</w:t>
      </w:r>
      <w:bookmarkEnd w:id="128"/>
      <w:bookmarkEnd w:id="129"/>
      <w:bookmarkEnd w:id="130"/>
      <w:bookmarkEnd w:id="131"/>
    </w:p>
    <w:p w14:paraId="189FBD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70A7C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467A98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875D10E">
      <w:pPr>
        <w:pStyle w:val="2"/>
        <w:tabs>
          <w:tab w:val="right" w:leader="dot" w:pos="9061"/>
        </w:tabs>
        <w:ind w:left="0" w:firstLine="480" w:firstLineChars="200"/>
        <w:jc w:val="both"/>
        <w:rPr>
          <w:rFonts w:ascii="黑体" w:hAnsi="黑体" w:eastAsia="黑体" w:cs="黑体"/>
          <w:b w:val="0"/>
          <w:sz w:val="24"/>
          <w:szCs w:val="24"/>
        </w:rPr>
      </w:pPr>
      <w:bookmarkStart w:id="132" w:name="_Toc16330025"/>
      <w:bookmarkStart w:id="133" w:name="_Toc14260"/>
      <w:bookmarkStart w:id="134" w:name="_Toc14098"/>
      <w:bookmarkStart w:id="135" w:name="_Toc6350"/>
      <w:r>
        <w:rPr>
          <w:rFonts w:hint="eastAsia" w:ascii="黑体" w:hAnsi="黑体" w:eastAsia="黑体" w:cs="黑体"/>
          <w:b w:val="0"/>
          <w:sz w:val="24"/>
          <w:szCs w:val="24"/>
        </w:rPr>
        <w:t>8 价款与支付</w:t>
      </w:r>
      <w:bookmarkEnd w:id="132"/>
      <w:bookmarkEnd w:id="133"/>
      <w:bookmarkEnd w:id="134"/>
      <w:bookmarkEnd w:id="135"/>
    </w:p>
    <w:p w14:paraId="2E67EE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0C1AE4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C16C6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2BD14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630B08BC">
      <w:pPr>
        <w:pStyle w:val="2"/>
        <w:tabs>
          <w:tab w:val="right" w:leader="dot" w:pos="9061"/>
        </w:tabs>
        <w:ind w:left="0" w:firstLine="480" w:firstLineChars="200"/>
        <w:jc w:val="both"/>
        <w:rPr>
          <w:rFonts w:ascii="黑体" w:hAnsi="黑体" w:eastAsia="黑体" w:cs="黑体"/>
          <w:b w:val="0"/>
          <w:sz w:val="24"/>
          <w:szCs w:val="24"/>
        </w:rPr>
      </w:pPr>
      <w:bookmarkStart w:id="136" w:name="_Toc16330026"/>
      <w:bookmarkStart w:id="137" w:name="_Toc25708"/>
      <w:bookmarkStart w:id="138" w:name="_Toc24085"/>
      <w:bookmarkStart w:id="139" w:name="_Toc6726"/>
      <w:r>
        <w:rPr>
          <w:rFonts w:hint="eastAsia" w:ascii="黑体" w:hAnsi="黑体" w:eastAsia="黑体" w:cs="黑体"/>
          <w:b w:val="0"/>
          <w:sz w:val="24"/>
          <w:szCs w:val="24"/>
        </w:rPr>
        <w:t>9 质量保证及售后服务</w:t>
      </w:r>
      <w:bookmarkEnd w:id="136"/>
      <w:bookmarkEnd w:id="137"/>
      <w:bookmarkEnd w:id="138"/>
      <w:bookmarkEnd w:id="139"/>
    </w:p>
    <w:p w14:paraId="56C51B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10588B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36CE7E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C7864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BC56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D2E4A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78827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3AB4A4F8">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40" w:name="_Toc10359"/>
      <w:bookmarkStart w:id="141" w:name="_Toc12927"/>
      <w:bookmarkStart w:id="142" w:name="_Toc15570"/>
      <w:bookmarkStart w:id="143" w:name="_Toc16330027"/>
      <w:r>
        <w:rPr>
          <w:rFonts w:hint="eastAsia" w:ascii="黑体" w:hAnsi="黑体" w:eastAsia="黑体" w:cs="黑体"/>
          <w:b w:val="0"/>
          <w:sz w:val="24"/>
          <w:szCs w:val="24"/>
        </w:rPr>
        <w:t>10法定责任</w:t>
      </w:r>
      <w:bookmarkEnd w:id="140"/>
      <w:bookmarkEnd w:id="141"/>
      <w:bookmarkEnd w:id="142"/>
      <w:bookmarkEnd w:id="143"/>
      <w:r>
        <w:rPr>
          <w:rFonts w:hint="eastAsia" w:ascii="黑体" w:hAnsi="黑体" w:eastAsia="黑体" w:cs="黑体"/>
          <w:b w:val="0"/>
          <w:sz w:val="24"/>
          <w:szCs w:val="24"/>
          <w:lang w:val="en-US" w:eastAsia="zh-CN"/>
        </w:rPr>
        <w:t>及合规责任</w:t>
      </w:r>
    </w:p>
    <w:p w14:paraId="6AB48C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EC29F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568F9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506E2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7A67A6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43ADB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0CF804C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2E0575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825D5C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264EF22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3850C4C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004FF7D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7530337D">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9A878E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299AB32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A52FF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D2CD5B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3CB3CFC">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9E98DC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C511C02">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335FD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87BD362">
      <w:pPr>
        <w:pStyle w:val="2"/>
        <w:tabs>
          <w:tab w:val="right" w:leader="dot" w:pos="9061"/>
        </w:tabs>
        <w:ind w:left="0" w:firstLine="480" w:firstLineChars="200"/>
        <w:jc w:val="both"/>
        <w:rPr>
          <w:rFonts w:ascii="黑体" w:hAnsi="黑体" w:eastAsia="黑体" w:cs="黑体"/>
          <w:b w:val="0"/>
          <w:sz w:val="24"/>
          <w:szCs w:val="24"/>
        </w:rPr>
      </w:pPr>
      <w:bookmarkStart w:id="144" w:name="_Toc27314"/>
      <w:bookmarkStart w:id="145" w:name="_Toc9708"/>
      <w:bookmarkStart w:id="146" w:name="_Toc30381"/>
      <w:bookmarkStart w:id="147" w:name="_Toc16330028"/>
      <w:r>
        <w:rPr>
          <w:rFonts w:hint="eastAsia" w:ascii="黑体" w:hAnsi="黑体" w:eastAsia="黑体" w:cs="黑体"/>
          <w:b w:val="0"/>
          <w:sz w:val="24"/>
          <w:szCs w:val="24"/>
        </w:rPr>
        <w:t>11 违约责任</w:t>
      </w:r>
      <w:bookmarkEnd w:id="144"/>
      <w:bookmarkEnd w:id="145"/>
      <w:bookmarkEnd w:id="146"/>
      <w:bookmarkEnd w:id="147"/>
    </w:p>
    <w:p w14:paraId="3490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A6CA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8BB12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3BF89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642C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9EC2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1D41E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40F50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D609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2342381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8A2ED18">
      <w:pPr>
        <w:pStyle w:val="2"/>
        <w:tabs>
          <w:tab w:val="right" w:leader="dot" w:pos="9061"/>
        </w:tabs>
        <w:ind w:left="0" w:firstLine="480" w:firstLineChars="200"/>
        <w:jc w:val="both"/>
        <w:rPr>
          <w:rFonts w:ascii="黑体" w:hAnsi="黑体" w:eastAsia="黑体" w:cs="黑体"/>
          <w:b w:val="0"/>
          <w:sz w:val="24"/>
          <w:szCs w:val="24"/>
        </w:rPr>
      </w:pPr>
      <w:bookmarkStart w:id="148" w:name="_Toc31554"/>
      <w:bookmarkStart w:id="149" w:name="_Toc9172"/>
      <w:bookmarkStart w:id="150" w:name="_Toc16330029"/>
      <w:bookmarkStart w:id="151" w:name="_Toc1827"/>
      <w:r>
        <w:rPr>
          <w:rFonts w:hint="eastAsia" w:ascii="黑体" w:hAnsi="黑体" w:eastAsia="黑体" w:cs="黑体"/>
          <w:b w:val="0"/>
          <w:sz w:val="24"/>
          <w:szCs w:val="24"/>
        </w:rPr>
        <w:t>12 合同的终止与解除</w:t>
      </w:r>
      <w:bookmarkEnd w:id="148"/>
      <w:bookmarkEnd w:id="149"/>
      <w:bookmarkEnd w:id="150"/>
      <w:bookmarkEnd w:id="151"/>
    </w:p>
    <w:p w14:paraId="1F6BCE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D8528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61E215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B0C08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31CF3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CDC23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C9F08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4FFC1D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F3153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20FF9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14BFD6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D0C2F60">
      <w:pPr>
        <w:pStyle w:val="2"/>
        <w:tabs>
          <w:tab w:val="right" w:leader="dot" w:pos="9061"/>
        </w:tabs>
        <w:ind w:left="0" w:firstLine="480" w:firstLineChars="200"/>
        <w:jc w:val="both"/>
        <w:rPr>
          <w:rFonts w:ascii="黑体" w:hAnsi="黑体" w:eastAsia="黑体" w:cs="黑体"/>
          <w:b w:val="0"/>
          <w:sz w:val="24"/>
          <w:szCs w:val="24"/>
        </w:rPr>
      </w:pPr>
      <w:bookmarkStart w:id="152" w:name="_Toc8620"/>
      <w:bookmarkStart w:id="153" w:name="_Toc13671"/>
      <w:bookmarkStart w:id="154" w:name="_Toc31945"/>
      <w:bookmarkStart w:id="155" w:name="_Toc16330030"/>
      <w:r>
        <w:rPr>
          <w:rFonts w:hint="eastAsia" w:ascii="黑体" w:hAnsi="黑体" w:eastAsia="黑体" w:cs="黑体"/>
          <w:b w:val="0"/>
          <w:sz w:val="24"/>
          <w:szCs w:val="24"/>
        </w:rPr>
        <w:t>13 不可抗力</w:t>
      </w:r>
      <w:bookmarkEnd w:id="152"/>
      <w:bookmarkEnd w:id="153"/>
      <w:bookmarkEnd w:id="154"/>
      <w:bookmarkEnd w:id="155"/>
    </w:p>
    <w:p w14:paraId="23DEC0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37CB8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1EA7851C">
      <w:pPr>
        <w:pStyle w:val="2"/>
        <w:tabs>
          <w:tab w:val="right" w:leader="dot" w:pos="9061"/>
        </w:tabs>
        <w:ind w:left="0" w:firstLine="480" w:firstLineChars="200"/>
        <w:jc w:val="both"/>
        <w:rPr>
          <w:rFonts w:ascii="黑体" w:hAnsi="黑体" w:eastAsia="黑体" w:cs="黑体"/>
          <w:b w:val="0"/>
          <w:sz w:val="24"/>
          <w:szCs w:val="24"/>
        </w:rPr>
      </w:pPr>
      <w:bookmarkStart w:id="156" w:name="_Toc30389"/>
      <w:bookmarkStart w:id="157" w:name="_Toc16330031"/>
      <w:bookmarkStart w:id="158" w:name="_Toc31243"/>
      <w:bookmarkStart w:id="159" w:name="_Toc637"/>
      <w:r>
        <w:rPr>
          <w:rFonts w:hint="eastAsia" w:ascii="黑体" w:hAnsi="黑体" w:eastAsia="黑体" w:cs="黑体"/>
          <w:b w:val="0"/>
          <w:sz w:val="24"/>
          <w:szCs w:val="24"/>
        </w:rPr>
        <w:t>14 通讯</w:t>
      </w:r>
      <w:bookmarkEnd w:id="156"/>
      <w:bookmarkEnd w:id="157"/>
      <w:bookmarkEnd w:id="158"/>
      <w:bookmarkEnd w:id="159"/>
    </w:p>
    <w:p w14:paraId="2FBECA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59759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4E9C8B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B5889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2CB692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44185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FF218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F966A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4D5DEFB">
      <w:pPr>
        <w:pStyle w:val="2"/>
        <w:tabs>
          <w:tab w:val="right" w:leader="dot" w:pos="9061"/>
        </w:tabs>
        <w:ind w:left="0" w:firstLine="480" w:firstLineChars="200"/>
        <w:jc w:val="both"/>
        <w:rPr>
          <w:rFonts w:ascii="黑体" w:hAnsi="黑体" w:eastAsia="黑体" w:cs="黑体"/>
          <w:b w:val="0"/>
          <w:sz w:val="24"/>
          <w:szCs w:val="24"/>
        </w:rPr>
      </w:pPr>
      <w:bookmarkStart w:id="160" w:name="_Toc11290"/>
      <w:bookmarkStart w:id="161" w:name="_Toc16330032"/>
      <w:bookmarkStart w:id="162" w:name="_Toc9915"/>
      <w:bookmarkStart w:id="163" w:name="_Toc12984"/>
      <w:r>
        <w:rPr>
          <w:rFonts w:hint="eastAsia" w:ascii="黑体" w:hAnsi="黑体" w:eastAsia="黑体" w:cs="黑体"/>
          <w:b w:val="0"/>
          <w:sz w:val="24"/>
          <w:szCs w:val="24"/>
        </w:rPr>
        <w:t>15 适用法律及争议解决</w:t>
      </w:r>
      <w:bookmarkEnd w:id="160"/>
      <w:bookmarkEnd w:id="161"/>
      <w:bookmarkEnd w:id="162"/>
      <w:bookmarkEnd w:id="163"/>
    </w:p>
    <w:p w14:paraId="14AAB6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5AA74A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1857DAC">
      <w:pPr>
        <w:pStyle w:val="2"/>
        <w:tabs>
          <w:tab w:val="right" w:leader="dot" w:pos="9061"/>
        </w:tabs>
        <w:ind w:left="0" w:firstLine="480" w:firstLineChars="200"/>
        <w:jc w:val="both"/>
        <w:rPr>
          <w:rFonts w:ascii="黑体" w:hAnsi="黑体" w:eastAsia="黑体" w:cs="黑体"/>
          <w:b w:val="0"/>
          <w:sz w:val="24"/>
          <w:szCs w:val="24"/>
        </w:rPr>
      </w:pPr>
      <w:bookmarkStart w:id="164" w:name="_Toc23765"/>
      <w:bookmarkStart w:id="165" w:name="_Toc23906"/>
      <w:bookmarkStart w:id="166" w:name="_Toc18207"/>
      <w:bookmarkStart w:id="167" w:name="_Toc16330033"/>
      <w:r>
        <w:rPr>
          <w:rFonts w:hint="eastAsia" w:ascii="黑体" w:hAnsi="黑体" w:eastAsia="黑体" w:cs="黑体"/>
          <w:b w:val="0"/>
          <w:sz w:val="24"/>
          <w:szCs w:val="24"/>
        </w:rPr>
        <w:t>16 附件</w:t>
      </w:r>
      <w:bookmarkEnd w:id="164"/>
      <w:bookmarkEnd w:id="165"/>
      <w:bookmarkEnd w:id="166"/>
      <w:bookmarkEnd w:id="167"/>
    </w:p>
    <w:p w14:paraId="5CC9A6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200D1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3B893C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D36DF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89C3D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C4F1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22AFA450">
      <w:pPr>
        <w:pStyle w:val="2"/>
        <w:tabs>
          <w:tab w:val="right" w:leader="dot" w:pos="9061"/>
        </w:tabs>
        <w:ind w:left="0" w:firstLine="480" w:firstLineChars="200"/>
        <w:jc w:val="both"/>
        <w:rPr>
          <w:rFonts w:ascii="黑体" w:hAnsi="黑体" w:eastAsia="黑体" w:cs="黑体"/>
          <w:b w:val="0"/>
          <w:sz w:val="24"/>
          <w:szCs w:val="24"/>
        </w:rPr>
      </w:pPr>
      <w:bookmarkStart w:id="168" w:name="_Toc31331"/>
      <w:bookmarkStart w:id="169" w:name="_Toc17656"/>
      <w:bookmarkStart w:id="170" w:name="_Toc27202"/>
      <w:bookmarkStart w:id="171" w:name="_Toc16330034"/>
      <w:r>
        <w:rPr>
          <w:rFonts w:hint="eastAsia" w:ascii="黑体" w:hAnsi="黑体" w:eastAsia="黑体" w:cs="黑体"/>
          <w:b w:val="0"/>
          <w:sz w:val="24"/>
          <w:szCs w:val="24"/>
        </w:rPr>
        <w:t>17 其他规定</w:t>
      </w:r>
      <w:bookmarkEnd w:id="168"/>
      <w:bookmarkEnd w:id="169"/>
      <w:bookmarkEnd w:id="170"/>
      <w:bookmarkEnd w:id="171"/>
    </w:p>
    <w:p w14:paraId="738CBF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41820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64AC1F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2968654">
      <w:pPr>
        <w:spacing w:line="360" w:lineRule="auto"/>
        <w:ind w:firstLine="480" w:firstLineChars="200"/>
        <w:rPr>
          <w:rFonts w:ascii="仿宋_GB2312" w:hAnsi="仿宋_GB2312" w:eastAsia="仿宋_GB2312" w:cs="仿宋_GB2312"/>
          <w:sz w:val="24"/>
          <w:szCs w:val="24"/>
        </w:rPr>
      </w:pPr>
      <w:bookmarkStart w:id="172" w:name="_Toc17952"/>
      <w:bookmarkStart w:id="173" w:name="_Toc29136"/>
      <w:bookmarkStart w:id="174" w:name="_Toc19077"/>
      <w:bookmarkStart w:id="175"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572F77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C4537D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72"/>
      <w:bookmarkEnd w:id="173"/>
      <w:bookmarkEnd w:id="174"/>
      <w:bookmarkEnd w:id="175"/>
    </w:p>
    <w:p w14:paraId="06E56F8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030347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76F32DA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BF578E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470B1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F350B54">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70A106D">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8F958FB">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ACC9C27">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983FBB">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083E64DB">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7B1547D">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28035D15">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443845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1BF9E59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1C23DB3">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91D11CF">
      <w:pPr>
        <w:rPr>
          <w:highlight w:val="yellow"/>
        </w:rPr>
      </w:pPr>
      <w:r>
        <w:rPr>
          <w:rFonts w:hint="eastAsia" w:ascii="黑体" w:hAnsi="黑体" w:eastAsia="黑体" w:cstheme="minorEastAsia"/>
          <w:sz w:val="28"/>
          <w:szCs w:val="28"/>
        </w:rPr>
        <w:t>附件一：设备清单明细表【作为附件另附】</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4D09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811D813">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2CDBFB0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1772FE81">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08A0063">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105C8E88">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3AA301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54372AE4">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0136BDA">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589CCFEA">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C7948F5">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54FDE5B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A0167B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0CEDE9E8">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5567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5E4572A">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0128AE13">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60AF6960">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39D48314">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1FE0A5C2">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2DD8C813">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41710689">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17B2255C">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1D3C155E">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5A9873AB">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4001589C">
            <w:pPr>
              <w:pStyle w:val="29"/>
              <w:spacing w:line="360" w:lineRule="auto"/>
              <w:ind w:left="0" w:firstLine="0" w:firstLineChars="0"/>
              <w:jc w:val="center"/>
              <w:rPr>
                <w:rFonts w:ascii="仿宋_GB2312" w:eastAsia="仿宋_GB2312" w:hAnsiTheme="minorEastAsia" w:cstheme="minorEastAsia"/>
              </w:rPr>
            </w:pPr>
          </w:p>
        </w:tc>
      </w:tr>
      <w:tr w14:paraId="3CE9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4050A2C">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6EECC952">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747D7BAF">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43F29A60">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4C37648E">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1AAC850A">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270EA2C8">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64D3DF8E">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3C17B5C7">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2F228E9A">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19295A90">
            <w:pPr>
              <w:pStyle w:val="29"/>
              <w:spacing w:line="360" w:lineRule="auto"/>
              <w:ind w:left="0" w:firstLine="0" w:firstLineChars="0"/>
              <w:jc w:val="center"/>
              <w:rPr>
                <w:rFonts w:ascii="仿宋_GB2312" w:eastAsia="仿宋_GB2312" w:hAnsiTheme="minorEastAsia" w:cstheme="minorEastAsia"/>
              </w:rPr>
            </w:pPr>
          </w:p>
        </w:tc>
      </w:tr>
      <w:tr w14:paraId="56EB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D052FA">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3F74E2B9">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4F7E5396">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17F0B87D">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77C1C046">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5F6FA53A">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5FA908CC">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26A92E11">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6648AE8C">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6ABD94C1">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0ADE5654">
            <w:pPr>
              <w:pStyle w:val="29"/>
              <w:spacing w:line="360" w:lineRule="auto"/>
              <w:ind w:left="0" w:firstLine="0" w:firstLineChars="0"/>
              <w:jc w:val="center"/>
              <w:rPr>
                <w:rFonts w:ascii="仿宋_GB2312" w:eastAsia="仿宋_GB2312" w:hAnsiTheme="minorEastAsia" w:cstheme="minorEastAsia"/>
              </w:rPr>
            </w:pPr>
          </w:p>
        </w:tc>
      </w:tr>
      <w:tr w14:paraId="6A18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D579D91">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3554049A">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19C7A751">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4E01494D">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492A8931">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2F42EAC4">
            <w:pPr>
              <w:spacing w:line="360" w:lineRule="auto"/>
              <w:jc w:val="center"/>
              <w:rPr>
                <w:rFonts w:ascii="仿宋_GB2312" w:eastAsia="仿宋_GB2312" w:hAnsiTheme="minorEastAsia" w:cstheme="minorEastAsia"/>
              </w:rPr>
            </w:pPr>
          </w:p>
        </w:tc>
        <w:tc>
          <w:tcPr>
            <w:tcW w:w="977" w:type="dxa"/>
            <w:vAlign w:val="center"/>
          </w:tcPr>
          <w:p w14:paraId="0E986BC9">
            <w:pPr>
              <w:spacing w:line="360" w:lineRule="auto"/>
              <w:jc w:val="center"/>
              <w:rPr>
                <w:rFonts w:ascii="仿宋_GB2312" w:eastAsia="仿宋_GB2312" w:hAnsiTheme="minorEastAsia" w:cstheme="minorEastAsia"/>
              </w:rPr>
            </w:pPr>
          </w:p>
        </w:tc>
        <w:tc>
          <w:tcPr>
            <w:tcW w:w="881" w:type="dxa"/>
            <w:vAlign w:val="center"/>
          </w:tcPr>
          <w:p w14:paraId="7812095E">
            <w:pPr>
              <w:spacing w:line="360" w:lineRule="auto"/>
              <w:jc w:val="center"/>
              <w:rPr>
                <w:rFonts w:ascii="仿宋_GB2312" w:eastAsia="仿宋_GB2312" w:hAnsiTheme="minorEastAsia" w:cstheme="minorEastAsia"/>
              </w:rPr>
            </w:pPr>
          </w:p>
        </w:tc>
        <w:tc>
          <w:tcPr>
            <w:tcW w:w="997" w:type="dxa"/>
            <w:vAlign w:val="center"/>
          </w:tcPr>
          <w:p w14:paraId="0369F3D0">
            <w:pPr>
              <w:spacing w:line="360" w:lineRule="auto"/>
              <w:jc w:val="center"/>
              <w:rPr>
                <w:rFonts w:ascii="仿宋_GB2312" w:eastAsia="仿宋_GB2312" w:hAnsiTheme="minorEastAsia" w:cstheme="minorEastAsia"/>
              </w:rPr>
            </w:pPr>
          </w:p>
        </w:tc>
        <w:tc>
          <w:tcPr>
            <w:tcW w:w="677" w:type="dxa"/>
            <w:vAlign w:val="center"/>
          </w:tcPr>
          <w:p w14:paraId="2C949A73">
            <w:pPr>
              <w:spacing w:line="360" w:lineRule="auto"/>
              <w:jc w:val="center"/>
              <w:rPr>
                <w:rFonts w:ascii="仿宋_GB2312" w:eastAsia="仿宋_GB2312" w:hAnsiTheme="minorEastAsia" w:cstheme="minorEastAsia"/>
              </w:rPr>
            </w:pPr>
          </w:p>
        </w:tc>
        <w:tc>
          <w:tcPr>
            <w:tcW w:w="677" w:type="dxa"/>
            <w:vAlign w:val="center"/>
          </w:tcPr>
          <w:p w14:paraId="028AB33F">
            <w:pPr>
              <w:spacing w:line="360" w:lineRule="auto"/>
              <w:jc w:val="center"/>
              <w:rPr>
                <w:rFonts w:ascii="仿宋_GB2312" w:eastAsia="仿宋_GB2312" w:hAnsiTheme="minorEastAsia" w:cstheme="minorEastAsia"/>
              </w:rPr>
            </w:pPr>
          </w:p>
        </w:tc>
      </w:tr>
    </w:tbl>
    <w:p w14:paraId="74F3D285">
      <w:pPr>
        <w:pStyle w:val="2"/>
        <w:tabs>
          <w:tab w:val="right" w:leader="dot" w:pos="9061"/>
        </w:tabs>
        <w:ind w:left="0"/>
        <w:jc w:val="both"/>
        <w:rPr>
          <w:rFonts w:asciiTheme="minorEastAsia" w:hAnsiTheme="minorEastAsia" w:eastAsiaTheme="minorEastAsia" w:cstheme="minorEastAsia"/>
          <w:sz w:val="20"/>
        </w:rPr>
      </w:pPr>
    </w:p>
    <w:p w14:paraId="75F129CD">
      <w:pPr>
        <w:rPr>
          <w:rFonts w:asciiTheme="minorEastAsia" w:hAnsiTheme="minorEastAsia" w:eastAsiaTheme="minorEastAsia" w:cstheme="minorEastAsia"/>
          <w:sz w:val="20"/>
        </w:rPr>
      </w:pPr>
    </w:p>
    <w:p w14:paraId="001E9A8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1DDF474">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4029DDAA">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208409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7B2437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17AEA5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C4EE2D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2422FB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4064CA8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4D68587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4BB509F9">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F7811F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8DE910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A2878DB">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8962944">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6C3B85FB">
      <w:pPr>
        <w:jc w:val="both"/>
        <w:rPr>
          <w:rFonts w:ascii="楷体" w:hAnsi="楷体" w:eastAsia="楷体" w:cs="楷体"/>
          <w:sz w:val="44"/>
          <w:szCs w:val="28"/>
        </w:rPr>
      </w:pPr>
    </w:p>
    <w:p w14:paraId="2CD0AB61">
      <w:pPr>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8EBE7E2">
      <w:pPr>
        <w:jc w:val="both"/>
        <w:rPr>
          <w:rFonts w:ascii="楷体" w:hAnsi="楷体" w:eastAsia="楷体" w:cs="楷体"/>
          <w:sz w:val="44"/>
          <w:szCs w:val="28"/>
        </w:rPr>
      </w:pPr>
    </w:p>
    <w:p w14:paraId="4EBD2BC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19822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445366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44EB9B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3A0492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11CE394">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45E2A40A">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440195">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3A8B480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2083C5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BF5CE27">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1D4A03E">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816D21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737BEDC7">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45B53D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3FF2CD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ADF0C3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4525C6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8A4A30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92E1A9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C6591D6">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75373CC">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9F541BC">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3EFBF99">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369F330">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1639A2">
      <w:pPr>
        <w:pStyle w:val="130"/>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BB9DF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9024A20">
      <w:pPr>
        <w:pStyle w:val="16"/>
        <w:spacing w:before="9"/>
        <w:ind w:left="0" w:firstLine="0"/>
        <w:rPr>
          <w:rFonts w:ascii="楷体" w:hAnsi="楷体" w:eastAsia="楷体" w:cs="楷体"/>
          <w:sz w:val="40"/>
          <w:szCs w:val="28"/>
        </w:rPr>
      </w:pPr>
    </w:p>
    <w:p w14:paraId="1E6E8D2D">
      <w:pPr>
        <w:pStyle w:val="16"/>
        <w:spacing w:before="9"/>
        <w:ind w:left="0" w:firstLine="0"/>
        <w:rPr>
          <w:rFonts w:ascii="楷体" w:hAnsi="楷体" w:eastAsia="楷体" w:cs="楷体"/>
          <w:sz w:val="40"/>
          <w:szCs w:val="28"/>
        </w:rPr>
      </w:pPr>
    </w:p>
    <w:p w14:paraId="6948A93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FA2A6A0">
      <w:pPr>
        <w:pStyle w:val="16"/>
        <w:ind w:left="0" w:firstLine="0"/>
        <w:rPr>
          <w:rFonts w:ascii="楷体" w:hAnsi="楷体" w:eastAsia="楷体" w:cs="楷体"/>
          <w:b/>
          <w:sz w:val="24"/>
          <w:szCs w:val="28"/>
        </w:rPr>
      </w:pPr>
    </w:p>
    <w:p w14:paraId="676BCC59">
      <w:pPr>
        <w:pStyle w:val="16"/>
        <w:ind w:left="0" w:firstLine="0"/>
        <w:rPr>
          <w:rFonts w:ascii="楷体" w:hAnsi="楷体" w:eastAsia="楷体" w:cs="楷体"/>
          <w:b/>
          <w:sz w:val="24"/>
          <w:szCs w:val="28"/>
        </w:rPr>
      </w:pPr>
    </w:p>
    <w:p w14:paraId="79709502">
      <w:pPr>
        <w:pStyle w:val="16"/>
        <w:ind w:left="0" w:firstLine="0"/>
        <w:rPr>
          <w:rFonts w:ascii="楷体" w:hAnsi="楷体" w:eastAsia="楷体" w:cs="楷体"/>
          <w:b/>
          <w:sz w:val="24"/>
          <w:szCs w:val="28"/>
        </w:rPr>
      </w:pPr>
    </w:p>
    <w:p w14:paraId="5D594F86">
      <w:pPr>
        <w:pStyle w:val="16"/>
        <w:spacing w:before="1"/>
        <w:ind w:left="0" w:firstLine="0"/>
        <w:rPr>
          <w:rFonts w:ascii="楷体" w:hAnsi="楷体" w:eastAsia="楷体" w:cs="楷体"/>
          <w:b/>
          <w:sz w:val="24"/>
          <w:szCs w:val="28"/>
        </w:rPr>
      </w:pPr>
    </w:p>
    <w:p w14:paraId="480D660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050A011">
      <w:pPr>
        <w:tabs>
          <w:tab w:val="left" w:pos="5457"/>
        </w:tabs>
        <w:ind w:left="117"/>
        <w:rPr>
          <w:rFonts w:hint="eastAsia" w:ascii="楷体" w:hAnsi="楷体" w:eastAsia="楷体" w:cs="楷体"/>
          <w:b/>
          <w:sz w:val="24"/>
          <w:szCs w:val="21"/>
        </w:rPr>
      </w:pPr>
    </w:p>
    <w:p w14:paraId="38313D66">
      <w:pPr>
        <w:tabs>
          <w:tab w:val="left" w:pos="5457"/>
        </w:tabs>
        <w:ind w:left="117"/>
        <w:rPr>
          <w:rFonts w:hint="eastAsia" w:ascii="楷体" w:hAnsi="楷体" w:eastAsia="楷体" w:cs="楷体"/>
          <w:b/>
          <w:sz w:val="24"/>
          <w:szCs w:val="21"/>
        </w:rPr>
      </w:pPr>
    </w:p>
    <w:p w14:paraId="4146BC7B">
      <w:pPr>
        <w:tabs>
          <w:tab w:val="left" w:pos="5457"/>
        </w:tabs>
        <w:ind w:left="117"/>
        <w:rPr>
          <w:rFonts w:hint="eastAsia" w:ascii="楷体" w:hAnsi="楷体" w:eastAsia="楷体" w:cs="楷体"/>
          <w:b/>
          <w:sz w:val="24"/>
          <w:szCs w:val="21"/>
        </w:rPr>
      </w:pPr>
    </w:p>
    <w:p w14:paraId="7897E1F7">
      <w:pPr>
        <w:tabs>
          <w:tab w:val="left" w:pos="5457"/>
        </w:tabs>
        <w:ind w:left="117"/>
        <w:rPr>
          <w:rFonts w:hint="eastAsia" w:ascii="楷体" w:hAnsi="楷体" w:eastAsia="楷体" w:cs="楷体"/>
          <w:b/>
          <w:sz w:val="24"/>
          <w:szCs w:val="21"/>
        </w:rPr>
      </w:pPr>
    </w:p>
    <w:p w14:paraId="5CE8BE1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12AAEA0">
      <w:pPr>
        <w:rPr>
          <w:rFonts w:hint="eastAsia" w:ascii="Calibri" w:hAnsi="Calibri" w:eastAsia="宋体" w:cs="Times New Roman"/>
          <w:b/>
          <w:bCs/>
          <w:kern w:val="44"/>
          <w:sz w:val="36"/>
          <w:szCs w:val="44"/>
        </w:rPr>
      </w:pPr>
    </w:p>
    <w:p w14:paraId="773CD4A0">
      <w:pPr>
        <w:keepNext/>
        <w:keepLines/>
        <w:jc w:val="center"/>
        <w:outlineLvl w:val="0"/>
        <w:rPr>
          <w:rFonts w:hint="eastAsia" w:ascii="Calibri" w:hAnsi="Calibri" w:eastAsia="宋体" w:cs="Times New Roman"/>
          <w:b/>
          <w:bCs/>
          <w:kern w:val="44"/>
          <w:sz w:val="36"/>
          <w:szCs w:val="44"/>
        </w:rPr>
      </w:pPr>
    </w:p>
    <w:p w14:paraId="2484489D">
      <w:pPr>
        <w:keepNext/>
        <w:keepLines/>
        <w:jc w:val="center"/>
        <w:outlineLvl w:val="0"/>
        <w:rPr>
          <w:rFonts w:hint="eastAsia" w:ascii="Calibri" w:hAnsi="Calibri" w:eastAsia="宋体" w:cs="Times New Roman"/>
          <w:b/>
          <w:bCs/>
          <w:kern w:val="44"/>
          <w:sz w:val="36"/>
          <w:szCs w:val="44"/>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3"/>
    </w:p>
    <w:p w14:paraId="6F94E0A8">
      <w:pPr>
        <w:keepNext/>
        <w:keepLines/>
        <w:rPr>
          <w:rFonts w:ascii="Times New Roman" w:hAnsi="Times New Roman" w:eastAsia="宋体" w:cs="Times New Roman"/>
          <w:b/>
          <w:bCs/>
          <w:color w:val="000000"/>
          <w:sz w:val="24"/>
          <w:szCs w:val="24"/>
        </w:rPr>
      </w:pPr>
    </w:p>
    <w:p w14:paraId="12A00432">
      <w:pPr>
        <w:pStyle w:val="20"/>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DC67532">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6" w:name="_Toc353881012"/>
      <w:bookmarkStart w:id="177" w:name="_Toc212369550"/>
      <w:bookmarkStart w:id="178" w:name="_Toc25811"/>
      <w:bookmarkStart w:id="17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6"/>
      <w:bookmarkEnd w:id="177"/>
      <w:bookmarkEnd w:id="178"/>
      <w:bookmarkEnd w:id="179"/>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沃镭系列台架整体搬迁及升级改造</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0"/>
        <w:rPr>
          <w:rFonts w:ascii="黑体" w:hAnsi="Calibri" w:eastAsia="黑体" w:cs="Times New Roman"/>
          <w:color w:val="000000"/>
          <w:sz w:val="24"/>
          <w:szCs w:val="24"/>
        </w:rPr>
      </w:pPr>
    </w:p>
    <w:p w14:paraId="46D55BB2">
      <w:pPr>
        <w:pStyle w:val="20"/>
        <w:rPr>
          <w:rFonts w:ascii="黑体" w:hAnsi="Calibri" w:eastAsia="黑体" w:cs="Times New Roman"/>
          <w:color w:val="000000"/>
          <w:sz w:val="24"/>
          <w:szCs w:val="24"/>
        </w:rPr>
      </w:pPr>
    </w:p>
    <w:p w14:paraId="35617F5B">
      <w:pPr>
        <w:pStyle w:val="20"/>
        <w:rPr>
          <w:rFonts w:ascii="黑体" w:hAnsi="Calibri" w:eastAsia="黑体" w:cs="Times New Roman"/>
          <w:color w:val="000000"/>
          <w:sz w:val="24"/>
          <w:szCs w:val="24"/>
        </w:rPr>
      </w:pPr>
    </w:p>
    <w:p w14:paraId="76349230">
      <w:pPr>
        <w:pStyle w:val="20"/>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沃镭系列台架整体搬迁及升级改造</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CGZX2025040135</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5D6AC211">
      <w:pPr>
        <w:pStyle w:val="20"/>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4"/>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4"/>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4"/>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4"/>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4"/>
              <w:spacing w:before="111"/>
              <w:ind w:left="509"/>
              <w:rPr>
                <w:highlight w:val="yellow"/>
              </w:rPr>
            </w:pPr>
            <w:r>
              <w:t xml:space="preserve">企业法人代表  </w:t>
            </w:r>
          </w:p>
        </w:tc>
        <w:tc>
          <w:tcPr>
            <w:tcW w:w="4680" w:type="dxa"/>
            <w:gridSpan w:val="4"/>
          </w:tcPr>
          <w:p w14:paraId="45FCD6CB">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4"/>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4"/>
              <w:spacing w:before="114"/>
              <w:ind w:left="720"/>
            </w:pPr>
            <w:r>
              <w:t xml:space="preserve">品牌区分 </w:t>
            </w:r>
          </w:p>
        </w:tc>
        <w:tc>
          <w:tcPr>
            <w:tcW w:w="7500" w:type="dxa"/>
            <w:gridSpan w:val="6"/>
          </w:tcPr>
          <w:p w14:paraId="46DED5DA">
            <w:pPr>
              <w:pStyle w:val="13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4"/>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4"/>
              <w:spacing w:before="15"/>
              <w:ind w:left="279"/>
            </w:pPr>
            <w:r>
              <w:rPr>
                <w:spacing w:val="-2"/>
              </w:rPr>
              <w:t>质量</w:t>
            </w:r>
            <w:r>
              <w:t xml:space="preserve"> </w:t>
            </w:r>
          </w:p>
          <w:p w14:paraId="7656D778">
            <w:pPr>
              <w:pStyle w:val="134"/>
              <w:spacing w:before="30" w:line="277" w:lineRule="exact"/>
              <w:ind w:left="279"/>
            </w:pPr>
            <w:r>
              <w:rPr>
                <w:rFonts w:hint="eastAsia"/>
              </w:rPr>
              <w:t>体系</w:t>
            </w:r>
          </w:p>
        </w:tc>
        <w:tc>
          <w:tcPr>
            <w:tcW w:w="2820" w:type="dxa"/>
            <w:gridSpan w:val="2"/>
          </w:tcPr>
          <w:p w14:paraId="2BCA0A6D">
            <w:pPr>
              <w:pStyle w:val="134"/>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4"/>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0"/>
        <w:rPr>
          <w:rFonts w:ascii="Times New Roman" w:hAnsi="Times New Roman" w:eastAsia="宋体" w:cs="Times New Roman"/>
          <w:b/>
          <w:bCs/>
          <w:color w:val="000000"/>
          <w:sz w:val="24"/>
          <w:szCs w:val="24"/>
        </w:rPr>
      </w:pPr>
    </w:p>
    <w:p w14:paraId="27F105B3">
      <w:pPr>
        <w:pStyle w:val="20"/>
        <w:rPr>
          <w:rFonts w:ascii="Times New Roman" w:hAnsi="Times New Roman" w:eastAsia="宋体" w:cs="Times New Roman"/>
          <w:b/>
          <w:bCs/>
          <w:color w:val="000000"/>
          <w:sz w:val="24"/>
          <w:szCs w:val="24"/>
        </w:rPr>
      </w:pPr>
    </w:p>
    <w:p w14:paraId="2953C806">
      <w:pPr>
        <w:pStyle w:val="20"/>
        <w:rPr>
          <w:rFonts w:ascii="Times New Roman" w:hAnsi="Times New Roman" w:eastAsia="宋体" w:cs="Times New Roman"/>
          <w:b/>
          <w:bCs/>
          <w:color w:val="000000"/>
          <w:sz w:val="24"/>
          <w:szCs w:val="24"/>
        </w:rPr>
      </w:pPr>
    </w:p>
    <w:p w14:paraId="631EE9F7">
      <w:pPr>
        <w:pStyle w:val="20"/>
        <w:rPr>
          <w:rFonts w:ascii="Times New Roman" w:hAnsi="Times New Roman" w:eastAsia="宋体" w:cs="Times New Roman"/>
          <w:b/>
          <w:bCs/>
          <w:color w:val="000000"/>
          <w:sz w:val="24"/>
          <w:szCs w:val="24"/>
        </w:rPr>
      </w:pPr>
    </w:p>
    <w:p w14:paraId="157FEEA4">
      <w:pPr>
        <w:pStyle w:val="20"/>
        <w:rPr>
          <w:rFonts w:ascii="Times New Roman" w:hAnsi="Times New Roman" w:eastAsia="宋体" w:cs="Times New Roman"/>
          <w:b/>
          <w:bCs/>
          <w:color w:val="000000"/>
          <w:sz w:val="24"/>
          <w:szCs w:val="24"/>
        </w:rPr>
      </w:pPr>
    </w:p>
    <w:p w14:paraId="11D80E40">
      <w:pPr>
        <w:pStyle w:val="20"/>
        <w:rPr>
          <w:rFonts w:ascii="Times New Roman" w:hAnsi="Times New Roman" w:eastAsia="宋体" w:cs="Times New Roman"/>
          <w:b/>
          <w:bCs/>
          <w:color w:val="000000"/>
          <w:sz w:val="24"/>
          <w:szCs w:val="24"/>
        </w:rPr>
      </w:pPr>
    </w:p>
    <w:p w14:paraId="2ED31E3E">
      <w:pPr>
        <w:pStyle w:val="20"/>
        <w:rPr>
          <w:rFonts w:ascii="Times New Roman" w:hAnsi="Times New Roman" w:eastAsia="宋体" w:cs="Times New Roman"/>
          <w:b/>
          <w:bCs/>
          <w:color w:val="000000"/>
          <w:sz w:val="24"/>
          <w:szCs w:val="24"/>
        </w:rPr>
      </w:pPr>
    </w:p>
    <w:p w14:paraId="3475F4C4">
      <w:pPr>
        <w:pStyle w:val="20"/>
        <w:rPr>
          <w:rFonts w:ascii="Times New Roman" w:hAnsi="Times New Roman" w:eastAsia="宋体" w:cs="Times New Roman"/>
          <w:b/>
          <w:bCs/>
          <w:color w:val="000000"/>
          <w:sz w:val="24"/>
          <w:szCs w:val="24"/>
        </w:rPr>
      </w:pPr>
    </w:p>
    <w:p w14:paraId="27127EE1">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0"/>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E7577F">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沃镭系列台架整体搬迁及升级改造</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F422F89">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2614DD35">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0924E2">
            <w:pPr>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一</w:t>
            </w:r>
          </w:p>
        </w:tc>
        <w:tc>
          <w:tcPr>
            <w:tcW w:w="2471" w:type="dxa"/>
            <w:shd w:val="clear" w:color="auto" w:fill="auto"/>
            <w:vAlign w:val="center"/>
          </w:tcPr>
          <w:p w14:paraId="5E6C5C2E">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2472" w:type="dxa"/>
            <w:shd w:val="clear" w:color="auto" w:fill="auto"/>
            <w:vAlign w:val="top"/>
          </w:tcPr>
          <w:p w14:paraId="1BE782A9">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3A77DE71">
            <w:pPr>
              <w:jc w:val="center"/>
              <w:rPr>
                <w:rFonts w:hint="default" w:ascii="宋体" w:hAnsi="宋体" w:eastAsia="宋体" w:cs="宋体"/>
                <w:color w:val="000000"/>
                <w:kern w:val="2"/>
                <w:sz w:val="21"/>
                <w:szCs w:val="21"/>
                <w:highlight w:val="none"/>
                <w:lang w:val="en-US" w:eastAsia="zh-CN" w:bidi="ar-SA"/>
              </w:rPr>
            </w:pPr>
          </w:p>
        </w:tc>
        <w:tc>
          <w:tcPr>
            <w:tcW w:w="2014" w:type="dxa"/>
            <w:shd w:val="clear" w:color="auto" w:fill="auto"/>
            <w:vAlign w:val="center"/>
          </w:tcPr>
          <w:p w14:paraId="1E43300A">
            <w:pPr>
              <w:jc w:val="center"/>
              <w:rPr>
                <w:rFonts w:hint="default" w:ascii="宋体" w:hAnsi="宋体" w:eastAsia="宋体" w:cs="宋体"/>
                <w:color w:val="000000"/>
                <w:kern w:val="2"/>
                <w:sz w:val="21"/>
                <w:szCs w:val="21"/>
                <w:highlight w:val="none"/>
                <w:lang w:val="en-US" w:eastAsia="zh-CN" w:bidi="ar-SA"/>
              </w:rPr>
            </w:pPr>
          </w:p>
        </w:tc>
        <w:tc>
          <w:tcPr>
            <w:tcW w:w="2608" w:type="dxa"/>
            <w:tcBorders>
              <w:left w:val="single" w:color="000000" w:sz="4" w:space="0"/>
            </w:tcBorders>
          </w:tcPr>
          <w:p w14:paraId="6D1D235A">
            <w:pPr>
              <w:rPr>
                <w:rFonts w:ascii="Arial"/>
              </w:rPr>
            </w:pPr>
          </w:p>
        </w:tc>
        <w:tc>
          <w:tcPr>
            <w:tcW w:w="1496" w:type="dxa"/>
            <w:vAlign w:val="center"/>
          </w:tcPr>
          <w:p w14:paraId="12EAAB4F">
            <w:pPr>
              <w:jc w:val="center"/>
              <w:textAlignment w:val="center"/>
              <w:rPr>
                <w:rFonts w:ascii="宋体" w:hAnsi="宋体" w:eastAsia="宋体" w:cs="宋体"/>
                <w:kern w:val="2"/>
                <w:sz w:val="24"/>
                <w:szCs w:val="24"/>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B8C575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2471" w:type="dxa"/>
            <w:shd w:val="clear" w:color="auto" w:fill="auto"/>
            <w:vAlign w:val="center"/>
          </w:tcPr>
          <w:p w14:paraId="7A3EF8D2">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试验台台体（含主机、显示器）</w:t>
            </w:r>
          </w:p>
        </w:tc>
        <w:tc>
          <w:tcPr>
            <w:tcW w:w="2472" w:type="dxa"/>
            <w:shd w:val="clear" w:color="auto" w:fill="auto"/>
            <w:vAlign w:val="top"/>
          </w:tcPr>
          <w:p w14:paraId="0CA237E4">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488ED6BE">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4EA818B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B43D68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p>
        </w:tc>
        <w:tc>
          <w:tcPr>
            <w:tcW w:w="2471" w:type="dxa"/>
            <w:shd w:val="clear" w:color="auto" w:fill="auto"/>
            <w:vAlign w:val="center"/>
          </w:tcPr>
          <w:p w14:paraId="5079D26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减速机润滑系统及散热器总成</w:t>
            </w:r>
          </w:p>
        </w:tc>
        <w:tc>
          <w:tcPr>
            <w:tcW w:w="2472" w:type="dxa"/>
            <w:shd w:val="clear" w:color="auto" w:fill="auto"/>
            <w:vAlign w:val="top"/>
          </w:tcPr>
          <w:p w14:paraId="4CD8073D">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3CD97A6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6FBDD9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D63706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w:t>
            </w:r>
          </w:p>
        </w:tc>
        <w:tc>
          <w:tcPr>
            <w:tcW w:w="2471" w:type="dxa"/>
            <w:shd w:val="clear" w:color="auto" w:fill="auto"/>
            <w:vAlign w:val="center"/>
          </w:tcPr>
          <w:p w14:paraId="312E554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电气控制柜</w:t>
            </w:r>
          </w:p>
        </w:tc>
        <w:tc>
          <w:tcPr>
            <w:tcW w:w="2472" w:type="dxa"/>
            <w:shd w:val="clear" w:color="auto" w:fill="auto"/>
            <w:vAlign w:val="top"/>
          </w:tcPr>
          <w:p w14:paraId="71C388D2">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0342A57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DAD5D9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EA7C21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1.4</w:t>
            </w:r>
          </w:p>
        </w:tc>
        <w:tc>
          <w:tcPr>
            <w:tcW w:w="2471" w:type="dxa"/>
            <w:shd w:val="clear" w:color="auto" w:fill="auto"/>
            <w:vAlign w:val="center"/>
          </w:tcPr>
          <w:p w14:paraId="1E38AC12">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信号控制柜</w:t>
            </w:r>
          </w:p>
        </w:tc>
        <w:tc>
          <w:tcPr>
            <w:tcW w:w="2472" w:type="dxa"/>
            <w:shd w:val="clear" w:color="auto" w:fill="auto"/>
            <w:vAlign w:val="top"/>
          </w:tcPr>
          <w:p w14:paraId="44158C44">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0D80358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D127DC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76454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4B2642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2471" w:type="dxa"/>
            <w:shd w:val="clear" w:color="auto" w:fill="auto"/>
            <w:vAlign w:val="center"/>
          </w:tcPr>
          <w:p w14:paraId="30A34A9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冷却风机</w:t>
            </w:r>
          </w:p>
        </w:tc>
        <w:tc>
          <w:tcPr>
            <w:tcW w:w="2472" w:type="dxa"/>
            <w:shd w:val="clear" w:color="auto" w:fill="auto"/>
            <w:vAlign w:val="top"/>
          </w:tcPr>
          <w:p w14:paraId="514AE630">
            <w:pPr>
              <w:jc w:val="center"/>
              <w:rPr>
                <w:rFonts w:hint="eastAsia" w:ascii="宋体" w:hAnsi="宋体" w:eastAsia="宋体" w:cs="宋体"/>
                <w:b/>
                <w:bCs/>
                <w:kern w:val="2"/>
                <w:sz w:val="21"/>
                <w:szCs w:val="21"/>
                <w:lang w:val="en-US" w:eastAsia="zh-CN" w:bidi="ar-SA"/>
              </w:rPr>
            </w:pPr>
          </w:p>
        </w:tc>
        <w:tc>
          <w:tcPr>
            <w:tcW w:w="1474" w:type="dxa"/>
            <w:shd w:val="clear" w:color="auto" w:fill="auto"/>
            <w:vAlign w:val="center"/>
          </w:tcPr>
          <w:p w14:paraId="2F5F655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2014" w:type="dxa"/>
            <w:shd w:val="clear" w:color="auto" w:fill="auto"/>
            <w:vAlign w:val="center"/>
          </w:tcPr>
          <w:p w14:paraId="0454B27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608" w:type="dxa"/>
            <w:tcBorders>
              <w:left w:val="single" w:color="000000" w:sz="4" w:space="0"/>
            </w:tcBorders>
          </w:tcPr>
          <w:p w14:paraId="502653D1">
            <w:pPr>
              <w:rPr>
                <w:rFonts w:ascii="Arial"/>
              </w:rPr>
            </w:pPr>
          </w:p>
        </w:tc>
        <w:tc>
          <w:tcPr>
            <w:tcW w:w="1496" w:type="dxa"/>
            <w:vAlign w:val="center"/>
          </w:tcPr>
          <w:p w14:paraId="6BA1F312">
            <w:pPr>
              <w:jc w:val="center"/>
              <w:textAlignment w:val="center"/>
              <w:rPr>
                <w:rFonts w:ascii="宋体" w:hAnsi="宋体" w:eastAsia="宋体" w:cs="宋体"/>
                <w:kern w:val="2"/>
                <w:sz w:val="24"/>
                <w:szCs w:val="24"/>
                <w:lang w:val="en-US" w:eastAsia="zh-CN" w:bidi="ar-SA"/>
              </w:rPr>
            </w:pPr>
          </w:p>
        </w:tc>
      </w:tr>
      <w:tr w14:paraId="2F03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174E3F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2471" w:type="dxa"/>
            <w:shd w:val="clear" w:color="auto" w:fill="auto"/>
            <w:vAlign w:val="center"/>
          </w:tcPr>
          <w:p w14:paraId="6789D6F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2472" w:type="dxa"/>
            <w:shd w:val="clear" w:color="auto" w:fill="auto"/>
            <w:vAlign w:val="top"/>
          </w:tcPr>
          <w:p w14:paraId="62F196B9">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1474" w:type="dxa"/>
            <w:shd w:val="clear" w:color="auto" w:fill="auto"/>
            <w:vAlign w:val="center"/>
          </w:tcPr>
          <w:p w14:paraId="5598F74A">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6CC350A2">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55EA90C1">
            <w:pPr>
              <w:rPr>
                <w:rFonts w:ascii="Arial"/>
              </w:rPr>
            </w:pPr>
          </w:p>
        </w:tc>
        <w:tc>
          <w:tcPr>
            <w:tcW w:w="1496" w:type="dxa"/>
            <w:vAlign w:val="center"/>
          </w:tcPr>
          <w:p w14:paraId="3D98C21A">
            <w:pPr>
              <w:jc w:val="center"/>
              <w:textAlignment w:val="center"/>
              <w:rPr>
                <w:rFonts w:hint="default" w:ascii="宋体" w:hAnsi="宋体" w:eastAsia="宋体" w:cs="宋体"/>
                <w:kern w:val="2"/>
                <w:sz w:val="24"/>
                <w:szCs w:val="24"/>
                <w:lang w:val="en-US" w:eastAsia="zh-CN" w:bidi="ar-SA"/>
              </w:rPr>
            </w:pPr>
          </w:p>
        </w:tc>
      </w:tr>
      <w:tr w14:paraId="4A2B7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11F42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2471" w:type="dxa"/>
            <w:shd w:val="clear" w:color="auto" w:fill="auto"/>
            <w:vAlign w:val="center"/>
          </w:tcPr>
          <w:p w14:paraId="3D51538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2472" w:type="dxa"/>
            <w:shd w:val="clear" w:color="auto" w:fill="auto"/>
            <w:vAlign w:val="top"/>
          </w:tcPr>
          <w:p w14:paraId="5F7F626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1474" w:type="dxa"/>
            <w:shd w:val="clear" w:color="auto" w:fill="auto"/>
            <w:vAlign w:val="center"/>
          </w:tcPr>
          <w:p w14:paraId="76ED3D9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5B5D4768">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7589C21E">
            <w:pPr>
              <w:rPr>
                <w:rFonts w:ascii="Arial"/>
              </w:rPr>
            </w:pPr>
          </w:p>
        </w:tc>
        <w:tc>
          <w:tcPr>
            <w:tcW w:w="1496" w:type="dxa"/>
            <w:vAlign w:val="center"/>
          </w:tcPr>
          <w:p w14:paraId="639EFFA4">
            <w:pPr>
              <w:jc w:val="center"/>
              <w:textAlignment w:val="center"/>
              <w:rPr>
                <w:rFonts w:hint="default" w:ascii="宋体" w:hAnsi="宋体" w:eastAsia="宋体" w:cs="宋体"/>
                <w:kern w:val="2"/>
                <w:sz w:val="24"/>
                <w:szCs w:val="24"/>
                <w:lang w:val="en-US" w:eastAsia="zh-CN" w:bidi="ar-SA"/>
              </w:rPr>
            </w:pPr>
          </w:p>
        </w:tc>
      </w:tr>
      <w:tr w14:paraId="24ABC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09E59D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2471" w:type="dxa"/>
            <w:shd w:val="clear" w:color="auto" w:fill="auto"/>
            <w:vAlign w:val="center"/>
          </w:tcPr>
          <w:p w14:paraId="099766A6">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2472" w:type="dxa"/>
            <w:shd w:val="clear" w:color="auto" w:fill="auto"/>
            <w:vAlign w:val="top"/>
          </w:tcPr>
          <w:p w14:paraId="6503A488">
            <w:pPr>
              <w:jc w:val="center"/>
              <w:rPr>
                <w:rFonts w:hint="default"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1474" w:type="dxa"/>
            <w:shd w:val="clear" w:color="auto" w:fill="auto"/>
            <w:vAlign w:val="center"/>
          </w:tcPr>
          <w:p w14:paraId="0D67ABB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1926DECD">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5F25DF49">
            <w:pPr>
              <w:rPr>
                <w:rFonts w:ascii="Arial"/>
              </w:rPr>
            </w:pPr>
          </w:p>
        </w:tc>
        <w:tc>
          <w:tcPr>
            <w:tcW w:w="1496" w:type="dxa"/>
            <w:vAlign w:val="center"/>
          </w:tcPr>
          <w:p w14:paraId="7A27E18B">
            <w:pPr>
              <w:jc w:val="center"/>
              <w:textAlignment w:val="center"/>
              <w:rPr>
                <w:rFonts w:hint="default" w:ascii="宋体" w:hAnsi="宋体" w:eastAsia="宋体" w:cs="宋体"/>
                <w:kern w:val="2"/>
                <w:sz w:val="24"/>
                <w:szCs w:val="24"/>
                <w:lang w:val="en-US" w:eastAsia="zh-CN" w:bidi="ar-SA"/>
              </w:rPr>
            </w:pPr>
          </w:p>
        </w:tc>
      </w:tr>
      <w:tr w14:paraId="356D8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49F8D2B">
            <w:pPr>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二</w:t>
            </w:r>
          </w:p>
        </w:tc>
        <w:tc>
          <w:tcPr>
            <w:tcW w:w="2471" w:type="dxa"/>
            <w:shd w:val="clear" w:color="auto" w:fill="auto"/>
            <w:vAlign w:val="center"/>
          </w:tcPr>
          <w:p w14:paraId="5380B239">
            <w:pPr>
              <w:keepNext w:val="0"/>
              <w:keepLines w:val="0"/>
              <w:widowControl/>
              <w:suppressLineNumbers w:val="0"/>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2472" w:type="dxa"/>
            <w:shd w:val="clear" w:color="auto" w:fill="auto"/>
            <w:vAlign w:val="top"/>
          </w:tcPr>
          <w:p w14:paraId="1BB72604">
            <w:pPr>
              <w:jc w:val="center"/>
              <w:rPr>
                <w:rFonts w:hint="default" w:ascii="宋体" w:hAnsi="宋体" w:eastAsia="宋体" w:cs="宋体"/>
                <w:kern w:val="2"/>
                <w:sz w:val="21"/>
                <w:szCs w:val="21"/>
                <w:lang w:val="en-US" w:eastAsia="zh-CN" w:bidi="ar-SA"/>
              </w:rPr>
            </w:pPr>
          </w:p>
        </w:tc>
        <w:tc>
          <w:tcPr>
            <w:tcW w:w="1474" w:type="dxa"/>
            <w:shd w:val="clear" w:color="auto" w:fill="auto"/>
            <w:vAlign w:val="center"/>
          </w:tcPr>
          <w:p w14:paraId="35C955F3">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74A4190A">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0CF1BDB8">
            <w:pPr>
              <w:rPr>
                <w:rFonts w:ascii="Arial"/>
              </w:rPr>
            </w:pPr>
          </w:p>
        </w:tc>
        <w:tc>
          <w:tcPr>
            <w:tcW w:w="1496" w:type="dxa"/>
            <w:vAlign w:val="center"/>
          </w:tcPr>
          <w:p w14:paraId="30C9771D">
            <w:pPr>
              <w:jc w:val="center"/>
              <w:textAlignment w:val="center"/>
              <w:rPr>
                <w:rFonts w:hint="default"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CB5EB5">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2.1</w:t>
            </w:r>
          </w:p>
        </w:tc>
        <w:tc>
          <w:tcPr>
            <w:tcW w:w="2471" w:type="dxa"/>
            <w:shd w:val="clear" w:color="auto" w:fill="auto"/>
            <w:vAlign w:val="center"/>
          </w:tcPr>
          <w:p w14:paraId="56A268A1">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性能试验台（含主机、显示器）</w:t>
            </w:r>
          </w:p>
        </w:tc>
        <w:tc>
          <w:tcPr>
            <w:tcW w:w="2472" w:type="dxa"/>
            <w:shd w:val="clear" w:color="auto" w:fill="auto"/>
            <w:vAlign w:val="top"/>
          </w:tcPr>
          <w:p w14:paraId="0D734E3B">
            <w:pPr>
              <w:jc w:val="center"/>
              <w:rPr>
                <w:rFonts w:hint="default" w:ascii="宋体" w:hAnsi="宋体" w:eastAsia="宋体" w:cs="宋体"/>
                <w:kern w:val="2"/>
                <w:sz w:val="21"/>
                <w:szCs w:val="21"/>
                <w:lang w:val="en-US" w:eastAsia="zh-CN" w:bidi="ar-SA"/>
              </w:rPr>
            </w:pPr>
          </w:p>
        </w:tc>
        <w:tc>
          <w:tcPr>
            <w:tcW w:w="1474" w:type="dxa"/>
            <w:shd w:val="clear" w:color="auto" w:fill="auto"/>
            <w:vAlign w:val="center"/>
          </w:tcPr>
          <w:p w14:paraId="533B7B0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2014" w:type="dxa"/>
            <w:shd w:val="clear" w:color="auto" w:fill="auto"/>
            <w:vAlign w:val="center"/>
          </w:tcPr>
          <w:p w14:paraId="571C834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r w14:paraId="29E9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5907378">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2.2</w:t>
            </w:r>
          </w:p>
        </w:tc>
        <w:tc>
          <w:tcPr>
            <w:tcW w:w="2471" w:type="dxa"/>
            <w:shd w:val="clear" w:color="auto" w:fill="auto"/>
            <w:vAlign w:val="center"/>
          </w:tcPr>
          <w:p w14:paraId="5805D44B">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2472" w:type="dxa"/>
            <w:shd w:val="clear" w:color="auto" w:fill="auto"/>
            <w:vAlign w:val="top"/>
          </w:tcPr>
          <w:p w14:paraId="3818F2D8">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1474" w:type="dxa"/>
            <w:shd w:val="clear" w:color="auto" w:fill="auto"/>
            <w:vAlign w:val="center"/>
          </w:tcPr>
          <w:p w14:paraId="785CA77E">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543D66BE">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196AA3CF">
            <w:pPr>
              <w:rPr>
                <w:rFonts w:ascii="Arial"/>
              </w:rPr>
            </w:pPr>
          </w:p>
        </w:tc>
        <w:tc>
          <w:tcPr>
            <w:tcW w:w="1496" w:type="dxa"/>
            <w:vAlign w:val="center"/>
          </w:tcPr>
          <w:p w14:paraId="24C2C67E">
            <w:pPr>
              <w:jc w:val="center"/>
              <w:textAlignment w:val="center"/>
              <w:rPr>
                <w:rFonts w:ascii="宋体" w:hAnsi="宋体" w:eastAsia="宋体" w:cs="宋体"/>
                <w:kern w:val="2"/>
                <w:sz w:val="24"/>
                <w:szCs w:val="24"/>
                <w:lang w:val="en-US" w:eastAsia="zh-CN" w:bidi="ar-SA"/>
              </w:rPr>
            </w:pPr>
          </w:p>
        </w:tc>
      </w:tr>
      <w:tr w14:paraId="347B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E2E511B">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2.3</w:t>
            </w:r>
          </w:p>
        </w:tc>
        <w:tc>
          <w:tcPr>
            <w:tcW w:w="2471" w:type="dxa"/>
            <w:shd w:val="clear" w:color="auto" w:fill="auto"/>
            <w:vAlign w:val="center"/>
          </w:tcPr>
          <w:p w14:paraId="0A022F20">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2472" w:type="dxa"/>
            <w:shd w:val="clear" w:color="auto" w:fill="auto"/>
            <w:vAlign w:val="top"/>
          </w:tcPr>
          <w:p w14:paraId="776AE54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1474" w:type="dxa"/>
            <w:shd w:val="clear" w:color="auto" w:fill="auto"/>
            <w:vAlign w:val="center"/>
          </w:tcPr>
          <w:p w14:paraId="336DAD9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151931F1">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4A3C771D">
            <w:pPr>
              <w:rPr>
                <w:rFonts w:ascii="Arial"/>
              </w:rPr>
            </w:pPr>
          </w:p>
        </w:tc>
        <w:tc>
          <w:tcPr>
            <w:tcW w:w="1496" w:type="dxa"/>
            <w:vAlign w:val="center"/>
          </w:tcPr>
          <w:p w14:paraId="2C8981C8">
            <w:pPr>
              <w:jc w:val="center"/>
              <w:textAlignment w:val="center"/>
              <w:rPr>
                <w:rFonts w:ascii="宋体" w:hAnsi="宋体" w:eastAsia="宋体" w:cs="宋体"/>
                <w:kern w:val="2"/>
                <w:sz w:val="24"/>
                <w:szCs w:val="24"/>
                <w:lang w:val="en-US" w:eastAsia="zh-CN" w:bidi="ar-SA"/>
              </w:rPr>
            </w:pPr>
          </w:p>
        </w:tc>
      </w:tr>
      <w:tr w14:paraId="1635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FF61026">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2.4</w:t>
            </w:r>
          </w:p>
        </w:tc>
        <w:tc>
          <w:tcPr>
            <w:tcW w:w="2471" w:type="dxa"/>
            <w:shd w:val="clear" w:color="auto" w:fill="auto"/>
            <w:vAlign w:val="center"/>
          </w:tcPr>
          <w:p w14:paraId="4E8C02DF">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2472" w:type="dxa"/>
            <w:shd w:val="clear" w:color="auto" w:fill="auto"/>
            <w:vAlign w:val="top"/>
          </w:tcPr>
          <w:p w14:paraId="1D407088">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1474" w:type="dxa"/>
            <w:shd w:val="clear" w:color="auto" w:fill="auto"/>
            <w:vAlign w:val="center"/>
          </w:tcPr>
          <w:p w14:paraId="0F80902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46E11DC7">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3D633653">
            <w:pPr>
              <w:rPr>
                <w:rFonts w:ascii="Arial"/>
              </w:rPr>
            </w:pPr>
          </w:p>
        </w:tc>
        <w:tc>
          <w:tcPr>
            <w:tcW w:w="1496" w:type="dxa"/>
            <w:vAlign w:val="center"/>
          </w:tcPr>
          <w:p w14:paraId="5FCB3449">
            <w:pPr>
              <w:jc w:val="center"/>
              <w:textAlignment w:val="center"/>
              <w:rPr>
                <w:rFonts w:ascii="宋体" w:hAnsi="宋体" w:eastAsia="宋体" w:cs="宋体"/>
                <w:kern w:val="2"/>
                <w:sz w:val="24"/>
                <w:szCs w:val="24"/>
                <w:lang w:val="en-US" w:eastAsia="zh-CN" w:bidi="ar-SA"/>
              </w:rPr>
            </w:pPr>
          </w:p>
        </w:tc>
      </w:tr>
      <w:tr w14:paraId="7FF2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712CF02">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w:t>
            </w:r>
          </w:p>
        </w:tc>
        <w:tc>
          <w:tcPr>
            <w:tcW w:w="2471" w:type="dxa"/>
            <w:shd w:val="clear" w:color="auto" w:fill="auto"/>
            <w:vAlign w:val="center"/>
          </w:tcPr>
          <w:p w14:paraId="108149B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制动间隙调整臂性能及耐久性试验台</w:t>
            </w:r>
          </w:p>
        </w:tc>
        <w:tc>
          <w:tcPr>
            <w:tcW w:w="2472" w:type="dxa"/>
            <w:shd w:val="clear" w:color="auto" w:fill="auto"/>
            <w:vAlign w:val="top"/>
          </w:tcPr>
          <w:p w14:paraId="5AA09594">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15D21088">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6E3E8C39">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3ED8CB8F">
            <w:pPr>
              <w:rPr>
                <w:rFonts w:ascii="Arial"/>
              </w:rPr>
            </w:pPr>
          </w:p>
        </w:tc>
        <w:tc>
          <w:tcPr>
            <w:tcW w:w="1496" w:type="dxa"/>
            <w:vAlign w:val="center"/>
          </w:tcPr>
          <w:p w14:paraId="24A6EB1C">
            <w:pPr>
              <w:jc w:val="center"/>
              <w:textAlignment w:val="center"/>
              <w:rPr>
                <w:rFonts w:ascii="宋体" w:hAnsi="宋体" w:eastAsia="宋体" w:cs="宋体"/>
                <w:kern w:val="2"/>
                <w:sz w:val="24"/>
                <w:szCs w:val="24"/>
                <w:lang w:val="en-US" w:eastAsia="zh-CN" w:bidi="ar-SA"/>
              </w:rPr>
            </w:pPr>
          </w:p>
        </w:tc>
      </w:tr>
      <w:tr w14:paraId="7E8E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85A614D">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3.1</w:t>
            </w:r>
          </w:p>
        </w:tc>
        <w:tc>
          <w:tcPr>
            <w:tcW w:w="2471" w:type="dxa"/>
            <w:shd w:val="clear" w:color="auto" w:fill="auto"/>
            <w:vAlign w:val="center"/>
          </w:tcPr>
          <w:p w14:paraId="348FD15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性能试验台及控制台</w:t>
            </w:r>
          </w:p>
        </w:tc>
        <w:tc>
          <w:tcPr>
            <w:tcW w:w="2472" w:type="dxa"/>
            <w:shd w:val="clear" w:color="auto" w:fill="auto"/>
            <w:vAlign w:val="top"/>
          </w:tcPr>
          <w:p w14:paraId="1C363215">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000FE6C2">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1C379801">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617F3CF8">
            <w:pPr>
              <w:rPr>
                <w:rFonts w:ascii="Arial"/>
              </w:rPr>
            </w:pPr>
          </w:p>
        </w:tc>
        <w:tc>
          <w:tcPr>
            <w:tcW w:w="1496" w:type="dxa"/>
            <w:vAlign w:val="center"/>
          </w:tcPr>
          <w:p w14:paraId="4D93CA7A">
            <w:pPr>
              <w:jc w:val="center"/>
              <w:textAlignment w:val="center"/>
              <w:rPr>
                <w:rFonts w:ascii="宋体" w:hAnsi="宋体" w:eastAsia="宋体" w:cs="宋体"/>
                <w:kern w:val="2"/>
                <w:sz w:val="24"/>
                <w:szCs w:val="24"/>
                <w:lang w:val="en-US" w:eastAsia="zh-CN" w:bidi="ar-SA"/>
              </w:rPr>
            </w:pPr>
          </w:p>
        </w:tc>
      </w:tr>
      <w:tr w14:paraId="6B6D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FA308F">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3.2</w:t>
            </w:r>
          </w:p>
        </w:tc>
        <w:tc>
          <w:tcPr>
            <w:tcW w:w="2471" w:type="dxa"/>
            <w:shd w:val="clear" w:color="auto" w:fill="auto"/>
            <w:vAlign w:val="center"/>
          </w:tcPr>
          <w:p w14:paraId="6C78448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自调功能耐久性试验台及控制台</w:t>
            </w:r>
          </w:p>
        </w:tc>
        <w:tc>
          <w:tcPr>
            <w:tcW w:w="2472" w:type="dxa"/>
            <w:shd w:val="clear" w:color="auto" w:fill="auto"/>
            <w:vAlign w:val="top"/>
          </w:tcPr>
          <w:p w14:paraId="7AD2E387">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34BB0A6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BD8107F">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188F6C24">
            <w:pPr>
              <w:rPr>
                <w:rFonts w:ascii="Arial"/>
              </w:rPr>
            </w:pPr>
          </w:p>
        </w:tc>
        <w:tc>
          <w:tcPr>
            <w:tcW w:w="1496" w:type="dxa"/>
            <w:vAlign w:val="center"/>
          </w:tcPr>
          <w:p w14:paraId="6FC1A02A">
            <w:pPr>
              <w:jc w:val="center"/>
              <w:textAlignment w:val="center"/>
              <w:rPr>
                <w:rFonts w:hint="default" w:ascii="宋体" w:hAnsi="宋体" w:eastAsia="宋体" w:cs="宋体"/>
                <w:kern w:val="2"/>
                <w:sz w:val="24"/>
                <w:szCs w:val="24"/>
                <w:lang w:val="en-US" w:eastAsia="zh-CN" w:bidi="ar-SA"/>
              </w:rPr>
            </w:pPr>
          </w:p>
        </w:tc>
      </w:tr>
      <w:tr w14:paraId="5A74E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8E8B097">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3.3</w:t>
            </w:r>
          </w:p>
        </w:tc>
        <w:tc>
          <w:tcPr>
            <w:tcW w:w="2471" w:type="dxa"/>
            <w:shd w:val="clear" w:color="auto" w:fill="auto"/>
            <w:vAlign w:val="center"/>
          </w:tcPr>
          <w:p w14:paraId="6CA027A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三工位耐久性试验台及控制台</w:t>
            </w:r>
          </w:p>
        </w:tc>
        <w:tc>
          <w:tcPr>
            <w:tcW w:w="2472" w:type="dxa"/>
            <w:shd w:val="clear" w:color="auto" w:fill="auto"/>
            <w:vAlign w:val="top"/>
          </w:tcPr>
          <w:p w14:paraId="267A6106">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04A9D90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4B398EB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5024AF00">
            <w:pPr>
              <w:rPr>
                <w:rFonts w:ascii="Arial"/>
              </w:rPr>
            </w:pPr>
          </w:p>
        </w:tc>
        <w:tc>
          <w:tcPr>
            <w:tcW w:w="1496" w:type="dxa"/>
            <w:vAlign w:val="center"/>
          </w:tcPr>
          <w:p w14:paraId="03A4FFFB">
            <w:pPr>
              <w:jc w:val="center"/>
              <w:textAlignment w:val="center"/>
              <w:rPr>
                <w:rFonts w:ascii="宋体" w:hAnsi="宋体" w:eastAsia="宋体" w:cs="宋体"/>
                <w:kern w:val="2"/>
                <w:sz w:val="24"/>
                <w:szCs w:val="24"/>
                <w:lang w:val="en-US" w:eastAsia="zh-CN" w:bidi="ar-SA"/>
              </w:rPr>
            </w:pPr>
          </w:p>
        </w:tc>
      </w:tr>
      <w:tr w14:paraId="077B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B66567C">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3.4</w:t>
            </w:r>
          </w:p>
        </w:tc>
        <w:tc>
          <w:tcPr>
            <w:tcW w:w="2471" w:type="dxa"/>
            <w:shd w:val="clear" w:color="auto" w:fill="auto"/>
            <w:vAlign w:val="center"/>
          </w:tcPr>
          <w:p w14:paraId="254C150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六工位耐久性试验台</w:t>
            </w:r>
          </w:p>
        </w:tc>
        <w:tc>
          <w:tcPr>
            <w:tcW w:w="2472" w:type="dxa"/>
            <w:shd w:val="clear" w:color="auto" w:fill="auto"/>
            <w:vAlign w:val="top"/>
          </w:tcPr>
          <w:p w14:paraId="36CE576B">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5774C61E">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4564CBB8">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5FB08580">
            <w:pPr>
              <w:rPr>
                <w:rFonts w:ascii="Arial"/>
              </w:rPr>
            </w:pPr>
          </w:p>
        </w:tc>
        <w:tc>
          <w:tcPr>
            <w:tcW w:w="1496" w:type="dxa"/>
            <w:vAlign w:val="center"/>
          </w:tcPr>
          <w:p w14:paraId="48B15329">
            <w:pPr>
              <w:jc w:val="center"/>
              <w:textAlignment w:val="center"/>
              <w:rPr>
                <w:rFonts w:ascii="宋体" w:hAnsi="宋体" w:eastAsia="宋体" w:cs="宋体"/>
                <w:kern w:val="2"/>
                <w:sz w:val="24"/>
                <w:szCs w:val="24"/>
                <w:lang w:val="en-US" w:eastAsia="zh-CN" w:bidi="ar-SA"/>
              </w:rPr>
            </w:pPr>
          </w:p>
        </w:tc>
      </w:tr>
      <w:tr w14:paraId="32CA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3ED98D2">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3.5</w:t>
            </w:r>
          </w:p>
        </w:tc>
        <w:tc>
          <w:tcPr>
            <w:tcW w:w="2471" w:type="dxa"/>
            <w:shd w:val="clear" w:color="auto" w:fill="auto"/>
            <w:vAlign w:val="center"/>
          </w:tcPr>
          <w:p w14:paraId="3B592B8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盐浴耐久性试验台</w:t>
            </w:r>
          </w:p>
        </w:tc>
        <w:tc>
          <w:tcPr>
            <w:tcW w:w="2472" w:type="dxa"/>
            <w:shd w:val="clear" w:color="auto" w:fill="auto"/>
            <w:vAlign w:val="top"/>
          </w:tcPr>
          <w:p w14:paraId="707726AD">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0E3D83F">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6CE4382C">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48674364">
            <w:pPr>
              <w:rPr>
                <w:rFonts w:ascii="Arial"/>
              </w:rPr>
            </w:pPr>
          </w:p>
        </w:tc>
        <w:tc>
          <w:tcPr>
            <w:tcW w:w="1496" w:type="dxa"/>
            <w:vAlign w:val="center"/>
          </w:tcPr>
          <w:p w14:paraId="715ED3E0">
            <w:pPr>
              <w:jc w:val="center"/>
              <w:textAlignment w:val="center"/>
              <w:rPr>
                <w:rFonts w:ascii="宋体" w:hAnsi="宋体" w:eastAsia="宋体" w:cs="宋体"/>
                <w:kern w:val="2"/>
                <w:sz w:val="24"/>
                <w:szCs w:val="24"/>
                <w:lang w:val="en-US" w:eastAsia="zh-CN" w:bidi="ar-SA"/>
              </w:rPr>
            </w:pPr>
          </w:p>
        </w:tc>
      </w:tr>
      <w:tr w14:paraId="043A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E6D1DF">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3.6</w:t>
            </w:r>
          </w:p>
        </w:tc>
        <w:tc>
          <w:tcPr>
            <w:tcW w:w="2471" w:type="dxa"/>
            <w:shd w:val="clear" w:color="auto" w:fill="auto"/>
            <w:vAlign w:val="center"/>
          </w:tcPr>
          <w:p w14:paraId="55222F9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高低温耐久性试验台</w:t>
            </w:r>
          </w:p>
        </w:tc>
        <w:tc>
          <w:tcPr>
            <w:tcW w:w="2472" w:type="dxa"/>
            <w:shd w:val="clear" w:color="auto" w:fill="auto"/>
            <w:vAlign w:val="top"/>
          </w:tcPr>
          <w:p w14:paraId="461E77C9">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1C8CA208">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296DC13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22CA97BC">
            <w:pPr>
              <w:rPr>
                <w:rFonts w:ascii="Arial"/>
              </w:rPr>
            </w:pPr>
          </w:p>
        </w:tc>
        <w:tc>
          <w:tcPr>
            <w:tcW w:w="1496" w:type="dxa"/>
            <w:vAlign w:val="center"/>
          </w:tcPr>
          <w:p w14:paraId="79D4F807">
            <w:pPr>
              <w:jc w:val="center"/>
              <w:textAlignment w:val="center"/>
              <w:rPr>
                <w:rFonts w:ascii="宋体" w:hAnsi="宋体" w:eastAsia="宋体" w:cs="宋体"/>
                <w:kern w:val="2"/>
                <w:sz w:val="24"/>
                <w:szCs w:val="24"/>
                <w:lang w:val="en-US" w:eastAsia="zh-CN" w:bidi="ar-SA"/>
              </w:rPr>
            </w:pPr>
          </w:p>
        </w:tc>
      </w:tr>
      <w:tr w14:paraId="55119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1B59380">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3.7</w:t>
            </w:r>
          </w:p>
        </w:tc>
        <w:tc>
          <w:tcPr>
            <w:tcW w:w="2471" w:type="dxa"/>
            <w:shd w:val="clear" w:color="auto" w:fill="auto"/>
            <w:vAlign w:val="center"/>
          </w:tcPr>
          <w:p w14:paraId="1578288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粉尘耐久性试验台</w:t>
            </w:r>
          </w:p>
        </w:tc>
        <w:tc>
          <w:tcPr>
            <w:tcW w:w="2472" w:type="dxa"/>
            <w:shd w:val="clear" w:color="auto" w:fill="auto"/>
            <w:vAlign w:val="top"/>
          </w:tcPr>
          <w:p w14:paraId="37D60687">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069D3A92">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2014" w:type="dxa"/>
            <w:shd w:val="clear" w:color="auto" w:fill="auto"/>
            <w:vAlign w:val="center"/>
          </w:tcPr>
          <w:p w14:paraId="5BC28BE3">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70123DF5">
            <w:pPr>
              <w:rPr>
                <w:rFonts w:ascii="Arial"/>
              </w:rPr>
            </w:pPr>
          </w:p>
        </w:tc>
        <w:tc>
          <w:tcPr>
            <w:tcW w:w="1496" w:type="dxa"/>
            <w:vAlign w:val="center"/>
          </w:tcPr>
          <w:p w14:paraId="5DE6DB79">
            <w:pPr>
              <w:jc w:val="center"/>
              <w:textAlignment w:val="center"/>
              <w:rPr>
                <w:rFonts w:ascii="宋体" w:hAnsi="宋体" w:eastAsia="宋体" w:cs="宋体"/>
                <w:kern w:val="2"/>
                <w:sz w:val="24"/>
                <w:szCs w:val="24"/>
                <w:lang w:val="en-US" w:eastAsia="zh-CN" w:bidi="ar-SA"/>
              </w:rPr>
            </w:pPr>
          </w:p>
        </w:tc>
      </w:tr>
      <w:tr w14:paraId="29C8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3E648A7">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3.8</w:t>
            </w:r>
          </w:p>
        </w:tc>
        <w:tc>
          <w:tcPr>
            <w:tcW w:w="2471" w:type="dxa"/>
            <w:shd w:val="clear" w:color="auto" w:fill="auto"/>
            <w:vAlign w:val="center"/>
          </w:tcPr>
          <w:p w14:paraId="6CEA3AE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2472" w:type="dxa"/>
            <w:shd w:val="clear" w:color="auto" w:fill="auto"/>
            <w:vAlign w:val="top"/>
          </w:tcPr>
          <w:p w14:paraId="7FEFF78A">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1474" w:type="dxa"/>
            <w:shd w:val="clear" w:color="auto" w:fill="auto"/>
            <w:vAlign w:val="center"/>
          </w:tcPr>
          <w:p w14:paraId="15E91531">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2337D943">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0E1AEB8D">
            <w:pPr>
              <w:rPr>
                <w:rFonts w:ascii="Arial"/>
              </w:rPr>
            </w:pPr>
          </w:p>
        </w:tc>
        <w:tc>
          <w:tcPr>
            <w:tcW w:w="1496" w:type="dxa"/>
            <w:vAlign w:val="center"/>
          </w:tcPr>
          <w:p w14:paraId="6FE02A58">
            <w:pPr>
              <w:jc w:val="center"/>
              <w:textAlignment w:val="center"/>
              <w:rPr>
                <w:rFonts w:ascii="宋体" w:hAnsi="宋体" w:eastAsia="宋体" w:cs="宋体"/>
                <w:kern w:val="2"/>
                <w:sz w:val="24"/>
                <w:szCs w:val="24"/>
                <w:lang w:val="en-US" w:eastAsia="zh-CN" w:bidi="ar-SA"/>
              </w:rPr>
            </w:pPr>
          </w:p>
        </w:tc>
      </w:tr>
      <w:tr w14:paraId="20A9A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CFFF80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3.9</w:t>
            </w:r>
          </w:p>
        </w:tc>
        <w:tc>
          <w:tcPr>
            <w:tcW w:w="2471" w:type="dxa"/>
            <w:shd w:val="clear" w:color="auto" w:fill="auto"/>
            <w:vAlign w:val="center"/>
          </w:tcPr>
          <w:p w14:paraId="2146D27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2472" w:type="dxa"/>
            <w:shd w:val="clear" w:color="auto" w:fill="auto"/>
            <w:vAlign w:val="top"/>
          </w:tcPr>
          <w:p w14:paraId="59BBAC87">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1474" w:type="dxa"/>
            <w:shd w:val="clear" w:color="auto" w:fill="auto"/>
            <w:vAlign w:val="center"/>
          </w:tcPr>
          <w:p w14:paraId="380B99E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6059817B">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28916211">
            <w:pPr>
              <w:rPr>
                <w:rFonts w:ascii="Arial"/>
              </w:rPr>
            </w:pPr>
          </w:p>
        </w:tc>
        <w:tc>
          <w:tcPr>
            <w:tcW w:w="1496" w:type="dxa"/>
            <w:vAlign w:val="center"/>
          </w:tcPr>
          <w:p w14:paraId="5AA1801F">
            <w:pPr>
              <w:jc w:val="center"/>
              <w:textAlignment w:val="center"/>
              <w:rPr>
                <w:rFonts w:ascii="宋体" w:hAnsi="宋体" w:eastAsia="宋体" w:cs="宋体"/>
                <w:kern w:val="2"/>
                <w:sz w:val="24"/>
                <w:szCs w:val="24"/>
                <w:lang w:val="en-US" w:eastAsia="zh-CN" w:bidi="ar-SA"/>
              </w:rPr>
            </w:pPr>
          </w:p>
        </w:tc>
      </w:tr>
      <w:tr w14:paraId="626B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FAB6E9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3.10</w:t>
            </w:r>
          </w:p>
        </w:tc>
        <w:tc>
          <w:tcPr>
            <w:tcW w:w="2471" w:type="dxa"/>
            <w:shd w:val="clear" w:color="auto" w:fill="auto"/>
            <w:vAlign w:val="center"/>
          </w:tcPr>
          <w:p w14:paraId="56A92339">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2472" w:type="dxa"/>
            <w:shd w:val="clear" w:color="auto" w:fill="auto"/>
            <w:vAlign w:val="top"/>
          </w:tcPr>
          <w:p w14:paraId="03F646CB">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1474" w:type="dxa"/>
            <w:shd w:val="clear" w:color="auto" w:fill="auto"/>
            <w:vAlign w:val="center"/>
          </w:tcPr>
          <w:p w14:paraId="5E8F234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2014" w:type="dxa"/>
            <w:shd w:val="clear" w:color="auto" w:fill="auto"/>
            <w:vAlign w:val="center"/>
          </w:tcPr>
          <w:p w14:paraId="250EBEF4">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4FFA7F9A">
            <w:pPr>
              <w:rPr>
                <w:rFonts w:ascii="Arial"/>
              </w:rPr>
            </w:pPr>
          </w:p>
        </w:tc>
        <w:tc>
          <w:tcPr>
            <w:tcW w:w="1496" w:type="dxa"/>
            <w:vAlign w:val="center"/>
          </w:tcPr>
          <w:p w14:paraId="2D9E57F4">
            <w:pPr>
              <w:jc w:val="center"/>
              <w:textAlignment w:val="center"/>
              <w:rPr>
                <w:rFonts w:ascii="宋体" w:hAnsi="宋体" w:eastAsia="宋体" w:cs="宋体"/>
                <w:kern w:val="2"/>
                <w:sz w:val="24"/>
                <w:szCs w:val="24"/>
                <w:lang w:val="en-US" w:eastAsia="zh-CN" w:bidi="ar-SA"/>
              </w:rPr>
            </w:pPr>
          </w:p>
        </w:tc>
      </w:tr>
      <w:tr w14:paraId="61CB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12A38AC">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w:t>
            </w:r>
          </w:p>
        </w:tc>
        <w:tc>
          <w:tcPr>
            <w:tcW w:w="2471" w:type="dxa"/>
            <w:shd w:val="clear" w:color="auto" w:fill="auto"/>
            <w:vAlign w:val="center"/>
          </w:tcPr>
          <w:p w14:paraId="76F3CAB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rPr>
              <w:t>工装及其它</w:t>
            </w:r>
            <w:r>
              <w:rPr>
                <w:rFonts w:hint="eastAsia" w:ascii="宋体" w:hAnsi="宋体" w:eastAsia="宋体" w:cs="宋体"/>
                <w:color w:val="000000"/>
                <w:kern w:val="0"/>
                <w:sz w:val="21"/>
                <w:szCs w:val="21"/>
              </w:rPr>
              <w:t>辅助工具</w:t>
            </w:r>
          </w:p>
        </w:tc>
        <w:tc>
          <w:tcPr>
            <w:tcW w:w="2472" w:type="dxa"/>
            <w:shd w:val="clear" w:color="auto" w:fill="auto"/>
            <w:vAlign w:val="top"/>
          </w:tcPr>
          <w:p w14:paraId="0839B674">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05E5135B">
            <w:pPr>
              <w:jc w:val="center"/>
              <w:textAlignment w:val="center"/>
              <w:rPr>
                <w:rFonts w:hint="default" w:ascii="宋体" w:hAnsi="宋体" w:eastAsia="宋体" w:cs="宋体"/>
                <w:kern w:val="2"/>
                <w:sz w:val="21"/>
                <w:szCs w:val="21"/>
                <w:lang w:val="en-US" w:eastAsia="zh-CN" w:bidi="ar-SA"/>
              </w:rPr>
            </w:pPr>
          </w:p>
        </w:tc>
        <w:tc>
          <w:tcPr>
            <w:tcW w:w="2014" w:type="dxa"/>
            <w:shd w:val="clear" w:color="auto" w:fill="auto"/>
            <w:vAlign w:val="center"/>
          </w:tcPr>
          <w:p w14:paraId="72A5555C">
            <w:pPr>
              <w:jc w:val="center"/>
              <w:textAlignment w:val="center"/>
              <w:rPr>
                <w:rFonts w:hint="default" w:ascii="宋体" w:hAnsi="宋体" w:eastAsia="宋体" w:cs="宋体"/>
                <w:kern w:val="2"/>
                <w:sz w:val="21"/>
                <w:szCs w:val="21"/>
                <w:lang w:val="en-US" w:eastAsia="zh-CN" w:bidi="ar-SA"/>
              </w:rPr>
            </w:pPr>
          </w:p>
        </w:tc>
        <w:tc>
          <w:tcPr>
            <w:tcW w:w="2608" w:type="dxa"/>
            <w:tcBorders>
              <w:left w:val="single" w:color="000000" w:sz="4" w:space="0"/>
            </w:tcBorders>
          </w:tcPr>
          <w:p w14:paraId="46831891">
            <w:pPr>
              <w:rPr>
                <w:rFonts w:ascii="Arial"/>
              </w:rPr>
            </w:pPr>
          </w:p>
        </w:tc>
        <w:tc>
          <w:tcPr>
            <w:tcW w:w="1496" w:type="dxa"/>
            <w:vAlign w:val="center"/>
          </w:tcPr>
          <w:p w14:paraId="0A9D26D7">
            <w:pPr>
              <w:jc w:val="center"/>
              <w:textAlignment w:val="center"/>
              <w:rPr>
                <w:rFonts w:ascii="宋体" w:hAnsi="宋体" w:eastAsia="宋体" w:cs="宋体"/>
                <w:kern w:val="2"/>
                <w:sz w:val="24"/>
                <w:szCs w:val="24"/>
                <w:lang w:val="en-US" w:eastAsia="zh-CN" w:bidi="ar-SA"/>
              </w:rPr>
            </w:pPr>
          </w:p>
        </w:tc>
      </w:tr>
      <w:tr w14:paraId="58F7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B914C8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4.1</w:t>
            </w:r>
          </w:p>
        </w:tc>
        <w:tc>
          <w:tcPr>
            <w:tcW w:w="2471" w:type="dxa"/>
            <w:shd w:val="clear" w:color="auto" w:fill="auto"/>
            <w:vAlign w:val="center"/>
          </w:tcPr>
          <w:p w14:paraId="63F0557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工具柜</w:t>
            </w:r>
          </w:p>
        </w:tc>
        <w:tc>
          <w:tcPr>
            <w:tcW w:w="2472" w:type="dxa"/>
            <w:shd w:val="clear" w:color="auto" w:fill="auto"/>
            <w:vAlign w:val="top"/>
          </w:tcPr>
          <w:p w14:paraId="51116A24">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7157BB1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22A24FA6">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2608" w:type="dxa"/>
            <w:tcBorders>
              <w:left w:val="single" w:color="000000" w:sz="4" w:space="0"/>
            </w:tcBorders>
          </w:tcPr>
          <w:p w14:paraId="40F74F40">
            <w:pPr>
              <w:rPr>
                <w:rFonts w:ascii="Arial"/>
              </w:rPr>
            </w:pPr>
          </w:p>
        </w:tc>
        <w:tc>
          <w:tcPr>
            <w:tcW w:w="1496" w:type="dxa"/>
            <w:vAlign w:val="center"/>
          </w:tcPr>
          <w:p w14:paraId="2F9121C8">
            <w:pPr>
              <w:jc w:val="center"/>
              <w:textAlignment w:val="center"/>
              <w:rPr>
                <w:rFonts w:ascii="宋体" w:hAnsi="宋体" w:eastAsia="宋体" w:cs="宋体"/>
                <w:kern w:val="2"/>
                <w:sz w:val="24"/>
                <w:szCs w:val="24"/>
                <w:lang w:val="en-US" w:eastAsia="zh-CN" w:bidi="ar-SA"/>
              </w:rPr>
            </w:pPr>
          </w:p>
        </w:tc>
      </w:tr>
      <w:tr w14:paraId="05DE2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7A89FD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4.2</w:t>
            </w:r>
          </w:p>
        </w:tc>
        <w:tc>
          <w:tcPr>
            <w:tcW w:w="2471" w:type="dxa"/>
            <w:shd w:val="clear" w:color="auto" w:fill="auto"/>
            <w:vAlign w:val="center"/>
          </w:tcPr>
          <w:p w14:paraId="63000D92">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铁桌</w:t>
            </w:r>
          </w:p>
        </w:tc>
        <w:tc>
          <w:tcPr>
            <w:tcW w:w="2472" w:type="dxa"/>
            <w:shd w:val="clear" w:color="auto" w:fill="auto"/>
            <w:vAlign w:val="top"/>
          </w:tcPr>
          <w:p w14:paraId="1C867E13">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85A9521">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2652E7E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2608" w:type="dxa"/>
            <w:tcBorders>
              <w:left w:val="single" w:color="000000" w:sz="4" w:space="0"/>
            </w:tcBorders>
          </w:tcPr>
          <w:p w14:paraId="58EB554F">
            <w:pPr>
              <w:rPr>
                <w:rFonts w:ascii="Arial"/>
              </w:rPr>
            </w:pPr>
          </w:p>
        </w:tc>
        <w:tc>
          <w:tcPr>
            <w:tcW w:w="1496" w:type="dxa"/>
            <w:vAlign w:val="center"/>
          </w:tcPr>
          <w:p w14:paraId="4EFE8940">
            <w:pPr>
              <w:jc w:val="center"/>
              <w:textAlignment w:val="center"/>
              <w:rPr>
                <w:rFonts w:ascii="宋体" w:hAnsi="宋体" w:eastAsia="宋体" w:cs="宋体"/>
                <w:kern w:val="2"/>
                <w:sz w:val="24"/>
                <w:szCs w:val="24"/>
                <w:lang w:val="en-US" w:eastAsia="zh-CN" w:bidi="ar-SA"/>
              </w:rPr>
            </w:pPr>
          </w:p>
        </w:tc>
      </w:tr>
      <w:tr w14:paraId="2D80A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F30BCC8">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4.3</w:t>
            </w:r>
          </w:p>
        </w:tc>
        <w:tc>
          <w:tcPr>
            <w:tcW w:w="2471" w:type="dxa"/>
            <w:shd w:val="clear" w:color="auto" w:fill="auto"/>
            <w:vAlign w:val="center"/>
          </w:tcPr>
          <w:p w14:paraId="2ADF89E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工具车</w:t>
            </w:r>
          </w:p>
        </w:tc>
        <w:tc>
          <w:tcPr>
            <w:tcW w:w="2472" w:type="dxa"/>
            <w:shd w:val="clear" w:color="auto" w:fill="auto"/>
            <w:vAlign w:val="top"/>
          </w:tcPr>
          <w:p w14:paraId="3E206DD8">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79A63D45">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5BA803B9">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2608" w:type="dxa"/>
            <w:tcBorders>
              <w:left w:val="single" w:color="000000" w:sz="4" w:space="0"/>
            </w:tcBorders>
          </w:tcPr>
          <w:p w14:paraId="69DFA7C4">
            <w:pPr>
              <w:rPr>
                <w:rFonts w:ascii="Arial"/>
              </w:rPr>
            </w:pPr>
          </w:p>
        </w:tc>
        <w:tc>
          <w:tcPr>
            <w:tcW w:w="1496" w:type="dxa"/>
            <w:vAlign w:val="center"/>
          </w:tcPr>
          <w:p w14:paraId="1C1FB2B2">
            <w:pPr>
              <w:jc w:val="center"/>
              <w:textAlignment w:val="center"/>
              <w:rPr>
                <w:rFonts w:ascii="宋体" w:hAnsi="宋体" w:eastAsia="宋体" w:cs="宋体"/>
                <w:kern w:val="2"/>
                <w:sz w:val="24"/>
                <w:szCs w:val="24"/>
                <w:lang w:val="en-US" w:eastAsia="zh-CN" w:bidi="ar-SA"/>
              </w:rPr>
            </w:pPr>
          </w:p>
        </w:tc>
      </w:tr>
      <w:tr w14:paraId="4F39F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2E4CAF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4.4</w:t>
            </w:r>
          </w:p>
        </w:tc>
        <w:tc>
          <w:tcPr>
            <w:tcW w:w="2471" w:type="dxa"/>
            <w:shd w:val="clear" w:color="auto" w:fill="auto"/>
            <w:vAlign w:val="center"/>
          </w:tcPr>
          <w:p w14:paraId="797899E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工装箱</w:t>
            </w:r>
          </w:p>
        </w:tc>
        <w:tc>
          <w:tcPr>
            <w:tcW w:w="2472" w:type="dxa"/>
            <w:shd w:val="clear" w:color="auto" w:fill="auto"/>
            <w:vAlign w:val="top"/>
          </w:tcPr>
          <w:p w14:paraId="513444EB">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2E462B23">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箱</w:t>
            </w:r>
          </w:p>
        </w:tc>
        <w:tc>
          <w:tcPr>
            <w:tcW w:w="2014" w:type="dxa"/>
            <w:shd w:val="clear" w:color="auto" w:fill="auto"/>
            <w:vAlign w:val="center"/>
          </w:tcPr>
          <w:p w14:paraId="7CC0192B">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2608" w:type="dxa"/>
            <w:tcBorders>
              <w:left w:val="single" w:color="000000" w:sz="4" w:space="0"/>
            </w:tcBorders>
          </w:tcPr>
          <w:p w14:paraId="57682DAF">
            <w:pPr>
              <w:rPr>
                <w:rFonts w:ascii="Arial"/>
              </w:rPr>
            </w:pPr>
          </w:p>
        </w:tc>
        <w:tc>
          <w:tcPr>
            <w:tcW w:w="1496" w:type="dxa"/>
            <w:vAlign w:val="center"/>
          </w:tcPr>
          <w:p w14:paraId="6AF10D98">
            <w:pPr>
              <w:jc w:val="center"/>
              <w:textAlignment w:val="center"/>
              <w:rPr>
                <w:rFonts w:ascii="宋体" w:hAnsi="宋体" w:eastAsia="宋体" w:cs="宋体"/>
                <w:kern w:val="2"/>
                <w:sz w:val="24"/>
                <w:szCs w:val="24"/>
                <w:lang w:val="en-US" w:eastAsia="zh-CN" w:bidi="ar-SA"/>
              </w:rPr>
            </w:pPr>
          </w:p>
        </w:tc>
      </w:tr>
      <w:tr w14:paraId="3A9FC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DEB76E8">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4.5</w:t>
            </w:r>
          </w:p>
        </w:tc>
        <w:tc>
          <w:tcPr>
            <w:tcW w:w="2471" w:type="dxa"/>
            <w:shd w:val="clear" w:color="auto" w:fill="auto"/>
            <w:vAlign w:val="center"/>
          </w:tcPr>
          <w:p w14:paraId="0EE40DE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电脑桌</w:t>
            </w:r>
          </w:p>
        </w:tc>
        <w:tc>
          <w:tcPr>
            <w:tcW w:w="2472" w:type="dxa"/>
            <w:shd w:val="clear" w:color="auto" w:fill="auto"/>
            <w:vAlign w:val="top"/>
          </w:tcPr>
          <w:p w14:paraId="5651F6E8">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70509AFE">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2014" w:type="dxa"/>
            <w:shd w:val="clear" w:color="auto" w:fill="auto"/>
            <w:vAlign w:val="center"/>
          </w:tcPr>
          <w:p w14:paraId="2D94DE55">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2608" w:type="dxa"/>
            <w:tcBorders>
              <w:left w:val="single" w:color="000000" w:sz="4" w:space="0"/>
            </w:tcBorders>
          </w:tcPr>
          <w:p w14:paraId="2130F1AA">
            <w:pPr>
              <w:rPr>
                <w:rFonts w:ascii="Arial"/>
              </w:rPr>
            </w:pPr>
          </w:p>
        </w:tc>
        <w:tc>
          <w:tcPr>
            <w:tcW w:w="1496" w:type="dxa"/>
            <w:vAlign w:val="center"/>
          </w:tcPr>
          <w:p w14:paraId="104F1833">
            <w:pPr>
              <w:jc w:val="center"/>
              <w:textAlignment w:val="center"/>
              <w:rPr>
                <w:rFonts w:ascii="宋体" w:hAnsi="宋体" w:eastAsia="宋体" w:cs="宋体"/>
                <w:kern w:val="2"/>
                <w:sz w:val="24"/>
                <w:szCs w:val="24"/>
                <w:lang w:val="en-US" w:eastAsia="zh-CN" w:bidi="ar-SA"/>
              </w:rPr>
            </w:pPr>
          </w:p>
        </w:tc>
      </w:tr>
      <w:tr w14:paraId="5446E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4DB5F5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4.6</w:t>
            </w:r>
          </w:p>
        </w:tc>
        <w:tc>
          <w:tcPr>
            <w:tcW w:w="2471" w:type="dxa"/>
            <w:shd w:val="clear" w:color="auto" w:fill="auto"/>
            <w:vAlign w:val="center"/>
          </w:tcPr>
          <w:p w14:paraId="6F6B958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椅子</w:t>
            </w:r>
          </w:p>
        </w:tc>
        <w:tc>
          <w:tcPr>
            <w:tcW w:w="2472" w:type="dxa"/>
            <w:shd w:val="clear" w:color="auto" w:fill="auto"/>
            <w:vAlign w:val="top"/>
          </w:tcPr>
          <w:p w14:paraId="628215DA">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6545C9E3">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把</w:t>
            </w:r>
          </w:p>
        </w:tc>
        <w:tc>
          <w:tcPr>
            <w:tcW w:w="2014" w:type="dxa"/>
            <w:shd w:val="clear" w:color="auto" w:fill="auto"/>
            <w:vAlign w:val="center"/>
          </w:tcPr>
          <w:p w14:paraId="42C5B7D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2608" w:type="dxa"/>
            <w:tcBorders>
              <w:left w:val="single" w:color="000000" w:sz="4" w:space="0"/>
            </w:tcBorders>
            <w:shd w:val="clear" w:color="auto" w:fill="auto"/>
            <w:vAlign w:val="top"/>
          </w:tcPr>
          <w:p w14:paraId="6B14DDE0">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0856C762">
            <w:pPr>
              <w:jc w:val="center"/>
              <w:textAlignment w:val="center"/>
              <w:rPr>
                <w:rFonts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42C472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4.7</w:t>
            </w:r>
          </w:p>
        </w:tc>
        <w:tc>
          <w:tcPr>
            <w:tcW w:w="2471" w:type="dxa"/>
            <w:shd w:val="clear" w:color="auto" w:fill="auto"/>
            <w:vAlign w:val="center"/>
          </w:tcPr>
          <w:p w14:paraId="78E1B20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L-CKD220减速机油</w:t>
            </w:r>
          </w:p>
        </w:tc>
        <w:tc>
          <w:tcPr>
            <w:tcW w:w="2472" w:type="dxa"/>
            <w:shd w:val="clear" w:color="auto" w:fill="auto"/>
            <w:vAlign w:val="top"/>
          </w:tcPr>
          <w:p w14:paraId="1D48CAA7">
            <w:pPr>
              <w:jc w:val="center"/>
              <w:rPr>
                <w:rFonts w:hint="eastAsia" w:ascii="宋体" w:hAnsi="宋体" w:eastAsia="宋体" w:cs="宋体"/>
                <w:kern w:val="2"/>
                <w:sz w:val="21"/>
                <w:szCs w:val="21"/>
                <w:lang w:val="en-US" w:eastAsia="zh-CN" w:bidi="ar-SA"/>
              </w:rPr>
            </w:pPr>
          </w:p>
        </w:tc>
        <w:tc>
          <w:tcPr>
            <w:tcW w:w="1474" w:type="dxa"/>
            <w:shd w:val="clear" w:color="auto" w:fill="auto"/>
            <w:vAlign w:val="center"/>
          </w:tcPr>
          <w:p w14:paraId="36941F2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升</w:t>
            </w:r>
          </w:p>
        </w:tc>
        <w:tc>
          <w:tcPr>
            <w:tcW w:w="2014" w:type="dxa"/>
            <w:shd w:val="clear" w:color="auto" w:fill="auto"/>
            <w:vAlign w:val="center"/>
          </w:tcPr>
          <w:p w14:paraId="1863BFE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120L</w:t>
            </w:r>
          </w:p>
        </w:tc>
        <w:tc>
          <w:tcPr>
            <w:tcW w:w="2608" w:type="dxa"/>
            <w:tcBorders>
              <w:left w:val="single" w:color="000000" w:sz="4" w:space="0"/>
            </w:tcBorders>
            <w:shd w:val="clear" w:color="auto" w:fill="auto"/>
            <w:vAlign w:val="top"/>
          </w:tcPr>
          <w:p w14:paraId="3957EB61">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62A8677C">
            <w:pPr>
              <w:jc w:val="center"/>
              <w:textAlignment w:val="center"/>
              <w:rPr>
                <w:rFonts w:ascii="宋体" w:hAnsi="宋体" w:eastAsia="宋体" w:cs="宋体"/>
                <w:kern w:val="2"/>
                <w:sz w:val="24"/>
                <w:szCs w:val="24"/>
                <w:lang w:val="en-US" w:eastAsia="zh-CN" w:bidi="ar-SA"/>
              </w:rPr>
            </w:pPr>
          </w:p>
        </w:tc>
      </w:tr>
      <w:tr w14:paraId="55311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213193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4.8</w:t>
            </w:r>
          </w:p>
        </w:tc>
        <w:tc>
          <w:tcPr>
            <w:tcW w:w="2471" w:type="dxa"/>
            <w:shd w:val="clear" w:color="auto" w:fill="auto"/>
            <w:vAlign w:val="center"/>
          </w:tcPr>
          <w:p w14:paraId="4F659A1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54C2DC50">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2D499E24">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596BA033">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00B85BA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C28033E">
            <w:pPr>
              <w:jc w:val="center"/>
              <w:textAlignment w:val="center"/>
              <w:rPr>
                <w:rFonts w:ascii="宋体" w:hAnsi="宋体" w:eastAsia="宋体" w:cs="宋体"/>
                <w:kern w:val="2"/>
                <w:sz w:val="24"/>
                <w:szCs w:val="24"/>
                <w:lang w:val="en-US" w:eastAsia="zh-CN" w:bidi="ar-SA"/>
              </w:rPr>
            </w:pPr>
          </w:p>
        </w:tc>
      </w:tr>
      <w:tr w14:paraId="6A8A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57E4581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4.9</w:t>
            </w:r>
          </w:p>
        </w:tc>
        <w:tc>
          <w:tcPr>
            <w:tcW w:w="2471" w:type="dxa"/>
            <w:shd w:val="clear" w:color="auto" w:fill="auto"/>
            <w:vAlign w:val="center"/>
          </w:tcPr>
          <w:p w14:paraId="676FF459">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45EA1987">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4C23D1B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16B36C00">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3EFA60E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1BB79A49">
            <w:pPr>
              <w:jc w:val="center"/>
              <w:textAlignment w:val="center"/>
              <w:rPr>
                <w:rFonts w:ascii="宋体" w:hAnsi="宋体" w:eastAsia="宋体" w:cs="宋体"/>
                <w:kern w:val="2"/>
                <w:sz w:val="24"/>
                <w:szCs w:val="24"/>
                <w:lang w:val="en-US" w:eastAsia="zh-CN" w:bidi="ar-SA"/>
              </w:rPr>
            </w:pPr>
          </w:p>
        </w:tc>
      </w:tr>
      <w:tr w14:paraId="68FE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C483F0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4.10</w:t>
            </w:r>
          </w:p>
        </w:tc>
        <w:tc>
          <w:tcPr>
            <w:tcW w:w="2471" w:type="dxa"/>
            <w:shd w:val="clear" w:color="auto" w:fill="auto"/>
            <w:vAlign w:val="center"/>
          </w:tcPr>
          <w:p w14:paraId="756FCB1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24884EC8">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154FCB8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64E888E7">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7C48311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C1E4089">
            <w:pPr>
              <w:jc w:val="center"/>
              <w:textAlignment w:val="center"/>
              <w:rPr>
                <w:rFonts w:ascii="宋体" w:hAnsi="宋体" w:eastAsia="宋体" w:cs="宋体"/>
                <w:kern w:val="2"/>
                <w:sz w:val="24"/>
                <w:szCs w:val="24"/>
                <w:lang w:val="en-US" w:eastAsia="zh-CN" w:bidi="ar-SA"/>
              </w:rPr>
            </w:pPr>
          </w:p>
        </w:tc>
      </w:tr>
      <w:tr w14:paraId="15A5A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8E60180">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w:t>
            </w:r>
          </w:p>
        </w:tc>
        <w:tc>
          <w:tcPr>
            <w:tcW w:w="2471" w:type="dxa"/>
            <w:shd w:val="clear" w:color="auto" w:fill="auto"/>
            <w:vAlign w:val="center"/>
          </w:tcPr>
          <w:p w14:paraId="4AC3D1CA">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0" w:type="auto"/>
            <w:shd w:val="clear" w:color="auto" w:fill="auto"/>
            <w:vAlign w:val="top"/>
          </w:tcPr>
          <w:p w14:paraId="73E60B5B">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AFFB8D1">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26F1B3A8">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0E309D5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94CDEC8">
            <w:pPr>
              <w:jc w:val="center"/>
              <w:textAlignment w:val="center"/>
              <w:rPr>
                <w:rFonts w:hint="default" w:ascii="宋体" w:hAnsi="宋体" w:eastAsia="宋体" w:cs="宋体"/>
                <w:kern w:val="2"/>
                <w:sz w:val="24"/>
                <w:szCs w:val="24"/>
                <w:lang w:val="en-US" w:eastAsia="zh-CN" w:bidi="ar-SA"/>
              </w:rPr>
            </w:pPr>
          </w:p>
        </w:tc>
      </w:tr>
      <w:tr w14:paraId="6245E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AC4CE1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5.1</w:t>
            </w:r>
          </w:p>
        </w:tc>
        <w:tc>
          <w:tcPr>
            <w:tcW w:w="2471" w:type="dxa"/>
            <w:shd w:val="clear" w:color="auto" w:fill="auto"/>
            <w:vAlign w:val="center"/>
          </w:tcPr>
          <w:p w14:paraId="5067643F">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除尘风机</w:t>
            </w:r>
          </w:p>
        </w:tc>
        <w:tc>
          <w:tcPr>
            <w:tcW w:w="0" w:type="auto"/>
            <w:shd w:val="clear" w:color="auto" w:fill="auto"/>
            <w:vAlign w:val="top"/>
          </w:tcPr>
          <w:p w14:paraId="4A78A662">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76AA596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0" w:type="auto"/>
            <w:shd w:val="clear" w:color="auto" w:fill="auto"/>
            <w:vAlign w:val="center"/>
          </w:tcPr>
          <w:p w14:paraId="741D96F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0" w:type="auto"/>
            <w:shd w:val="clear" w:color="auto" w:fill="auto"/>
            <w:vAlign w:val="top"/>
          </w:tcPr>
          <w:p w14:paraId="5FD2CCD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FFD549F">
            <w:pPr>
              <w:jc w:val="center"/>
              <w:textAlignment w:val="center"/>
              <w:rPr>
                <w:rFonts w:ascii="宋体" w:hAnsi="宋体" w:eastAsia="宋体" w:cs="宋体"/>
                <w:kern w:val="2"/>
                <w:sz w:val="24"/>
                <w:szCs w:val="24"/>
                <w:lang w:val="en-US" w:eastAsia="zh-CN" w:bidi="ar-SA"/>
              </w:rPr>
            </w:pPr>
          </w:p>
        </w:tc>
      </w:tr>
      <w:tr w14:paraId="1FDB1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981B8F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5.2</w:t>
            </w:r>
          </w:p>
        </w:tc>
        <w:tc>
          <w:tcPr>
            <w:tcW w:w="2471" w:type="dxa"/>
            <w:shd w:val="clear" w:color="auto" w:fill="auto"/>
            <w:vAlign w:val="center"/>
          </w:tcPr>
          <w:p w14:paraId="7823D798">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63A5247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2FF681A8">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505A822D">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25247D6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87F863D">
            <w:pPr>
              <w:jc w:val="center"/>
              <w:textAlignment w:val="center"/>
              <w:rPr>
                <w:rFonts w:ascii="宋体" w:hAnsi="宋体" w:eastAsia="宋体" w:cs="宋体"/>
                <w:kern w:val="2"/>
                <w:sz w:val="24"/>
                <w:szCs w:val="24"/>
                <w:lang w:val="en-US" w:eastAsia="zh-CN" w:bidi="ar-SA"/>
              </w:rPr>
            </w:pPr>
          </w:p>
        </w:tc>
      </w:tr>
      <w:tr w14:paraId="447C8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3BDB03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5.3</w:t>
            </w:r>
          </w:p>
        </w:tc>
        <w:tc>
          <w:tcPr>
            <w:tcW w:w="2471" w:type="dxa"/>
            <w:shd w:val="clear" w:color="auto" w:fill="auto"/>
            <w:vAlign w:val="center"/>
          </w:tcPr>
          <w:p w14:paraId="52331532">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18FCE07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072042A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14485F9B">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089C667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426CE2D">
            <w:pPr>
              <w:jc w:val="center"/>
              <w:textAlignment w:val="center"/>
              <w:rPr>
                <w:rFonts w:ascii="宋体" w:hAnsi="宋体" w:eastAsia="宋体" w:cs="宋体"/>
                <w:kern w:val="2"/>
                <w:sz w:val="24"/>
                <w:szCs w:val="24"/>
                <w:lang w:val="en-US" w:eastAsia="zh-CN" w:bidi="ar-SA"/>
              </w:rPr>
            </w:pPr>
          </w:p>
        </w:tc>
      </w:tr>
      <w:tr w14:paraId="53BE2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F1145C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5.4</w:t>
            </w:r>
          </w:p>
        </w:tc>
        <w:tc>
          <w:tcPr>
            <w:tcW w:w="2471" w:type="dxa"/>
            <w:shd w:val="clear" w:color="auto" w:fill="auto"/>
            <w:vAlign w:val="center"/>
          </w:tcPr>
          <w:p w14:paraId="1E0CEE72">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5A920FA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685FAF3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5480D314">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3298692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E98BE11">
            <w:pPr>
              <w:jc w:val="center"/>
              <w:textAlignment w:val="center"/>
              <w:rPr>
                <w:rFonts w:ascii="宋体" w:hAnsi="宋体" w:eastAsia="宋体" w:cs="宋体"/>
                <w:kern w:val="2"/>
                <w:sz w:val="24"/>
                <w:szCs w:val="24"/>
                <w:lang w:val="en-US" w:eastAsia="zh-CN" w:bidi="ar-SA"/>
              </w:rPr>
            </w:pPr>
          </w:p>
        </w:tc>
      </w:tr>
      <w:tr w14:paraId="0A1C1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178833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六</w:t>
            </w:r>
          </w:p>
        </w:tc>
        <w:tc>
          <w:tcPr>
            <w:tcW w:w="2471" w:type="dxa"/>
            <w:shd w:val="clear" w:color="auto" w:fill="auto"/>
            <w:vAlign w:val="center"/>
          </w:tcPr>
          <w:p w14:paraId="3F141244">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0" w:type="auto"/>
            <w:shd w:val="clear" w:color="auto" w:fill="auto"/>
            <w:vAlign w:val="top"/>
          </w:tcPr>
          <w:p w14:paraId="7E56E309">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16D78284">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47DC1667">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0981DFA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B6F8745">
            <w:pPr>
              <w:jc w:val="center"/>
              <w:textAlignment w:val="center"/>
              <w:rPr>
                <w:rFonts w:ascii="宋体" w:hAnsi="宋体" w:eastAsia="宋体" w:cs="宋体"/>
                <w:kern w:val="2"/>
                <w:sz w:val="24"/>
                <w:szCs w:val="24"/>
                <w:lang w:val="en-US" w:eastAsia="zh-CN" w:bidi="ar-SA"/>
              </w:rPr>
            </w:pPr>
          </w:p>
        </w:tc>
      </w:tr>
      <w:tr w14:paraId="35008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70238A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6.1</w:t>
            </w:r>
          </w:p>
        </w:tc>
        <w:tc>
          <w:tcPr>
            <w:tcW w:w="2471" w:type="dxa"/>
            <w:shd w:val="clear" w:color="auto" w:fill="auto"/>
            <w:vAlign w:val="center"/>
          </w:tcPr>
          <w:p w14:paraId="6E392F3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减压阀</w:t>
            </w:r>
          </w:p>
        </w:tc>
        <w:tc>
          <w:tcPr>
            <w:tcW w:w="0" w:type="auto"/>
            <w:shd w:val="clear" w:color="auto" w:fill="auto"/>
            <w:vAlign w:val="top"/>
          </w:tcPr>
          <w:p w14:paraId="40745499">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588E9263">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5233FAF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w:t>
            </w:r>
          </w:p>
        </w:tc>
        <w:tc>
          <w:tcPr>
            <w:tcW w:w="0" w:type="auto"/>
            <w:shd w:val="clear" w:color="auto" w:fill="auto"/>
            <w:vAlign w:val="top"/>
          </w:tcPr>
          <w:p w14:paraId="5EEA00B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5E970E6">
            <w:pPr>
              <w:jc w:val="center"/>
              <w:textAlignment w:val="center"/>
              <w:rPr>
                <w:rFonts w:ascii="宋体" w:hAnsi="宋体" w:eastAsia="宋体" w:cs="宋体"/>
                <w:kern w:val="2"/>
                <w:sz w:val="24"/>
                <w:szCs w:val="24"/>
                <w:lang w:val="en-US" w:eastAsia="zh-CN" w:bidi="ar-SA"/>
              </w:rPr>
            </w:pPr>
          </w:p>
        </w:tc>
      </w:tr>
      <w:tr w14:paraId="107A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DF0EB0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6.2</w:t>
            </w:r>
          </w:p>
        </w:tc>
        <w:tc>
          <w:tcPr>
            <w:tcW w:w="2471" w:type="dxa"/>
            <w:shd w:val="clear" w:color="auto" w:fill="auto"/>
            <w:vAlign w:val="center"/>
          </w:tcPr>
          <w:p w14:paraId="5EE03CB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比例</w:t>
            </w:r>
            <w:r>
              <w:rPr>
                <w:rFonts w:hint="eastAsia" w:eastAsia="宋体" w:cs="宋体"/>
                <w:color w:val="000000"/>
                <w:kern w:val="2"/>
                <w:sz w:val="21"/>
                <w:szCs w:val="21"/>
                <w:highlight w:val="none"/>
                <w:lang w:val="en-US" w:eastAsia="zh-CN" w:bidi="ar-SA"/>
              </w:rPr>
              <w:t>调压</w:t>
            </w:r>
            <w:r>
              <w:rPr>
                <w:rFonts w:hint="eastAsia" w:ascii="宋体" w:hAnsi="宋体" w:eastAsia="宋体" w:cs="宋体"/>
                <w:color w:val="000000"/>
                <w:kern w:val="2"/>
                <w:sz w:val="21"/>
                <w:szCs w:val="21"/>
                <w:highlight w:val="none"/>
                <w:lang w:val="en-US" w:eastAsia="zh-CN" w:bidi="ar-SA"/>
              </w:rPr>
              <w:t>阀</w:t>
            </w:r>
          </w:p>
        </w:tc>
        <w:tc>
          <w:tcPr>
            <w:tcW w:w="0" w:type="auto"/>
            <w:shd w:val="clear" w:color="auto" w:fill="auto"/>
            <w:vAlign w:val="top"/>
          </w:tcPr>
          <w:p w14:paraId="6114566A">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6CD0A9A">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7A955ACA">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0" w:type="auto"/>
            <w:shd w:val="clear" w:color="auto" w:fill="auto"/>
            <w:vAlign w:val="top"/>
          </w:tcPr>
          <w:p w14:paraId="6CB8CAB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393128E">
            <w:pPr>
              <w:jc w:val="center"/>
              <w:textAlignment w:val="center"/>
              <w:rPr>
                <w:rFonts w:ascii="宋体" w:hAnsi="宋体" w:eastAsia="宋体" w:cs="宋体"/>
                <w:kern w:val="2"/>
                <w:sz w:val="24"/>
                <w:szCs w:val="24"/>
                <w:lang w:val="en-US" w:eastAsia="zh-CN" w:bidi="ar-SA"/>
              </w:rPr>
            </w:pPr>
          </w:p>
        </w:tc>
      </w:tr>
      <w:tr w14:paraId="7A98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2AC3C0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6.3</w:t>
            </w:r>
          </w:p>
        </w:tc>
        <w:tc>
          <w:tcPr>
            <w:tcW w:w="2471" w:type="dxa"/>
            <w:shd w:val="clear" w:color="auto" w:fill="auto"/>
            <w:vAlign w:val="center"/>
          </w:tcPr>
          <w:p w14:paraId="70DE45D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压力传感器</w:t>
            </w:r>
          </w:p>
        </w:tc>
        <w:tc>
          <w:tcPr>
            <w:tcW w:w="2472" w:type="dxa"/>
            <w:shd w:val="clear" w:color="auto" w:fill="auto"/>
            <w:vAlign w:val="top"/>
          </w:tcPr>
          <w:p w14:paraId="7EF53D61">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180A867F">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602D12A9">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0" w:type="auto"/>
            <w:shd w:val="clear" w:color="auto" w:fill="auto"/>
            <w:vAlign w:val="top"/>
          </w:tcPr>
          <w:p w14:paraId="7A998866">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4A309BE">
            <w:pPr>
              <w:jc w:val="center"/>
              <w:textAlignment w:val="center"/>
              <w:rPr>
                <w:rFonts w:ascii="宋体" w:hAnsi="宋体" w:eastAsia="宋体" w:cs="宋体"/>
                <w:kern w:val="2"/>
                <w:sz w:val="24"/>
                <w:szCs w:val="24"/>
                <w:lang w:val="en-US" w:eastAsia="zh-CN" w:bidi="ar-SA"/>
              </w:rPr>
            </w:pPr>
          </w:p>
        </w:tc>
      </w:tr>
      <w:tr w14:paraId="1C21E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01DA6A4E">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6.4</w:t>
            </w:r>
          </w:p>
        </w:tc>
        <w:tc>
          <w:tcPr>
            <w:tcW w:w="2471" w:type="dxa"/>
            <w:shd w:val="clear" w:color="auto" w:fill="auto"/>
            <w:vAlign w:val="center"/>
          </w:tcPr>
          <w:p w14:paraId="369AAE82">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60mm耐震压力表</w:t>
            </w:r>
          </w:p>
        </w:tc>
        <w:tc>
          <w:tcPr>
            <w:tcW w:w="2472" w:type="dxa"/>
            <w:shd w:val="clear" w:color="auto" w:fill="auto"/>
            <w:vAlign w:val="top"/>
          </w:tcPr>
          <w:p w14:paraId="5EB5936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751F7AAF">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0872B84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w:t>
            </w:r>
          </w:p>
        </w:tc>
        <w:tc>
          <w:tcPr>
            <w:tcW w:w="0" w:type="auto"/>
            <w:shd w:val="clear" w:color="auto" w:fill="auto"/>
            <w:vAlign w:val="top"/>
          </w:tcPr>
          <w:p w14:paraId="689A6E5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5E6782D">
            <w:pPr>
              <w:jc w:val="center"/>
              <w:textAlignment w:val="center"/>
              <w:rPr>
                <w:rFonts w:ascii="宋体" w:hAnsi="宋体" w:eastAsia="宋体" w:cs="宋体"/>
                <w:kern w:val="2"/>
                <w:sz w:val="24"/>
                <w:szCs w:val="24"/>
                <w:lang w:val="en-US" w:eastAsia="zh-CN" w:bidi="ar-SA"/>
              </w:rPr>
            </w:pPr>
          </w:p>
        </w:tc>
      </w:tr>
      <w:tr w14:paraId="543C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765349E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6.5</w:t>
            </w:r>
          </w:p>
        </w:tc>
        <w:tc>
          <w:tcPr>
            <w:tcW w:w="2471" w:type="dxa"/>
            <w:shd w:val="clear" w:color="auto" w:fill="auto"/>
            <w:vAlign w:val="center"/>
          </w:tcPr>
          <w:p w14:paraId="793CA1A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两位五通电磁阀</w:t>
            </w:r>
          </w:p>
        </w:tc>
        <w:tc>
          <w:tcPr>
            <w:tcW w:w="2472" w:type="dxa"/>
            <w:shd w:val="clear" w:color="auto" w:fill="auto"/>
            <w:vAlign w:val="top"/>
          </w:tcPr>
          <w:p w14:paraId="0CA7D6E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782F24A1">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20B5DA3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w:t>
            </w:r>
          </w:p>
        </w:tc>
        <w:tc>
          <w:tcPr>
            <w:tcW w:w="0" w:type="auto"/>
            <w:shd w:val="clear" w:color="auto" w:fill="auto"/>
            <w:vAlign w:val="top"/>
          </w:tcPr>
          <w:p w14:paraId="40A0898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5463963">
            <w:pPr>
              <w:jc w:val="center"/>
              <w:textAlignment w:val="center"/>
              <w:rPr>
                <w:rFonts w:ascii="宋体" w:hAnsi="宋体" w:eastAsia="宋体" w:cs="宋体"/>
                <w:kern w:val="2"/>
                <w:sz w:val="24"/>
                <w:szCs w:val="24"/>
                <w:lang w:val="en-US" w:eastAsia="zh-CN" w:bidi="ar-SA"/>
              </w:rPr>
            </w:pPr>
          </w:p>
        </w:tc>
      </w:tr>
      <w:tr w14:paraId="38C9F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05B935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6.6</w:t>
            </w:r>
          </w:p>
        </w:tc>
        <w:tc>
          <w:tcPr>
            <w:tcW w:w="0" w:type="auto"/>
            <w:shd w:val="clear" w:color="auto" w:fill="auto"/>
            <w:vAlign w:val="center"/>
          </w:tcPr>
          <w:p w14:paraId="520BCC0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过滤器</w:t>
            </w:r>
          </w:p>
        </w:tc>
        <w:tc>
          <w:tcPr>
            <w:tcW w:w="0" w:type="auto"/>
            <w:shd w:val="clear" w:color="auto" w:fill="auto"/>
            <w:vAlign w:val="top"/>
          </w:tcPr>
          <w:p w14:paraId="46CEC935">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753E71C">
            <w:pPr>
              <w:spacing w:line="360" w:lineRule="exact"/>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0" w:type="auto"/>
            <w:shd w:val="clear" w:color="auto" w:fill="auto"/>
            <w:vAlign w:val="center"/>
          </w:tcPr>
          <w:p w14:paraId="1AF40DF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0" w:type="auto"/>
            <w:shd w:val="clear" w:color="auto" w:fill="auto"/>
            <w:vAlign w:val="top"/>
          </w:tcPr>
          <w:p w14:paraId="26D4834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B7800B4">
            <w:pPr>
              <w:jc w:val="center"/>
              <w:textAlignment w:val="center"/>
              <w:rPr>
                <w:rFonts w:ascii="宋体" w:hAnsi="宋体" w:eastAsia="宋体" w:cs="宋体"/>
                <w:kern w:val="2"/>
                <w:sz w:val="24"/>
                <w:szCs w:val="24"/>
                <w:lang w:val="en-US" w:eastAsia="zh-CN" w:bidi="ar-SA"/>
              </w:rPr>
            </w:pPr>
          </w:p>
        </w:tc>
      </w:tr>
      <w:tr w14:paraId="4B9A9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7562CE1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6.7</w:t>
            </w:r>
          </w:p>
        </w:tc>
        <w:tc>
          <w:tcPr>
            <w:tcW w:w="2471" w:type="dxa"/>
            <w:shd w:val="clear" w:color="auto" w:fill="auto"/>
            <w:vAlign w:val="center"/>
          </w:tcPr>
          <w:p w14:paraId="36117EF9">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66E45E7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551C0022">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2276BDBB">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2414FAE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052D1E2">
            <w:pPr>
              <w:jc w:val="center"/>
              <w:textAlignment w:val="center"/>
              <w:rPr>
                <w:rFonts w:ascii="宋体" w:hAnsi="宋体" w:eastAsia="宋体" w:cs="宋体"/>
                <w:kern w:val="2"/>
                <w:sz w:val="24"/>
                <w:szCs w:val="24"/>
                <w:lang w:val="en-US" w:eastAsia="zh-CN" w:bidi="ar-SA"/>
              </w:rPr>
            </w:pPr>
          </w:p>
        </w:tc>
      </w:tr>
      <w:tr w14:paraId="250A6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7B6246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6.8</w:t>
            </w:r>
          </w:p>
        </w:tc>
        <w:tc>
          <w:tcPr>
            <w:tcW w:w="2471" w:type="dxa"/>
            <w:shd w:val="clear" w:color="auto" w:fill="auto"/>
            <w:vAlign w:val="center"/>
          </w:tcPr>
          <w:p w14:paraId="4EF00658">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6E00DB20">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08C47F4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3DEB0859">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14141EA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4F72EFD">
            <w:pPr>
              <w:jc w:val="center"/>
              <w:textAlignment w:val="center"/>
              <w:rPr>
                <w:rFonts w:ascii="宋体" w:hAnsi="宋体" w:eastAsia="宋体" w:cs="宋体"/>
                <w:kern w:val="2"/>
                <w:sz w:val="24"/>
                <w:szCs w:val="24"/>
                <w:lang w:val="en-US" w:eastAsia="zh-CN" w:bidi="ar-SA"/>
              </w:rPr>
            </w:pPr>
          </w:p>
        </w:tc>
      </w:tr>
      <w:tr w14:paraId="002D5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5E256E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6.9</w:t>
            </w:r>
          </w:p>
        </w:tc>
        <w:tc>
          <w:tcPr>
            <w:tcW w:w="2471" w:type="dxa"/>
            <w:shd w:val="clear" w:color="auto" w:fill="auto"/>
            <w:vAlign w:val="center"/>
          </w:tcPr>
          <w:p w14:paraId="6349B76B">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1E90EC21">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25B9FA5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140A799E">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31BDF17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1EAA8BC">
            <w:pPr>
              <w:jc w:val="center"/>
              <w:textAlignment w:val="center"/>
              <w:rPr>
                <w:rFonts w:ascii="宋体" w:hAnsi="宋体" w:eastAsia="宋体" w:cs="宋体"/>
                <w:kern w:val="2"/>
                <w:sz w:val="24"/>
                <w:szCs w:val="24"/>
                <w:lang w:val="en-US" w:eastAsia="zh-CN" w:bidi="ar-SA"/>
              </w:rPr>
            </w:pPr>
          </w:p>
        </w:tc>
      </w:tr>
      <w:tr w14:paraId="73DD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2ACA8F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七</w:t>
            </w:r>
          </w:p>
        </w:tc>
        <w:tc>
          <w:tcPr>
            <w:tcW w:w="2471" w:type="dxa"/>
            <w:shd w:val="clear" w:color="auto" w:fill="auto"/>
            <w:vAlign w:val="center"/>
          </w:tcPr>
          <w:p w14:paraId="7A485CE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0" w:type="auto"/>
            <w:shd w:val="clear" w:color="auto" w:fill="auto"/>
            <w:vAlign w:val="top"/>
          </w:tcPr>
          <w:p w14:paraId="33AA5A4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3B594AD8">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1A4325B4">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top"/>
          </w:tcPr>
          <w:p w14:paraId="552C93E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8F066AB">
            <w:pPr>
              <w:jc w:val="center"/>
              <w:textAlignment w:val="center"/>
              <w:rPr>
                <w:rFonts w:ascii="宋体" w:hAnsi="宋体" w:eastAsia="宋体" w:cs="宋体"/>
                <w:kern w:val="2"/>
                <w:sz w:val="24"/>
                <w:szCs w:val="24"/>
                <w:lang w:val="en-US" w:eastAsia="zh-CN" w:bidi="ar-SA"/>
              </w:rPr>
            </w:pPr>
          </w:p>
        </w:tc>
      </w:tr>
      <w:tr w14:paraId="523B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7424313B">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w:t>
            </w:r>
          </w:p>
        </w:tc>
        <w:tc>
          <w:tcPr>
            <w:tcW w:w="2471" w:type="dxa"/>
            <w:shd w:val="clear" w:color="auto" w:fill="auto"/>
            <w:vAlign w:val="center"/>
          </w:tcPr>
          <w:p w14:paraId="125132C0">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工控机</w:t>
            </w:r>
          </w:p>
        </w:tc>
        <w:tc>
          <w:tcPr>
            <w:tcW w:w="0" w:type="auto"/>
            <w:shd w:val="clear" w:color="auto" w:fill="auto"/>
            <w:vAlign w:val="top"/>
          </w:tcPr>
          <w:p w14:paraId="7F1CFD11">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1F15B66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0" w:type="auto"/>
            <w:shd w:val="clear" w:color="auto" w:fill="auto"/>
            <w:vAlign w:val="center"/>
          </w:tcPr>
          <w:p w14:paraId="492A276F">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116308C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1B0CA0A1">
            <w:pPr>
              <w:jc w:val="center"/>
              <w:textAlignment w:val="center"/>
              <w:rPr>
                <w:rFonts w:hint="default" w:ascii="宋体" w:hAnsi="宋体" w:eastAsia="宋体" w:cs="宋体"/>
                <w:kern w:val="2"/>
                <w:sz w:val="24"/>
                <w:szCs w:val="24"/>
                <w:lang w:val="en-US" w:eastAsia="zh-CN" w:bidi="ar-SA"/>
              </w:rPr>
            </w:pPr>
          </w:p>
        </w:tc>
      </w:tr>
      <w:tr w14:paraId="43D9A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21799D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7.2</w:t>
            </w:r>
          </w:p>
        </w:tc>
        <w:tc>
          <w:tcPr>
            <w:tcW w:w="2471" w:type="dxa"/>
            <w:shd w:val="clear" w:color="auto" w:fill="auto"/>
            <w:vAlign w:val="center"/>
          </w:tcPr>
          <w:p w14:paraId="0937140D">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运动控制卡</w:t>
            </w:r>
          </w:p>
        </w:tc>
        <w:tc>
          <w:tcPr>
            <w:tcW w:w="0" w:type="auto"/>
            <w:shd w:val="clear" w:color="auto" w:fill="auto"/>
            <w:vAlign w:val="top"/>
          </w:tcPr>
          <w:p w14:paraId="05D05FBD">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797DEB00">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06E9F62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09D885EA">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930BA38">
            <w:pPr>
              <w:jc w:val="center"/>
              <w:textAlignment w:val="center"/>
              <w:rPr>
                <w:rFonts w:ascii="宋体" w:hAnsi="宋体" w:eastAsia="宋体" w:cs="宋体"/>
                <w:kern w:val="2"/>
                <w:sz w:val="24"/>
                <w:szCs w:val="24"/>
                <w:lang w:val="en-US" w:eastAsia="zh-CN" w:bidi="ar-SA"/>
              </w:rPr>
            </w:pPr>
          </w:p>
        </w:tc>
      </w:tr>
      <w:tr w14:paraId="008C0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9F5D1B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7.3</w:t>
            </w:r>
          </w:p>
        </w:tc>
        <w:tc>
          <w:tcPr>
            <w:tcW w:w="2471" w:type="dxa"/>
            <w:shd w:val="clear" w:color="auto" w:fill="auto"/>
            <w:vAlign w:val="center"/>
          </w:tcPr>
          <w:p w14:paraId="762918E8">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数据采集板</w:t>
            </w:r>
          </w:p>
        </w:tc>
        <w:tc>
          <w:tcPr>
            <w:tcW w:w="0" w:type="auto"/>
            <w:shd w:val="clear" w:color="auto" w:fill="auto"/>
            <w:vAlign w:val="top"/>
          </w:tcPr>
          <w:p w14:paraId="1E1C86BA">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0A7A51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2859CE2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3CE490C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21965FE">
            <w:pPr>
              <w:jc w:val="center"/>
              <w:textAlignment w:val="center"/>
              <w:rPr>
                <w:rFonts w:ascii="宋体" w:hAnsi="宋体" w:eastAsia="宋体" w:cs="宋体"/>
                <w:kern w:val="2"/>
                <w:sz w:val="24"/>
                <w:szCs w:val="24"/>
                <w:lang w:val="en-US" w:eastAsia="zh-CN" w:bidi="ar-SA"/>
              </w:rPr>
            </w:pPr>
          </w:p>
        </w:tc>
      </w:tr>
      <w:tr w14:paraId="70D2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DB72D9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7.4</w:t>
            </w:r>
          </w:p>
        </w:tc>
        <w:tc>
          <w:tcPr>
            <w:tcW w:w="2471" w:type="dxa"/>
            <w:shd w:val="clear" w:color="auto" w:fill="auto"/>
            <w:vAlign w:val="center"/>
          </w:tcPr>
          <w:p w14:paraId="51961DD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固态继电器板</w:t>
            </w:r>
          </w:p>
        </w:tc>
        <w:tc>
          <w:tcPr>
            <w:tcW w:w="0" w:type="auto"/>
            <w:shd w:val="clear" w:color="auto" w:fill="auto"/>
            <w:vAlign w:val="top"/>
          </w:tcPr>
          <w:p w14:paraId="4062F3AE">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56DD495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49B173B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6B5C5991">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13C26CD">
            <w:pPr>
              <w:jc w:val="center"/>
              <w:textAlignment w:val="center"/>
              <w:rPr>
                <w:rFonts w:ascii="宋体" w:hAnsi="宋体" w:eastAsia="宋体" w:cs="宋体"/>
                <w:kern w:val="2"/>
                <w:sz w:val="24"/>
                <w:szCs w:val="24"/>
                <w:lang w:val="en-US" w:eastAsia="zh-CN" w:bidi="ar-SA"/>
              </w:rPr>
            </w:pPr>
          </w:p>
        </w:tc>
      </w:tr>
      <w:tr w14:paraId="35651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E13FCE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7.5</w:t>
            </w:r>
          </w:p>
        </w:tc>
        <w:tc>
          <w:tcPr>
            <w:tcW w:w="2471" w:type="dxa"/>
            <w:shd w:val="clear" w:color="auto" w:fill="auto"/>
            <w:vAlign w:val="center"/>
          </w:tcPr>
          <w:p w14:paraId="3ACB539B">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转速转角扭矩传感器+变送器</w:t>
            </w:r>
          </w:p>
        </w:tc>
        <w:tc>
          <w:tcPr>
            <w:tcW w:w="0" w:type="auto"/>
            <w:shd w:val="clear" w:color="auto" w:fill="auto"/>
            <w:vAlign w:val="top"/>
          </w:tcPr>
          <w:p w14:paraId="6BF55476">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03849A67">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4CC92FD5">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65AB362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B1102FA">
            <w:pPr>
              <w:jc w:val="center"/>
              <w:textAlignment w:val="center"/>
              <w:rPr>
                <w:rFonts w:ascii="宋体" w:hAnsi="宋体" w:eastAsia="宋体" w:cs="宋体"/>
                <w:kern w:val="2"/>
                <w:sz w:val="24"/>
                <w:szCs w:val="24"/>
                <w:lang w:val="en-US" w:eastAsia="zh-CN" w:bidi="ar-SA"/>
              </w:rPr>
            </w:pPr>
          </w:p>
        </w:tc>
      </w:tr>
      <w:tr w14:paraId="1C80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2133728">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7.6</w:t>
            </w:r>
          </w:p>
        </w:tc>
        <w:tc>
          <w:tcPr>
            <w:tcW w:w="2471" w:type="dxa"/>
            <w:shd w:val="clear" w:color="auto" w:fill="auto"/>
            <w:vAlign w:val="center"/>
          </w:tcPr>
          <w:p w14:paraId="224FDE12">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电磁换向阀</w:t>
            </w:r>
          </w:p>
        </w:tc>
        <w:tc>
          <w:tcPr>
            <w:tcW w:w="0" w:type="auto"/>
            <w:shd w:val="clear" w:color="auto" w:fill="auto"/>
            <w:vAlign w:val="top"/>
          </w:tcPr>
          <w:p w14:paraId="59A1E3F7">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2BDD26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0" w:type="auto"/>
            <w:shd w:val="clear" w:color="auto" w:fill="auto"/>
            <w:vAlign w:val="center"/>
          </w:tcPr>
          <w:p w14:paraId="5DE913D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0" w:type="auto"/>
            <w:shd w:val="clear" w:color="auto" w:fill="auto"/>
            <w:vAlign w:val="top"/>
          </w:tcPr>
          <w:p w14:paraId="0ECECC5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629ECF">
            <w:pPr>
              <w:jc w:val="center"/>
              <w:textAlignment w:val="center"/>
              <w:rPr>
                <w:rFonts w:ascii="宋体" w:hAnsi="宋体" w:eastAsia="宋体" w:cs="宋体"/>
                <w:kern w:val="2"/>
                <w:sz w:val="24"/>
                <w:szCs w:val="24"/>
                <w:lang w:val="en-US" w:eastAsia="zh-CN" w:bidi="ar-SA"/>
              </w:rPr>
            </w:pPr>
          </w:p>
        </w:tc>
      </w:tr>
      <w:tr w14:paraId="0A4EE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8911E4F">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7.7</w:t>
            </w:r>
          </w:p>
        </w:tc>
        <w:tc>
          <w:tcPr>
            <w:tcW w:w="0" w:type="auto"/>
            <w:shd w:val="clear" w:color="auto" w:fill="auto"/>
            <w:vAlign w:val="center"/>
          </w:tcPr>
          <w:p w14:paraId="004939A0">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精密减压阀</w:t>
            </w:r>
          </w:p>
        </w:tc>
        <w:tc>
          <w:tcPr>
            <w:tcW w:w="0" w:type="auto"/>
            <w:shd w:val="clear" w:color="auto" w:fill="auto"/>
            <w:vAlign w:val="top"/>
          </w:tcPr>
          <w:p w14:paraId="71D30B34">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219AA397">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0" w:type="auto"/>
            <w:shd w:val="clear" w:color="auto" w:fill="auto"/>
            <w:vAlign w:val="center"/>
          </w:tcPr>
          <w:p w14:paraId="251ADD7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0" w:type="auto"/>
            <w:shd w:val="clear" w:color="auto" w:fill="auto"/>
            <w:vAlign w:val="top"/>
          </w:tcPr>
          <w:p w14:paraId="74A75BA8">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B89F089">
            <w:pPr>
              <w:jc w:val="center"/>
              <w:textAlignment w:val="center"/>
              <w:rPr>
                <w:rFonts w:ascii="宋体" w:hAnsi="宋体" w:eastAsia="宋体" w:cs="宋体"/>
                <w:kern w:val="2"/>
                <w:sz w:val="24"/>
                <w:szCs w:val="24"/>
                <w:lang w:val="en-US" w:eastAsia="zh-CN" w:bidi="ar-SA"/>
              </w:rPr>
            </w:pPr>
          </w:p>
        </w:tc>
      </w:tr>
      <w:tr w14:paraId="3BD4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5D04CB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7.8</w:t>
            </w:r>
          </w:p>
        </w:tc>
        <w:tc>
          <w:tcPr>
            <w:tcW w:w="0" w:type="auto"/>
            <w:shd w:val="clear" w:color="auto" w:fill="auto"/>
            <w:vAlign w:val="center"/>
          </w:tcPr>
          <w:p w14:paraId="363DC88E">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直线电动缸</w:t>
            </w:r>
          </w:p>
        </w:tc>
        <w:tc>
          <w:tcPr>
            <w:tcW w:w="0" w:type="auto"/>
            <w:shd w:val="clear" w:color="auto" w:fill="auto"/>
            <w:vAlign w:val="top"/>
          </w:tcPr>
          <w:p w14:paraId="549C4271">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158033D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449E452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0" w:type="auto"/>
            <w:shd w:val="clear" w:color="auto" w:fill="auto"/>
            <w:vAlign w:val="top"/>
          </w:tcPr>
          <w:p w14:paraId="3F6FBC9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2BAAFB">
            <w:pPr>
              <w:jc w:val="center"/>
              <w:textAlignment w:val="center"/>
              <w:rPr>
                <w:rFonts w:ascii="宋体" w:hAnsi="宋体" w:eastAsia="宋体" w:cs="宋体"/>
                <w:kern w:val="2"/>
                <w:sz w:val="24"/>
                <w:szCs w:val="24"/>
                <w:lang w:val="en-US" w:eastAsia="zh-CN" w:bidi="ar-SA"/>
              </w:rPr>
            </w:pPr>
          </w:p>
        </w:tc>
      </w:tr>
      <w:tr w14:paraId="119B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A34D98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7.9</w:t>
            </w:r>
          </w:p>
        </w:tc>
        <w:tc>
          <w:tcPr>
            <w:tcW w:w="0" w:type="auto"/>
            <w:shd w:val="clear" w:color="auto" w:fill="auto"/>
            <w:vAlign w:val="center"/>
          </w:tcPr>
          <w:p w14:paraId="1A8149FA">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比例调压阀</w:t>
            </w:r>
          </w:p>
        </w:tc>
        <w:tc>
          <w:tcPr>
            <w:tcW w:w="0" w:type="auto"/>
            <w:shd w:val="clear" w:color="auto" w:fill="auto"/>
            <w:vAlign w:val="top"/>
          </w:tcPr>
          <w:p w14:paraId="446B102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11CFB0C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3CD659BF">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0" w:type="auto"/>
            <w:shd w:val="clear" w:color="auto" w:fill="auto"/>
            <w:vAlign w:val="top"/>
          </w:tcPr>
          <w:p w14:paraId="510D340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A32CE7F">
            <w:pPr>
              <w:jc w:val="center"/>
              <w:textAlignment w:val="center"/>
              <w:rPr>
                <w:rFonts w:ascii="宋体" w:hAnsi="宋体" w:eastAsia="宋体" w:cs="宋体"/>
                <w:kern w:val="2"/>
                <w:sz w:val="24"/>
                <w:szCs w:val="24"/>
                <w:lang w:val="en-US" w:eastAsia="zh-CN" w:bidi="ar-SA"/>
              </w:rPr>
            </w:pPr>
          </w:p>
        </w:tc>
      </w:tr>
      <w:tr w14:paraId="382D6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6C931BB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7.10</w:t>
            </w:r>
          </w:p>
        </w:tc>
        <w:tc>
          <w:tcPr>
            <w:tcW w:w="0" w:type="auto"/>
            <w:shd w:val="clear" w:color="auto" w:fill="auto"/>
            <w:vAlign w:val="center"/>
          </w:tcPr>
          <w:p w14:paraId="6FA7D0C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气控两通阀</w:t>
            </w:r>
          </w:p>
        </w:tc>
        <w:tc>
          <w:tcPr>
            <w:tcW w:w="0" w:type="auto"/>
            <w:shd w:val="clear" w:color="auto" w:fill="auto"/>
            <w:vAlign w:val="top"/>
          </w:tcPr>
          <w:p w14:paraId="59F98608">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A67C43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5C4EB3D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0" w:type="auto"/>
          </w:tcPr>
          <w:p w14:paraId="7D45A9B8">
            <w:pPr>
              <w:rPr>
                <w:rFonts w:ascii="Arial" w:hAnsiTheme="minorHAnsi" w:eastAsiaTheme="minorEastAsia" w:cstheme="minorBidi"/>
                <w:kern w:val="2"/>
                <w:sz w:val="21"/>
                <w:szCs w:val="22"/>
                <w:lang w:val="en-US" w:eastAsia="zh-CN" w:bidi="ar-SA"/>
              </w:rPr>
            </w:pPr>
          </w:p>
        </w:tc>
        <w:tc>
          <w:tcPr>
            <w:tcW w:w="0" w:type="auto"/>
          </w:tcPr>
          <w:p w14:paraId="2400142A">
            <w:pPr>
              <w:jc w:val="center"/>
              <w:textAlignment w:val="center"/>
              <w:rPr>
                <w:rFonts w:ascii="宋体" w:hAnsi="宋体" w:eastAsia="宋体" w:cs="宋体"/>
                <w:kern w:val="2"/>
                <w:sz w:val="24"/>
                <w:szCs w:val="24"/>
                <w:lang w:val="en-US" w:eastAsia="zh-CN" w:bidi="ar-SA"/>
              </w:rPr>
            </w:pPr>
          </w:p>
        </w:tc>
      </w:tr>
      <w:tr w14:paraId="76570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01A3F9E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7.11</w:t>
            </w:r>
          </w:p>
        </w:tc>
        <w:tc>
          <w:tcPr>
            <w:tcW w:w="0" w:type="auto"/>
            <w:shd w:val="clear" w:color="auto" w:fill="auto"/>
            <w:vAlign w:val="center"/>
          </w:tcPr>
          <w:p w14:paraId="590A3F49">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拉压力传感器</w:t>
            </w:r>
          </w:p>
        </w:tc>
        <w:tc>
          <w:tcPr>
            <w:tcW w:w="0" w:type="auto"/>
            <w:shd w:val="clear" w:color="auto" w:fill="auto"/>
            <w:vAlign w:val="top"/>
          </w:tcPr>
          <w:p w14:paraId="128DD751">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0AED751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0" w:type="auto"/>
            <w:shd w:val="clear" w:color="auto" w:fill="auto"/>
            <w:vAlign w:val="center"/>
          </w:tcPr>
          <w:p w14:paraId="15FF4DF7">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0" w:type="auto"/>
          </w:tcPr>
          <w:p w14:paraId="0D378F0B">
            <w:pPr>
              <w:rPr>
                <w:rFonts w:ascii="Arial" w:hAnsiTheme="minorHAnsi" w:eastAsiaTheme="minorEastAsia" w:cstheme="minorBidi"/>
                <w:kern w:val="2"/>
                <w:sz w:val="21"/>
                <w:szCs w:val="22"/>
                <w:lang w:val="en-US" w:eastAsia="zh-CN" w:bidi="ar-SA"/>
              </w:rPr>
            </w:pPr>
          </w:p>
        </w:tc>
        <w:tc>
          <w:tcPr>
            <w:tcW w:w="0" w:type="auto"/>
          </w:tcPr>
          <w:p w14:paraId="789C632C">
            <w:pPr>
              <w:jc w:val="center"/>
              <w:textAlignment w:val="center"/>
              <w:rPr>
                <w:rFonts w:ascii="宋体" w:hAnsi="宋体" w:eastAsia="宋体" w:cs="宋体"/>
                <w:kern w:val="2"/>
                <w:sz w:val="24"/>
                <w:szCs w:val="24"/>
                <w:lang w:val="en-US" w:eastAsia="zh-CN" w:bidi="ar-SA"/>
              </w:rPr>
            </w:pPr>
          </w:p>
        </w:tc>
      </w:tr>
      <w:tr w14:paraId="16874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6143AE0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7.12</w:t>
            </w:r>
          </w:p>
        </w:tc>
        <w:tc>
          <w:tcPr>
            <w:tcW w:w="0" w:type="auto"/>
            <w:shd w:val="clear" w:color="auto" w:fill="auto"/>
            <w:vAlign w:val="center"/>
          </w:tcPr>
          <w:p w14:paraId="4F4A21B3">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5E1606FB">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5E25F2EC">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31F6EF06">
            <w:pPr>
              <w:jc w:val="center"/>
              <w:textAlignment w:val="center"/>
              <w:rPr>
                <w:rFonts w:hint="default" w:ascii="宋体" w:hAnsi="宋体" w:eastAsia="宋体" w:cs="宋体"/>
                <w:kern w:val="2"/>
                <w:sz w:val="21"/>
                <w:szCs w:val="21"/>
                <w:lang w:val="en-US" w:eastAsia="zh-CN" w:bidi="ar-SA"/>
              </w:rPr>
            </w:pPr>
          </w:p>
        </w:tc>
        <w:tc>
          <w:tcPr>
            <w:tcW w:w="0" w:type="auto"/>
          </w:tcPr>
          <w:p w14:paraId="63779F34">
            <w:pPr>
              <w:rPr>
                <w:rFonts w:ascii="Arial" w:hAnsiTheme="minorHAnsi" w:eastAsiaTheme="minorEastAsia" w:cstheme="minorBidi"/>
                <w:kern w:val="2"/>
                <w:sz w:val="21"/>
                <w:szCs w:val="22"/>
                <w:lang w:val="en-US" w:eastAsia="zh-CN" w:bidi="ar-SA"/>
              </w:rPr>
            </w:pPr>
          </w:p>
        </w:tc>
        <w:tc>
          <w:tcPr>
            <w:tcW w:w="0" w:type="auto"/>
          </w:tcPr>
          <w:p w14:paraId="0DA147E8">
            <w:pPr>
              <w:jc w:val="center"/>
              <w:textAlignment w:val="center"/>
              <w:rPr>
                <w:rFonts w:ascii="宋体" w:hAnsi="宋体" w:eastAsia="宋体" w:cs="宋体"/>
                <w:kern w:val="2"/>
                <w:sz w:val="24"/>
                <w:szCs w:val="24"/>
                <w:lang w:val="en-US" w:eastAsia="zh-CN" w:bidi="ar-SA"/>
              </w:rPr>
            </w:pPr>
          </w:p>
        </w:tc>
      </w:tr>
      <w:tr w14:paraId="6A4A7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37EA25C6">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7.13</w:t>
            </w:r>
          </w:p>
        </w:tc>
        <w:tc>
          <w:tcPr>
            <w:tcW w:w="0" w:type="auto"/>
            <w:shd w:val="clear" w:color="auto" w:fill="auto"/>
            <w:vAlign w:val="center"/>
          </w:tcPr>
          <w:p w14:paraId="07C26DF7">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27BAEE44">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3B069423">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5C2F27EE">
            <w:pPr>
              <w:jc w:val="center"/>
              <w:textAlignment w:val="center"/>
              <w:rPr>
                <w:rFonts w:hint="default" w:ascii="宋体" w:hAnsi="宋体" w:eastAsia="宋体" w:cs="宋体"/>
                <w:kern w:val="2"/>
                <w:sz w:val="21"/>
                <w:szCs w:val="21"/>
                <w:lang w:val="en-US" w:eastAsia="zh-CN" w:bidi="ar-SA"/>
              </w:rPr>
            </w:pPr>
          </w:p>
        </w:tc>
        <w:tc>
          <w:tcPr>
            <w:tcW w:w="0" w:type="auto"/>
          </w:tcPr>
          <w:p w14:paraId="379FC692">
            <w:pPr>
              <w:rPr>
                <w:rFonts w:ascii="Arial" w:hAnsiTheme="minorHAnsi" w:eastAsiaTheme="minorEastAsia" w:cstheme="minorBidi"/>
                <w:kern w:val="2"/>
                <w:sz w:val="21"/>
                <w:szCs w:val="22"/>
                <w:lang w:val="en-US" w:eastAsia="zh-CN" w:bidi="ar-SA"/>
              </w:rPr>
            </w:pPr>
          </w:p>
        </w:tc>
        <w:tc>
          <w:tcPr>
            <w:tcW w:w="0" w:type="auto"/>
          </w:tcPr>
          <w:p w14:paraId="7EB07F7F">
            <w:pPr>
              <w:jc w:val="center"/>
              <w:textAlignment w:val="center"/>
              <w:rPr>
                <w:rFonts w:ascii="宋体" w:hAnsi="宋体" w:eastAsia="宋体" w:cs="宋体"/>
                <w:kern w:val="2"/>
                <w:sz w:val="24"/>
                <w:szCs w:val="24"/>
                <w:lang w:val="en-US" w:eastAsia="zh-CN" w:bidi="ar-SA"/>
              </w:rPr>
            </w:pPr>
          </w:p>
        </w:tc>
      </w:tr>
      <w:tr w14:paraId="7E9BF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A0057BC">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7.14</w:t>
            </w:r>
          </w:p>
        </w:tc>
        <w:tc>
          <w:tcPr>
            <w:tcW w:w="0" w:type="auto"/>
            <w:shd w:val="clear" w:color="auto" w:fill="auto"/>
            <w:vAlign w:val="center"/>
          </w:tcPr>
          <w:p w14:paraId="40BFEA46">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3B2273F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07E1B93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1322B6AF">
            <w:pPr>
              <w:jc w:val="center"/>
              <w:textAlignment w:val="center"/>
              <w:rPr>
                <w:rFonts w:hint="default" w:ascii="宋体" w:hAnsi="宋体" w:eastAsia="宋体" w:cs="宋体"/>
                <w:kern w:val="2"/>
                <w:sz w:val="21"/>
                <w:szCs w:val="21"/>
                <w:lang w:val="en-US" w:eastAsia="zh-CN" w:bidi="ar-SA"/>
              </w:rPr>
            </w:pPr>
          </w:p>
        </w:tc>
        <w:tc>
          <w:tcPr>
            <w:tcW w:w="0" w:type="auto"/>
          </w:tcPr>
          <w:p w14:paraId="76900085">
            <w:pPr>
              <w:rPr>
                <w:rFonts w:ascii="Arial" w:hAnsiTheme="minorHAnsi" w:eastAsiaTheme="minorEastAsia" w:cstheme="minorBidi"/>
                <w:kern w:val="2"/>
                <w:sz w:val="21"/>
                <w:szCs w:val="22"/>
                <w:lang w:val="en-US" w:eastAsia="zh-CN" w:bidi="ar-SA"/>
              </w:rPr>
            </w:pPr>
          </w:p>
        </w:tc>
        <w:tc>
          <w:tcPr>
            <w:tcW w:w="0" w:type="auto"/>
          </w:tcPr>
          <w:p w14:paraId="2FC05D25">
            <w:pPr>
              <w:jc w:val="center"/>
              <w:textAlignment w:val="center"/>
              <w:rPr>
                <w:rFonts w:ascii="宋体" w:hAnsi="宋体" w:eastAsia="宋体" w:cs="宋体"/>
                <w:kern w:val="2"/>
                <w:sz w:val="24"/>
                <w:szCs w:val="24"/>
                <w:lang w:val="en-US" w:eastAsia="zh-CN" w:bidi="ar-SA"/>
              </w:rPr>
            </w:pPr>
          </w:p>
        </w:tc>
      </w:tr>
      <w:tr w14:paraId="517F0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9BF336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八</w:t>
            </w:r>
          </w:p>
        </w:tc>
        <w:tc>
          <w:tcPr>
            <w:tcW w:w="0" w:type="auto"/>
            <w:shd w:val="clear" w:color="auto" w:fill="auto"/>
            <w:vAlign w:val="center"/>
          </w:tcPr>
          <w:p w14:paraId="7B1787C0">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0" w:type="auto"/>
            <w:shd w:val="clear" w:color="auto" w:fill="auto"/>
            <w:vAlign w:val="top"/>
          </w:tcPr>
          <w:p w14:paraId="4A549D75">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44A01E6">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4E81DCEE">
            <w:pPr>
              <w:jc w:val="center"/>
              <w:textAlignment w:val="center"/>
              <w:rPr>
                <w:rFonts w:hint="default" w:ascii="宋体" w:hAnsi="宋体" w:eastAsia="宋体" w:cs="宋体"/>
                <w:kern w:val="2"/>
                <w:sz w:val="21"/>
                <w:szCs w:val="21"/>
                <w:lang w:val="en-US" w:eastAsia="zh-CN" w:bidi="ar-SA"/>
              </w:rPr>
            </w:pPr>
          </w:p>
        </w:tc>
        <w:tc>
          <w:tcPr>
            <w:tcW w:w="0" w:type="auto"/>
          </w:tcPr>
          <w:p w14:paraId="43526DF6">
            <w:pPr>
              <w:rPr>
                <w:rFonts w:ascii="Arial" w:hAnsiTheme="minorHAnsi" w:eastAsiaTheme="minorEastAsia" w:cstheme="minorBidi"/>
                <w:kern w:val="2"/>
                <w:sz w:val="21"/>
                <w:szCs w:val="22"/>
                <w:lang w:val="en-US" w:eastAsia="zh-CN" w:bidi="ar-SA"/>
              </w:rPr>
            </w:pPr>
          </w:p>
        </w:tc>
        <w:tc>
          <w:tcPr>
            <w:tcW w:w="0" w:type="auto"/>
          </w:tcPr>
          <w:p w14:paraId="15272472">
            <w:pPr>
              <w:jc w:val="center"/>
              <w:textAlignment w:val="center"/>
              <w:rPr>
                <w:rFonts w:ascii="宋体" w:hAnsi="宋体" w:eastAsia="宋体" w:cs="宋体"/>
                <w:kern w:val="2"/>
                <w:sz w:val="24"/>
                <w:szCs w:val="24"/>
                <w:lang w:val="en-US" w:eastAsia="zh-CN" w:bidi="ar-SA"/>
              </w:rPr>
            </w:pPr>
          </w:p>
        </w:tc>
      </w:tr>
      <w:tr w14:paraId="030D4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9A0BFE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8.1</w:t>
            </w:r>
          </w:p>
        </w:tc>
        <w:tc>
          <w:tcPr>
            <w:tcW w:w="0" w:type="auto"/>
            <w:shd w:val="clear" w:color="auto" w:fill="auto"/>
            <w:vAlign w:val="center"/>
          </w:tcPr>
          <w:p w14:paraId="2D0B4C9B">
            <w:pPr>
              <w:jc w:val="center"/>
              <w:rPr>
                <w:rFonts w:hint="default" w:ascii="宋体" w:hAnsi="宋体" w:eastAsia="宋体" w:cs="宋体"/>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位移传感器</w:t>
            </w:r>
          </w:p>
        </w:tc>
        <w:tc>
          <w:tcPr>
            <w:tcW w:w="0" w:type="auto"/>
            <w:shd w:val="clear" w:color="auto" w:fill="auto"/>
            <w:vAlign w:val="top"/>
          </w:tcPr>
          <w:p w14:paraId="76977FAA">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B10B256">
            <w:pPr>
              <w:pStyle w:val="119"/>
              <w:jc w:val="center"/>
              <w:rPr>
                <w:rFonts w:hint="default"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0" w:type="auto"/>
            <w:shd w:val="clear" w:color="auto" w:fill="auto"/>
            <w:vAlign w:val="center"/>
          </w:tcPr>
          <w:p w14:paraId="5076A096">
            <w:pPr>
              <w:pStyle w:val="119"/>
              <w:jc w:val="center"/>
              <w:rPr>
                <w:rFonts w:hint="default"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0" w:type="auto"/>
          </w:tcPr>
          <w:p w14:paraId="0029AE68">
            <w:pPr>
              <w:rPr>
                <w:rFonts w:ascii="Arial" w:hAnsiTheme="minorHAnsi" w:eastAsiaTheme="minorEastAsia" w:cstheme="minorBidi"/>
                <w:kern w:val="2"/>
                <w:sz w:val="21"/>
                <w:szCs w:val="22"/>
                <w:lang w:val="en-US" w:eastAsia="zh-CN" w:bidi="ar-SA"/>
              </w:rPr>
            </w:pPr>
          </w:p>
        </w:tc>
        <w:tc>
          <w:tcPr>
            <w:tcW w:w="0" w:type="auto"/>
          </w:tcPr>
          <w:p w14:paraId="477C4F71">
            <w:pPr>
              <w:jc w:val="center"/>
              <w:textAlignment w:val="center"/>
              <w:rPr>
                <w:rFonts w:ascii="宋体" w:hAnsi="宋体" w:eastAsia="宋体" w:cs="宋体"/>
                <w:kern w:val="2"/>
                <w:sz w:val="24"/>
                <w:szCs w:val="24"/>
                <w:lang w:val="en-US" w:eastAsia="zh-CN" w:bidi="ar-SA"/>
              </w:rPr>
            </w:pPr>
          </w:p>
        </w:tc>
      </w:tr>
      <w:tr w14:paraId="6AB7C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EB08A2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8.2</w:t>
            </w:r>
          </w:p>
        </w:tc>
        <w:tc>
          <w:tcPr>
            <w:tcW w:w="0" w:type="auto"/>
            <w:shd w:val="clear" w:color="auto" w:fill="auto"/>
            <w:vAlign w:val="center"/>
          </w:tcPr>
          <w:p w14:paraId="3C856E8B">
            <w:pPr>
              <w:jc w:val="center"/>
              <w:rPr>
                <w:rFonts w:hint="default"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VGM减速电机</w:t>
            </w:r>
          </w:p>
        </w:tc>
        <w:tc>
          <w:tcPr>
            <w:tcW w:w="0" w:type="auto"/>
            <w:shd w:val="clear" w:color="auto" w:fill="auto"/>
            <w:vAlign w:val="top"/>
          </w:tcPr>
          <w:p w14:paraId="025518EE">
            <w:pPr>
              <w:jc w:val="center"/>
              <w:rPr>
                <w:rFonts w:hint="eastAsia" w:ascii="宋体" w:hAnsi="宋体" w:eastAsia="宋体" w:cs="宋体"/>
                <w:kern w:val="2"/>
                <w:sz w:val="21"/>
                <w:szCs w:val="21"/>
                <w:lang w:val="en-US" w:eastAsia="zh-CN" w:bidi="ar-SA"/>
              </w:rPr>
            </w:pPr>
          </w:p>
        </w:tc>
        <w:tc>
          <w:tcPr>
            <w:tcW w:w="0" w:type="auto"/>
            <w:shd w:val="clear" w:color="auto" w:fill="auto"/>
            <w:vAlign w:val="center"/>
          </w:tcPr>
          <w:p w14:paraId="4D3594B7">
            <w:pPr>
              <w:pStyle w:val="119"/>
              <w:jc w:val="center"/>
              <w:rPr>
                <w:rFonts w:hint="default"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0" w:type="auto"/>
            <w:shd w:val="clear" w:color="auto" w:fill="auto"/>
            <w:vAlign w:val="center"/>
          </w:tcPr>
          <w:p w14:paraId="5B9958CC">
            <w:pPr>
              <w:pStyle w:val="119"/>
              <w:jc w:val="center"/>
              <w:rPr>
                <w:rFonts w:hint="default"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0" w:type="auto"/>
          </w:tcPr>
          <w:p w14:paraId="5CB3BF8F">
            <w:pPr>
              <w:rPr>
                <w:rFonts w:ascii="Arial" w:hAnsiTheme="minorHAnsi" w:eastAsiaTheme="minorEastAsia" w:cstheme="minorBidi"/>
                <w:kern w:val="2"/>
                <w:sz w:val="21"/>
                <w:szCs w:val="22"/>
                <w:lang w:val="en-US" w:eastAsia="zh-CN" w:bidi="ar-SA"/>
              </w:rPr>
            </w:pPr>
          </w:p>
        </w:tc>
        <w:tc>
          <w:tcPr>
            <w:tcW w:w="0" w:type="auto"/>
          </w:tcPr>
          <w:p w14:paraId="56952966">
            <w:pPr>
              <w:jc w:val="center"/>
              <w:textAlignment w:val="center"/>
              <w:rPr>
                <w:rFonts w:ascii="宋体" w:hAnsi="宋体" w:eastAsia="宋体" w:cs="宋体"/>
                <w:kern w:val="2"/>
                <w:sz w:val="24"/>
                <w:szCs w:val="24"/>
                <w:lang w:val="en-US" w:eastAsia="zh-CN" w:bidi="ar-SA"/>
              </w:rPr>
            </w:pPr>
          </w:p>
        </w:tc>
      </w:tr>
      <w:tr w14:paraId="03973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EADF7E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8.3</w:t>
            </w:r>
          </w:p>
        </w:tc>
        <w:tc>
          <w:tcPr>
            <w:tcW w:w="0" w:type="auto"/>
            <w:shd w:val="clear" w:color="auto" w:fill="auto"/>
            <w:vAlign w:val="center"/>
          </w:tcPr>
          <w:p w14:paraId="1BE50F36">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0" w:type="auto"/>
            <w:shd w:val="clear" w:color="auto" w:fill="auto"/>
            <w:vAlign w:val="top"/>
          </w:tcPr>
          <w:p w14:paraId="75C59F3E">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0" w:type="auto"/>
            <w:shd w:val="clear" w:color="auto" w:fill="auto"/>
            <w:vAlign w:val="center"/>
          </w:tcPr>
          <w:p w14:paraId="66E32D06">
            <w:pPr>
              <w:jc w:val="center"/>
              <w:textAlignment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41D17C88">
            <w:pPr>
              <w:pStyle w:val="119"/>
              <w:jc w:val="center"/>
              <w:rPr>
                <w:rFonts w:hint="default" w:ascii="宋体" w:hAnsi="宋体" w:eastAsia="宋体" w:cs="宋体"/>
                <w:b w:val="0"/>
                <w:color w:val="000000"/>
                <w:kern w:val="2"/>
                <w:sz w:val="21"/>
                <w:szCs w:val="21"/>
                <w:highlight w:val="none"/>
                <w:lang w:val="en-US" w:eastAsia="zh-CN" w:bidi="ar-SA"/>
              </w:rPr>
            </w:pPr>
          </w:p>
        </w:tc>
        <w:tc>
          <w:tcPr>
            <w:tcW w:w="0" w:type="auto"/>
          </w:tcPr>
          <w:p w14:paraId="51C351D1">
            <w:pPr>
              <w:rPr>
                <w:rFonts w:ascii="Arial" w:hAnsiTheme="minorHAnsi" w:eastAsiaTheme="minorEastAsia" w:cstheme="minorBidi"/>
                <w:kern w:val="2"/>
                <w:sz w:val="21"/>
                <w:szCs w:val="22"/>
                <w:lang w:val="en-US" w:eastAsia="zh-CN" w:bidi="ar-SA"/>
              </w:rPr>
            </w:pPr>
          </w:p>
        </w:tc>
        <w:tc>
          <w:tcPr>
            <w:tcW w:w="0" w:type="auto"/>
          </w:tcPr>
          <w:p w14:paraId="6983C548">
            <w:pPr>
              <w:jc w:val="center"/>
              <w:textAlignment w:val="center"/>
              <w:rPr>
                <w:rFonts w:ascii="宋体" w:hAnsi="宋体" w:eastAsia="宋体" w:cs="宋体"/>
                <w:kern w:val="2"/>
                <w:sz w:val="24"/>
                <w:szCs w:val="24"/>
                <w:lang w:val="en-US" w:eastAsia="zh-CN" w:bidi="ar-SA"/>
              </w:rPr>
            </w:pPr>
          </w:p>
        </w:tc>
      </w:tr>
      <w:tr w14:paraId="6F973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2048FF2">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8.4</w:t>
            </w:r>
          </w:p>
        </w:tc>
        <w:tc>
          <w:tcPr>
            <w:tcW w:w="0" w:type="auto"/>
            <w:shd w:val="clear" w:color="auto" w:fill="auto"/>
            <w:vAlign w:val="center"/>
          </w:tcPr>
          <w:p w14:paraId="5C257378">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0" w:type="auto"/>
            <w:shd w:val="clear" w:color="auto" w:fill="auto"/>
            <w:vAlign w:val="top"/>
          </w:tcPr>
          <w:p w14:paraId="2AC01287">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0" w:type="auto"/>
            <w:shd w:val="clear" w:color="auto" w:fill="auto"/>
            <w:vAlign w:val="center"/>
          </w:tcPr>
          <w:p w14:paraId="1EBB272A">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333FBA52">
            <w:pPr>
              <w:pStyle w:val="119"/>
              <w:jc w:val="center"/>
              <w:rPr>
                <w:rFonts w:hint="default" w:ascii="宋体" w:hAnsi="宋体" w:eastAsia="宋体" w:cs="宋体"/>
                <w:b w:val="0"/>
                <w:color w:val="000000"/>
                <w:kern w:val="2"/>
                <w:sz w:val="21"/>
                <w:szCs w:val="21"/>
                <w:highlight w:val="none"/>
                <w:lang w:val="en-US" w:eastAsia="zh-CN" w:bidi="ar-SA"/>
              </w:rPr>
            </w:pPr>
          </w:p>
        </w:tc>
        <w:tc>
          <w:tcPr>
            <w:tcW w:w="0" w:type="auto"/>
          </w:tcPr>
          <w:p w14:paraId="1E975644">
            <w:pPr>
              <w:rPr>
                <w:rFonts w:ascii="Arial" w:hAnsiTheme="minorHAnsi" w:eastAsiaTheme="minorEastAsia" w:cstheme="minorBidi"/>
                <w:kern w:val="2"/>
                <w:sz w:val="21"/>
                <w:szCs w:val="22"/>
                <w:lang w:val="en-US" w:eastAsia="zh-CN" w:bidi="ar-SA"/>
              </w:rPr>
            </w:pPr>
          </w:p>
        </w:tc>
        <w:tc>
          <w:tcPr>
            <w:tcW w:w="0" w:type="auto"/>
          </w:tcPr>
          <w:p w14:paraId="59639594">
            <w:pPr>
              <w:jc w:val="center"/>
              <w:textAlignment w:val="center"/>
              <w:rPr>
                <w:rFonts w:ascii="宋体" w:hAnsi="宋体" w:eastAsia="宋体" w:cs="宋体"/>
                <w:kern w:val="2"/>
                <w:sz w:val="24"/>
                <w:szCs w:val="24"/>
                <w:lang w:val="en-US" w:eastAsia="zh-CN" w:bidi="ar-SA"/>
              </w:rPr>
            </w:pPr>
          </w:p>
        </w:tc>
      </w:tr>
      <w:tr w14:paraId="2DFB2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3F56B3B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8.5</w:t>
            </w:r>
          </w:p>
        </w:tc>
        <w:tc>
          <w:tcPr>
            <w:tcW w:w="0" w:type="auto"/>
            <w:shd w:val="clear" w:color="auto" w:fill="auto"/>
            <w:vAlign w:val="center"/>
          </w:tcPr>
          <w:p w14:paraId="53E79784">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0" w:type="auto"/>
            <w:shd w:val="clear" w:color="auto" w:fill="auto"/>
            <w:vAlign w:val="top"/>
          </w:tcPr>
          <w:p w14:paraId="732AE8F0">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0" w:type="auto"/>
            <w:shd w:val="clear" w:color="auto" w:fill="auto"/>
            <w:vAlign w:val="center"/>
          </w:tcPr>
          <w:p w14:paraId="6025D1E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0" w:type="auto"/>
            <w:shd w:val="clear" w:color="auto" w:fill="auto"/>
            <w:vAlign w:val="center"/>
          </w:tcPr>
          <w:p w14:paraId="1D44F410">
            <w:pPr>
              <w:pStyle w:val="119"/>
              <w:jc w:val="center"/>
              <w:rPr>
                <w:rFonts w:hint="default" w:ascii="宋体" w:hAnsi="宋体" w:eastAsia="宋体" w:cs="宋体"/>
                <w:b w:val="0"/>
                <w:color w:val="000000"/>
                <w:kern w:val="2"/>
                <w:sz w:val="21"/>
                <w:szCs w:val="21"/>
                <w:highlight w:val="none"/>
                <w:lang w:val="en-US" w:eastAsia="zh-CN" w:bidi="ar-SA"/>
              </w:rPr>
            </w:pPr>
          </w:p>
        </w:tc>
        <w:tc>
          <w:tcPr>
            <w:tcW w:w="0" w:type="auto"/>
          </w:tcPr>
          <w:p w14:paraId="0D8C2B56">
            <w:pPr>
              <w:rPr>
                <w:rFonts w:ascii="Arial" w:hAnsiTheme="minorHAnsi" w:eastAsiaTheme="minorEastAsia" w:cstheme="minorBidi"/>
                <w:kern w:val="2"/>
                <w:sz w:val="21"/>
                <w:szCs w:val="22"/>
                <w:lang w:val="en-US" w:eastAsia="zh-CN" w:bidi="ar-SA"/>
              </w:rPr>
            </w:pPr>
          </w:p>
        </w:tc>
        <w:tc>
          <w:tcPr>
            <w:tcW w:w="0" w:type="auto"/>
          </w:tcPr>
          <w:p w14:paraId="378B6419">
            <w:pPr>
              <w:jc w:val="center"/>
              <w:textAlignment w:val="center"/>
              <w:rPr>
                <w:rFonts w:ascii="宋体" w:hAnsi="宋体" w:eastAsia="宋体" w:cs="宋体"/>
                <w:kern w:val="2"/>
                <w:sz w:val="24"/>
                <w:szCs w:val="24"/>
                <w:lang w:val="en-US" w:eastAsia="zh-CN" w:bidi="ar-SA"/>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7BDCD08E">
      <w:pPr>
        <w:rPr>
          <w:rFonts w:hint="default" w:eastAsia="宋体"/>
          <w:lang w:val="en-US" w:eastAsia="zh-CN"/>
        </w:rPr>
        <w:sectPr>
          <w:footerReference r:id="rId27" w:type="default"/>
          <w:pgSz w:w="16841" w:h="11907" w:orient="landscape"/>
          <w:pgMar w:top="400" w:right="1387" w:bottom="1168" w:left="1473" w:header="0" w:footer="990" w:gutter="0"/>
          <w:pgNumType w:fmt="decimal"/>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近五年</w:t>
      </w:r>
      <w:r>
        <w:rPr>
          <w:rFonts w:hint="eastAsia" w:ascii="Times New Roman" w:hAnsi="Times New Roman" w:eastAsia="宋体" w:cs="Times New Roman"/>
          <w:b/>
          <w:bCs/>
          <w:color w:val="000000"/>
          <w:sz w:val="24"/>
          <w:szCs w:val="24"/>
        </w:rPr>
        <w:t>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9"/>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9"/>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9"/>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9"/>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9"/>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hint="eastAsia" w:ascii="宋体" w:hAnsi="宋体" w:eastAsia="宋体" w:cs="宋体"/>
                <w:sz w:val="24"/>
                <w:szCs w:val="24"/>
                <w:highlight w:val="yellow"/>
                <w:lang w:val="en-US" w:eastAsia="zh-CN"/>
              </w:rPr>
              <w:t>近五年以来</w:t>
            </w:r>
            <w:r>
              <w:rPr>
                <w:rFonts w:ascii="宋体" w:hAnsi="宋体" w:eastAsia="宋体" w:cs="宋体"/>
                <w:sz w:val="24"/>
                <w:szCs w:val="24"/>
                <w:highlight w:val="yellow"/>
              </w:rPr>
              <w:t>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3B76622">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沃镭系列台架整体搬迁及升级改造</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BE8EF1">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NumType w:fmt="decimal"/>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沃镭系列台架整体搬迁及升级改造</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沃镭系列台架整体搬迁及升级改造</w:t>
            </w:r>
          </w:p>
        </w:tc>
        <w:tc>
          <w:tcPr>
            <w:tcW w:w="848" w:type="dxa"/>
            <w:vAlign w:val="center"/>
          </w:tcPr>
          <w:p w14:paraId="32130B16">
            <w:pPr>
              <w:jc w:val="center"/>
              <w:rPr>
                <w:rFonts w:hint="default" w:ascii="Times New Roman" w:hAnsi="Times New Roman" w:eastAsia="宋体" w:cs="Times New Roman"/>
                <w:b/>
                <w:szCs w:val="20"/>
                <w:lang w:val="en-US"/>
              </w:rPr>
            </w:pPr>
            <w:r>
              <w:rPr>
                <w:rFonts w:hint="eastAsia" w:ascii="Times New Roman" w:hAnsi="Times New Roman" w:eastAsia="宋体" w:cs="Times New Roman"/>
                <w:b/>
                <w:szCs w:val="20"/>
                <w:lang w:val="en-US" w:eastAsia="zh-CN"/>
              </w:rPr>
              <w:t>3套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FA8322">
      <w:pPr>
        <w:spacing w:line="660" w:lineRule="exact"/>
        <w:sectPr>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p>
    <w:p w14:paraId="468969E2">
      <w:pPr>
        <w:pStyle w:val="6"/>
        <w:keepNext/>
        <w:keepLines/>
        <w:pageBreakBefore w:val="0"/>
        <w:widowControl w:val="0"/>
        <w:kinsoku/>
        <w:wordWrap/>
        <w:overflowPunct/>
        <w:topLinePunct w:val="0"/>
        <w:autoSpaceDE/>
        <w:autoSpaceDN/>
        <w:bidi w:val="0"/>
        <w:adjustRightInd/>
        <w:snapToGrid/>
        <w:spacing w:before="40" w:after="40" w:line="240" w:lineRule="auto"/>
        <w:textAlignment w:val="auto"/>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803"/>
        <w:gridCol w:w="1764"/>
        <w:gridCol w:w="881"/>
        <w:gridCol w:w="1120"/>
        <w:gridCol w:w="1882"/>
        <w:gridCol w:w="23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21"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803"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764"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81" w:type="dxa"/>
            <w:vAlign w:val="top"/>
          </w:tcPr>
          <w:p w14:paraId="77AAD5EC">
            <w:pPr>
              <w:spacing w:before="98" w:line="185" w:lineRule="auto"/>
              <w:ind w:firstLine="420" w:firstLineChars="20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8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3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821" w:type="dxa"/>
            <w:vAlign w:val="center"/>
          </w:tcPr>
          <w:p w14:paraId="404D642A">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序号</w:t>
            </w:r>
          </w:p>
        </w:tc>
        <w:tc>
          <w:tcPr>
            <w:tcW w:w="2803" w:type="dxa"/>
            <w:vAlign w:val="center"/>
          </w:tcPr>
          <w:p w14:paraId="627747C2">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货物名称</w:t>
            </w:r>
          </w:p>
        </w:tc>
        <w:tc>
          <w:tcPr>
            <w:tcW w:w="1764" w:type="dxa"/>
            <w:vAlign w:val="center"/>
          </w:tcPr>
          <w:p w14:paraId="5ACD09E8">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型号和规格</w:t>
            </w:r>
          </w:p>
        </w:tc>
        <w:tc>
          <w:tcPr>
            <w:tcW w:w="881" w:type="dxa"/>
            <w:vAlign w:val="center"/>
          </w:tcPr>
          <w:p w14:paraId="28780003">
            <w:pPr>
              <w:spacing w:line="221" w:lineRule="auto"/>
              <w:jc w:val="cente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数量</w:t>
            </w:r>
          </w:p>
        </w:tc>
        <w:tc>
          <w:tcPr>
            <w:tcW w:w="1882" w:type="dxa"/>
            <w:vAlign w:val="center"/>
          </w:tcPr>
          <w:p w14:paraId="56A49AE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原产地和制造商名称</w:t>
            </w:r>
          </w:p>
        </w:tc>
        <w:tc>
          <w:tcPr>
            <w:tcW w:w="2319" w:type="dxa"/>
            <w:tcBorders>
              <w:right w:val="single" w:color="000000" w:sz="4" w:space="0"/>
            </w:tcBorders>
            <w:vAlign w:val="center"/>
          </w:tcPr>
          <w:p w14:paraId="34C4E7A5">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单价（不含税）(元)</w:t>
            </w:r>
          </w:p>
        </w:tc>
        <w:tc>
          <w:tcPr>
            <w:tcW w:w="2435" w:type="dxa"/>
            <w:tcBorders>
              <w:left w:val="single" w:color="000000" w:sz="4" w:space="0"/>
            </w:tcBorders>
            <w:vAlign w:val="center"/>
          </w:tcPr>
          <w:p w14:paraId="5E72EFD5">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]（不含税）(元)</w:t>
            </w:r>
          </w:p>
        </w:tc>
        <w:tc>
          <w:tcPr>
            <w:tcW w:w="1069" w:type="dxa"/>
            <w:vAlign w:val="center"/>
          </w:tcPr>
          <w:p w14:paraId="008C46D5">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备  注</w:t>
            </w:r>
          </w:p>
        </w:tc>
      </w:tr>
      <w:tr w14:paraId="4324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821" w:type="dxa"/>
            <w:vAlign w:val="center"/>
          </w:tcPr>
          <w:p w14:paraId="26ED7CA2">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一</w:t>
            </w:r>
          </w:p>
        </w:tc>
        <w:tc>
          <w:tcPr>
            <w:tcW w:w="2803" w:type="dxa"/>
            <w:vAlign w:val="center"/>
          </w:tcPr>
          <w:p w14:paraId="03095886">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1764" w:type="dxa"/>
            <w:vAlign w:val="top"/>
          </w:tcPr>
          <w:p w14:paraId="730171EB">
            <w:pPr>
              <w:jc w:val="center"/>
              <w:rPr>
                <w:rFonts w:hint="eastAsia" w:ascii="宋体" w:hAnsi="宋体" w:eastAsia="宋体" w:cs="宋体"/>
                <w:b/>
                <w:bCs/>
                <w:sz w:val="21"/>
                <w:szCs w:val="21"/>
              </w:rPr>
            </w:pPr>
          </w:p>
        </w:tc>
        <w:tc>
          <w:tcPr>
            <w:tcW w:w="881" w:type="dxa"/>
            <w:shd w:val="clear" w:color="auto" w:fill="auto"/>
            <w:vAlign w:val="center"/>
          </w:tcPr>
          <w:p w14:paraId="3DE7650C">
            <w:pPr>
              <w:jc w:val="center"/>
              <w:rPr>
                <w:rFonts w:hint="eastAsia" w:ascii="宋体" w:hAnsi="宋体" w:eastAsia="宋体" w:cs="宋体"/>
                <w:color w:val="000000"/>
                <w:kern w:val="2"/>
                <w:sz w:val="21"/>
                <w:szCs w:val="21"/>
                <w:highlight w:val="none"/>
                <w:lang w:val="en-US" w:eastAsia="zh-CN" w:bidi="ar-SA"/>
              </w:rPr>
            </w:pPr>
          </w:p>
        </w:tc>
        <w:tc>
          <w:tcPr>
            <w:tcW w:w="1120" w:type="dxa"/>
            <w:shd w:val="clear" w:color="auto" w:fill="auto"/>
            <w:vAlign w:val="center"/>
          </w:tcPr>
          <w:p w14:paraId="21A6DA1D">
            <w:pPr>
              <w:jc w:val="center"/>
              <w:rPr>
                <w:rFonts w:hint="default" w:ascii="宋体" w:hAnsi="宋体" w:eastAsia="宋体" w:cs="宋体"/>
                <w:color w:val="000000"/>
                <w:kern w:val="2"/>
                <w:sz w:val="21"/>
                <w:szCs w:val="21"/>
                <w:highlight w:val="none"/>
                <w:lang w:val="en-US" w:eastAsia="zh-CN" w:bidi="ar-SA"/>
              </w:rPr>
            </w:pPr>
          </w:p>
        </w:tc>
        <w:tc>
          <w:tcPr>
            <w:tcW w:w="1882" w:type="dxa"/>
          </w:tcPr>
          <w:p w14:paraId="7E7AB73D">
            <w:pPr>
              <w:rPr>
                <w:rFonts w:ascii="Arial"/>
                <w:sz w:val="21"/>
                <w:szCs w:val="21"/>
              </w:rPr>
            </w:pPr>
          </w:p>
        </w:tc>
        <w:tc>
          <w:tcPr>
            <w:tcW w:w="2319" w:type="dxa"/>
            <w:tcBorders>
              <w:right w:val="single" w:color="000000" w:sz="4" w:space="0"/>
            </w:tcBorders>
          </w:tcPr>
          <w:p w14:paraId="60ACD530">
            <w:pPr>
              <w:rPr>
                <w:rFonts w:ascii="Arial"/>
                <w:sz w:val="21"/>
                <w:szCs w:val="21"/>
              </w:rPr>
            </w:pPr>
          </w:p>
        </w:tc>
        <w:tc>
          <w:tcPr>
            <w:tcW w:w="2435" w:type="dxa"/>
            <w:tcBorders>
              <w:left w:val="single" w:color="000000" w:sz="4" w:space="0"/>
            </w:tcBorders>
          </w:tcPr>
          <w:p w14:paraId="6C2ECC9F">
            <w:pPr>
              <w:rPr>
                <w:rFonts w:ascii="Arial"/>
                <w:sz w:val="21"/>
                <w:szCs w:val="21"/>
              </w:rPr>
            </w:pPr>
          </w:p>
        </w:tc>
        <w:tc>
          <w:tcPr>
            <w:tcW w:w="1069" w:type="dxa"/>
            <w:vMerge w:val="restart"/>
            <w:vAlign w:val="center"/>
          </w:tcPr>
          <w:p w14:paraId="14CBFBCF">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拆卸、安装、调试</w:t>
            </w:r>
          </w:p>
        </w:tc>
      </w:tr>
      <w:tr w14:paraId="6CD8D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8A965A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803" w:type="dxa"/>
            <w:shd w:val="clear" w:color="auto" w:fill="auto"/>
            <w:vAlign w:val="center"/>
          </w:tcPr>
          <w:p w14:paraId="21FDE46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试验台台体（含主机、显示器）</w:t>
            </w:r>
          </w:p>
        </w:tc>
        <w:tc>
          <w:tcPr>
            <w:tcW w:w="1764" w:type="dxa"/>
            <w:vAlign w:val="top"/>
          </w:tcPr>
          <w:p w14:paraId="018501CC">
            <w:pPr>
              <w:jc w:val="center"/>
              <w:rPr>
                <w:rFonts w:hint="eastAsia" w:ascii="宋体" w:hAnsi="宋体" w:eastAsia="宋体" w:cs="宋体"/>
                <w:b/>
                <w:bCs/>
                <w:sz w:val="21"/>
                <w:szCs w:val="21"/>
              </w:rPr>
            </w:pPr>
          </w:p>
        </w:tc>
        <w:tc>
          <w:tcPr>
            <w:tcW w:w="881" w:type="dxa"/>
            <w:shd w:val="clear" w:color="auto" w:fill="auto"/>
            <w:vAlign w:val="center"/>
          </w:tcPr>
          <w:p w14:paraId="0320142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23E2306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695CD0E8">
            <w:pPr>
              <w:rPr>
                <w:rFonts w:ascii="Arial"/>
                <w:sz w:val="21"/>
                <w:szCs w:val="21"/>
              </w:rPr>
            </w:pPr>
          </w:p>
        </w:tc>
        <w:tc>
          <w:tcPr>
            <w:tcW w:w="2319" w:type="dxa"/>
            <w:tcBorders>
              <w:right w:val="single" w:color="000000" w:sz="4" w:space="0"/>
            </w:tcBorders>
          </w:tcPr>
          <w:p w14:paraId="3D0AA056">
            <w:pPr>
              <w:rPr>
                <w:rFonts w:ascii="Arial"/>
                <w:sz w:val="21"/>
                <w:szCs w:val="21"/>
              </w:rPr>
            </w:pPr>
          </w:p>
        </w:tc>
        <w:tc>
          <w:tcPr>
            <w:tcW w:w="2435" w:type="dxa"/>
            <w:tcBorders>
              <w:left w:val="single" w:color="000000" w:sz="4" w:space="0"/>
            </w:tcBorders>
          </w:tcPr>
          <w:p w14:paraId="6C52BA3B">
            <w:pPr>
              <w:rPr>
                <w:rFonts w:ascii="Arial"/>
                <w:sz w:val="21"/>
                <w:szCs w:val="21"/>
              </w:rPr>
            </w:pPr>
          </w:p>
        </w:tc>
        <w:tc>
          <w:tcPr>
            <w:tcW w:w="1069" w:type="dxa"/>
            <w:vMerge w:val="continue"/>
            <w:vAlign w:val="center"/>
          </w:tcPr>
          <w:p w14:paraId="4C338B9E">
            <w:pPr>
              <w:jc w:val="center"/>
              <w:textAlignment w:val="center"/>
              <w:rPr>
                <w:rFonts w:ascii="宋体" w:hAnsi="宋体" w:eastAsia="宋体" w:cs="宋体"/>
                <w:kern w:val="2"/>
                <w:sz w:val="21"/>
                <w:szCs w:val="21"/>
                <w:lang w:val="en-US" w:eastAsia="zh-CN" w:bidi="ar-SA"/>
              </w:rPr>
            </w:pPr>
          </w:p>
        </w:tc>
      </w:tr>
      <w:tr w14:paraId="03044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21" w:type="dxa"/>
            <w:vAlign w:val="center"/>
          </w:tcPr>
          <w:p w14:paraId="2E8BB6C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803" w:type="dxa"/>
            <w:shd w:val="clear" w:color="auto" w:fill="auto"/>
            <w:vAlign w:val="center"/>
          </w:tcPr>
          <w:p w14:paraId="4B80549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减速机润滑系统及散热器总成</w:t>
            </w:r>
          </w:p>
        </w:tc>
        <w:tc>
          <w:tcPr>
            <w:tcW w:w="1764" w:type="dxa"/>
            <w:vAlign w:val="top"/>
          </w:tcPr>
          <w:p w14:paraId="4C7BA7CF">
            <w:pPr>
              <w:jc w:val="center"/>
              <w:rPr>
                <w:rFonts w:hint="eastAsia" w:ascii="宋体" w:hAnsi="宋体" w:eastAsia="宋体" w:cs="宋体"/>
                <w:b/>
                <w:bCs/>
                <w:sz w:val="21"/>
                <w:szCs w:val="21"/>
              </w:rPr>
            </w:pPr>
          </w:p>
        </w:tc>
        <w:tc>
          <w:tcPr>
            <w:tcW w:w="881" w:type="dxa"/>
            <w:shd w:val="clear" w:color="auto" w:fill="auto"/>
            <w:vAlign w:val="center"/>
          </w:tcPr>
          <w:p w14:paraId="0FB58DA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216DBC88">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3A6BBD4E">
            <w:pPr>
              <w:rPr>
                <w:rFonts w:ascii="Arial"/>
                <w:sz w:val="21"/>
                <w:szCs w:val="21"/>
              </w:rPr>
            </w:pPr>
          </w:p>
        </w:tc>
        <w:tc>
          <w:tcPr>
            <w:tcW w:w="2319" w:type="dxa"/>
            <w:tcBorders>
              <w:right w:val="single" w:color="000000" w:sz="4" w:space="0"/>
            </w:tcBorders>
          </w:tcPr>
          <w:p w14:paraId="0556FF1B">
            <w:pPr>
              <w:rPr>
                <w:rFonts w:ascii="Arial"/>
                <w:sz w:val="21"/>
                <w:szCs w:val="21"/>
              </w:rPr>
            </w:pPr>
          </w:p>
        </w:tc>
        <w:tc>
          <w:tcPr>
            <w:tcW w:w="2435" w:type="dxa"/>
            <w:tcBorders>
              <w:left w:val="single" w:color="000000" w:sz="4" w:space="0"/>
            </w:tcBorders>
          </w:tcPr>
          <w:p w14:paraId="4270C8B4">
            <w:pPr>
              <w:rPr>
                <w:rFonts w:ascii="Arial"/>
                <w:sz w:val="21"/>
                <w:szCs w:val="21"/>
              </w:rPr>
            </w:pPr>
          </w:p>
        </w:tc>
        <w:tc>
          <w:tcPr>
            <w:tcW w:w="1069" w:type="dxa"/>
            <w:vMerge w:val="continue"/>
            <w:vAlign w:val="center"/>
          </w:tcPr>
          <w:p w14:paraId="2F1FB2E7">
            <w:pPr>
              <w:jc w:val="center"/>
              <w:textAlignment w:val="center"/>
              <w:rPr>
                <w:rFonts w:ascii="宋体" w:hAnsi="宋体" w:eastAsia="宋体" w:cs="宋体"/>
                <w:kern w:val="2"/>
                <w:sz w:val="21"/>
                <w:szCs w:val="21"/>
                <w:lang w:val="en-US" w:eastAsia="zh-CN" w:bidi="ar-SA"/>
              </w:rPr>
            </w:pPr>
          </w:p>
        </w:tc>
      </w:tr>
      <w:tr w14:paraId="0A33E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1" w:type="dxa"/>
            <w:vAlign w:val="center"/>
          </w:tcPr>
          <w:p w14:paraId="1F614E4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2803" w:type="dxa"/>
            <w:shd w:val="clear" w:color="auto" w:fill="auto"/>
            <w:vAlign w:val="center"/>
          </w:tcPr>
          <w:p w14:paraId="03CDFCE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电气控制柜</w:t>
            </w:r>
          </w:p>
        </w:tc>
        <w:tc>
          <w:tcPr>
            <w:tcW w:w="1764" w:type="dxa"/>
            <w:vAlign w:val="top"/>
          </w:tcPr>
          <w:p w14:paraId="2F4C02D4">
            <w:pPr>
              <w:jc w:val="center"/>
              <w:rPr>
                <w:rFonts w:hint="eastAsia" w:ascii="宋体" w:hAnsi="宋体" w:eastAsia="宋体" w:cs="宋体"/>
                <w:b/>
                <w:bCs/>
                <w:sz w:val="21"/>
                <w:szCs w:val="21"/>
              </w:rPr>
            </w:pPr>
          </w:p>
        </w:tc>
        <w:tc>
          <w:tcPr>
            <w:tcW w:w="881" w:type="dxa"/>
            <w:shd w:val="clear" w:color="auto" w:fill="auto"/>
            <w:vAlign w:val="center"/>
          </w:tcPr>
          <w:p w14:paraId="22CC81C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7ED21554">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76BC18AA">
            <w:pPr>
              <w:rPr>
                <w:rFonts w:ascii="Arial"/>
                <w:sz w:val="21"/>
                <w:szCs w:val="21"/>
              </w:rPr>
            </w:pPr>
          </w:p>
        </w:tc>
        <w:tc>
          <w:tcPr>
            <w:tcW w:w="2319" w:type="dxa"/>
            <w:tcBorders>
              <w:right w:val="single" w:color="000000" w:sz="4" w:space="0"/>
            </w:tcBorders>
          </w:tcPr>
          <w:p w14:paraId="2D2B07B2">
            <w:pPr>
              <w:rPr>
                <w:rFonts w:ascii="Arial"/>
                <w:sz w:val="21"/>
                <w:szCs w:val="21"/>
              </w:rPr>
            </w:pPr>
          </w:p>
        </w:tc>
        <w:tc>
          <w:tcPr>
            <w:tcW w:w="2435" w:type="dxa"/>
            <w:tcBorders>
              <w:left w:val="single" w:color="000000" w:sz="4" w:space="0"/>
            </w:tcBorders>
          </w:tcPr>
          <w:p w14:paraId="7204FEB6">
            <w:pPr>
              <w:rPr>
                <w:rFonts w:ascii="Arial"/>
                <w:sz w:val="21"/>
                <w:szCs w:val="21"/>
              </w:rPr>
            </w:pPr>
          </w:p>
        </w:tc>
        <w:tc>
          <w:tcPr>
            <w:tcW w:w="1069" w:type="dxa"/>
            <w:vMerge w:val="continue"/>
            <w:vAlign w:val="center"/>
          </w:tcPr>
          <w:p w14:paraId="5E40B752">
            <w:pPr>
              <w:jc w:val="center"/>
              <w:textAlignment w:val="center"/>
              <w:rPr>
                <w:rFonts w:ascii="宋体" w:hAnsi="宋体" w:eastAsia="宋体" w:cs="宋体"/>
                <w:kern w:val="2"/>
                <w:sz w:val="21"/>
                <w:szCs w:val="21"/>
                <w:lang w:val="en-US" w:eastAsia="zh-CN" w:bidi="ar-SA"/>
              </w:rPr>
            </w:pPr>
          </w:p>
        </w:tc>
      </w:tr>
      <w:tr w14:paraId="1C857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821" w:type="dxa"/>
            <w:vAlign w:val="center"/>
          </w:tcPr>
          <w:p w14:paraId="6D9735E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2803" w:type="dxa"/>
            <w:shd w:val="clear" w:color="auto" w:fill="auto"/>
            <w:vAlign w:val="center"/>
          </w:tcPr>
          <w:p w14:paraId="71ADC2D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信号控制柜</w:t>
            </w:r>
          </w:p>
        </w:tc>
        <w:tc>
          <w:tcPr>
            <w:tcW w:w="1764" w:type="dxa"/>
            <w:vAlign w:val="top"/>
          </w:tcPr>
          <w:p w14:paraId="7928309C">
            <w:pPr>
              <w:jc w:val="center"/>
              <w:rPr>
                <w:rFonts w:hint="eastAsia" w:ascii="宋体" w:hAnsi="宋体" w:eastAsia="宋体" w:cs="宋体"/>
                <w:b/>
                <w:bCs/>
                <w:sz w:val="21"/>
                <w:szCs w:val="21"/>
              </w:rPr>
            </w:pPr>
          </w:p>
        </w:tc>
        <w:tc>
          <w:tcPr>
            <w:tcW w:w="881" w:type="dxa"/>
            <w:shd w:val="clear" w:color="auto" w:fill="auto"/>
            <w:vAlign w:val="center"/>
          </w:tcPr>
          <w:p w14:paraId="78FB49A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37C3EC87">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1882" w:type="dxa"/>
          </w:tcPr>
          <w:p w14:paraId="66F97692">
            <w:pPr>
              <w:rPr>
                <w:rFonts w:ascii="Arial"/>
                <w:sz w:val="21"/>
                <w:szCs w:val="21"/>
              </w:rPr>
            </w:pPr>
          </w:p>
        </w:tc>
        <w:tc>
          <w:tcPr>
            <w:tcW w:w="2319" w:type="dxa"/>
            <w:tcBorders>
              <w:right w:val="single" w:color="000000" w:sz="4" w:space="0"/>
            </w:tcBorders>
          </w:tcPr>
          <w:p w14:paraId="3C23D48B">
            <w:pPr>
              <w:rPr>
                <w:rFonts w:ascii="Arial"/>
                <w:sz w:val="21"/>
                <w:szCs w:val="21"/>
              </w:rPr>
            </w:pPr>
          </w:p>
        </w:tc>
        <w:tc>
          <w:tcPr>
            <w:tcW w:w="2435" w:type="dxa"/>
            <w:tcBorders>
              <w:left w:val="single" w:color="000000" w:sz="4" w:space="0"/>
            </w:tcBorders>
          </w:tcPr>
          <w:p w14:paraId="20D7FCC7">
            <w:pPr>
              <w:rPr>
                <w:rFonts w:ascii="Arial"/>
                <w:sz w:val="21"/>
                <w:szCs w:val="21"/>
              </w:rPr>
            </w:pPr>
          </w:p>
        </w:tc>
        <w:tc>
          <w:tcPr>
            <w:tcW w:w="1069" w:type="dxa"/>
            <w:vMerge w:val="continue"/>
            <w:vAlign w:val="center"/>
          </w:tcPr>
          <w:p w14:paraId="749A0C35">
            <w:pPr>
              <w:jc w:val="center"/>
              <w:textAlignment w:val="center"/>
              <w:rPr>
                <w:rFonts w:ascii="宋体" w:hAnsi="宋体" w:eastAsia="宋体" w:cs="宋体"/>
                <w:kern w:val="2"/>
                <w:sz w:val="21"/>
                <w:szCs w:val="21"/>
                <w:lang w:val="en-US" w:eastAsia="zh-CN" w:bidi="ar-SA"/>
              </w:rPr>
            </w:pPr>
          </w:p>
        </w:tc>
      </w:tr>
      <w:tr w14:paraId="1B7B2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21" w:type="dxa"/>
            <w:vAlign w:val="center"/>
          </w:tcPr>
          <w:p w14:paraId="1A300B6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803" w:type="dxa"/>
            <w:shd w:val="clear" w:color="auto" w:fill="auto"/>
            <w:vAlign w:val="center"/>
          </w:tcPr>
          <w:p w14:paraId="026C351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冷却风机</w:t>
            </w:r>
          </w:p>
        </w:tc>
        <w:tc>
          <w:tcPr>
            <w:tcW w:w="1764" w:type="dxa"/>
            <w:vAlign w:val="top"/>
          </w:tcPr>
          <w:p w14:paraId="140997A6">
            <w:pPr>
              <w:jc w:val="center"/>
              <w:rPr>
                <w:rFonts w:hint="eastAsia" w:ascii="宋体" w:hAnsi="宋体" w:eastAsia="宋体" w:cs="宋体"/>
                <w:b/>
                <w:bCs/>
                <w:sz w:val="21"/>
                <w:szCs w:val="21"/>
              </w:rPr>
            </w:pPr>
          </w:p>
        </w:tc>
        <w:tc>
          <w:tcPr>
            <w:tcW w:w="881" w:type="dxa"/>
            <w:vAlign w:val="center"/>
          </w:tcPr>
          <w:p w14:paraId="64D3CB21">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1120" w:type="dxa"/>
            <w:vAlign w:val="center"/>
          </w:tcPr>
          <w:p w14:paraId="1D45353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882" w:type="dxa"/>
          </w:tcPr>
          <w:p w14:paraId="75A58D6B">
            <w:pPr>
              <w:rPr>
                <w:rFonts w:ascii="Arial"/>
                <w:sz w:val="21"/>
                <w:szCs w:val="21"/>
              </w:rPr>
            </w:pPr>
          </w:p>
        </w:tc>
        <w:tc>
          <w:tcPr>
            <w:tcW w:w="2319" w:type="dxa"/>
            <w:tcBorders>
              <w:right w:val="single" w:color="000000" w:sz="4" w:space="0"/>
            </w:tcBorders>
          </w:tcPr>
          <w:p w14:paraId="6A3C01A6">
            <w:pPr>
              <w:rPr>
                <w:rFonts w:ascii="Arial"/>
                <w:sz w:val="21"/>
                <w:szCs w:val="21"/>
              </w:rPr>
            </w:pPr>
          </w:p>
        </w:tc>
        <w:tc>
          <w:tcPr>
            <w:tcW w:w="2435" w:type="dxa"/>
            <w:tcBorders>
              <w:left w:val="single" w:color="000000" w:sz="4" w:space="0"/>
            </w:tcBorders>
          </w:tcPr>
          <w:p w14:paraId="56C9E5BD">
            <w:pPr>
              <w:rPr>
                <w:rFonts w:ascii="Arial"/>
                <w:sz w:val="21"/>
                <w:szCs w:val="21"/>
              </w:rPr>
            </w:pPr>
          </w:p>
        </w:tc>
        <w:tc>
          <w:tcPr>
            <w:tcW w:w="1069" w:type="dxa"/>
            <w:vMerge w:val="continue"/>
            <w:vAlign w:val="center"/>
          </w:tcPr>
          <w:p w14:paraId="71F9CE0F">
            <w:pPr>
              <w:jc w:val="center"/>
              <w:textAlignment w:val="center"/>
              <w:rPr>
                <w:rFonts w:ascii="宋体" w:hAnsi="宋体" w:eastAsia="宋体" w:cs="宋体"/>
                <w:kern w:val="2"/>
                <w:sz w:val="21"/>
                <w:szCs w:val="21"/>
                <w:lang w:val="en-US" w:eastAsia="zh-CN" w:bidi="ar-SA"/>
              </w:rPr>
            </w:pPr>
          </w:p>
        </w:tc>
      </w:tr>
      <w:tr w14:paraId="247FA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C9609B9">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2803" w:type="dxa"/>
            <w:vAlign w:val="center"/>
          </w:tcPr>
          <w:p w14:paraId="32CC66C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vAlign w:val="top"/>
          </w:tcPr>
          <w:p w14:paraId="1A8CF160">
            <w:pPr>
              <w:jc w:val="center"/>
              <w:rPr>
                <w:rFonts w:hint="eastAsia" w:ascii="宋体" w:hAnsi="宋体" w:eastAsia="宋体" w:cs="宋体"/>
                <w:b/>
                <w:bCs/>
                <w:sz w:val="21"/>
                <w:szCs w:val="21"/>
              </w:rPr>
            </w:pPr>
            <w:r>
              <w:rPr>
                <w:rFonts w:hint="eastAsia" w:ascii="宋体" w:hAnsi="宋体" w:eastAsia="宋体" w:cs="宋体"/>
                <w:sz w:val="21"/>
                <w:szCs w:val="21"/>
                <w:lang w:val="en-US" w:eastAsia="zh-CN"/>
              </w:rPr>
              <w:t>含包装、装卸、运输、保险</w:t>
            </w:r>
          </w:p>
        </w:tc>
        <w:tc>
          <w:tcPr>
            <w:tcW w:w="881" w:type="dxa"/>
            <w:vAlign w:val="center"/>
          </w:tcPr>
          <w:p w14:paraId="60BD257F">
            <w:pPr>
              <w:jc w:val="center"/>
              <w:textAlignment w:val="center"/>
              <w:rPr>
                <w:rFonts w:hint="default" w:ascii="宋体" w:hAnsi="宋体" w:eastAsia="宋体" w:cs="宋体"/>
                <w:kern w:val="2"/>
                <w:sz w:val="21"/>
                <w:szCs w:val="21"/>
                <w:lang w:val="en-US" w:eastAsia="zh-CN" w:bidi="ar-SA"/>
              </w:rPr>
            </w:pPr>
          </w:p>
        </w:tc>
        <w:tc>
          <w:tcPr>
            <w:tcW w:w="1120" w:type="dxa"/>
            <w:vAlign w:val="center"/>
          </w:tcPr>
          <w:p w14:paraId="1B79A7F1">
            <w:pPr>
              <w:jc w:val="center"/>
              <w:textAlignment w:val="center"/>
              <w:rPr>
                <w:rFonts w:hint="default" w:ascii="宋体" w:hAnsi="宋体" w:eastAsia="宋体" w:cs="宋体"/>
                <w:kern w:val="2"/>
                <w:sz w:val="21"/>
                <w:szCs w:val="21"/>
                <w:lang w:val="en-US" w:eastAsia="zh-CN" w:bidi="ar-SA"/>
              </w:rPr>
            </w:pPr>
          </w:p>
        </w:tc>
        <w:tc>
          <w:tcPr>
            <w:tcW w:w="1882" w:type="dxa"/>
          </w:tcPr>
          <w:p w14:paraId="3DAEE8A8">
            <w:pPr>
              <w:rPr>
                <w:rFonts w:ascii="Arial"/>
                <w:sz w:val="21"/>
                <w:szCs w:val="21"/>
              </w:rPr>
            </w:pPr>
          </w:p>
        </w:tc>
        <w:tc>
          <w:tcPr>
            <w:tcW w:w="2319" w:type="dxa"/>
            <w:tcBorders>
              <w:right w:val="single" w:color="000000" w:sz="4" w:space="0"/>
            </w:tcBorders>
          </w:tcPr>
          <w:p w14:paraId="1508AC9D">
            <w:pPr>
              <w:rPr>
                <w:rFonts w:ascii="Arial"/>
                <w:sz w:val="21"/>
                <w:szCs w:val="21"/>
              </w:rPr>
            </w:pPr>
          </w:p>
        </w:tc>
        <w:tc>
          <w:tcPr>
            <w:tcW w:w="2435" w:type="dxa"/>
            <w:tcBorders>
              <w:left w:val="single" w:color="000000" w:sz="4" w:space="0"/>
            </w:tcBorders>
          </w:tcPr>
          <w:p w14:paraId="0AB59CD9">
            <w:pPr>
              <w:rPr>
                <w:rFonts w:ascii="Arial"/>
                <w:sz w:val="21"/>
                <w:szCs w:val="21"/>
              </w:rPr>
            </w:pPr>
          </w:p>
        </w:tc>
        <w:tc>
          <w:tcPr>
            <w:tcW w:w="1069" w:type="dxa"/>
            <w:vMerge w:val="continue"/>
            <w:vAlign w:val="center"/>
          </w:tcPr>
          <w:p w14:paraId="602FB81A">
            <w:pPr>
              <w:jc w:val="center"/>
              <w:textAlignment w:val="center"/>
              <w:rPr>
                <w:rFonts w:hint="default" w:ascii="宋体" w:hAnsi="宋体" w:eastAsia="宋体" w:cs="宋体"/>
                <w:kern w:val="2"/>
                <w:sz w:val="21"/>
                <w:szCs w:val="21"/>
                <w:lang w:val="en-US" w:eastAsia="zh-CN" w:bidi="ar-SA"/>
              </w:rPr>
            </w:pPr>
          </w:p>
        </w:tc>
      </w:tr>
      <w:tr w14:paraId="4551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821" w:type="dxa"/>
            <w:vAlign w:val="center"/>
          </w:tcPr>
          <w:p w14:paraId="525F6D97">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2803" w:type="dxa"/>
            <w:vAlign w:val="center"/>
          </w:tcPr>
          <w:p w14:paraId="6B86EAE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vAlign w:val="top"/>
          </w:tcPr>
          <w:p w14:paraId="324D89A0">
            <w:pPr>
              <w:jc w:val="center"/>
              <w:rPr>
                <w:rFonts w:hint="eastAsia" w:ascii="宋体" w:hAnsi="宋体" w:eastAsia="宋体" w:cs="宋体"/>
                <w:b/>
                <w:bCs/>
                <w:sz w:val="21"/>
                <w:szCs w:val="21"/>
              </w:rPr>
            </w:pPr>
            <w:r>
              <w:rPr>
                <w:rFonts w:hint="eastAsia" w:ascii="宋体" w:hAnsi="宋体" w:eastAsia="宋体" w:cs="宋体"/>
                <w:sz w:val="21"/>
                <w:szCs w:val="21"/>
                <w:lang w:val="en-US" w:eastAsia="zh-CN"/>
              </w:rPr>
              <w:t>含安装调试、验收</w:t>
            </w:r>
          </w:p>
        </w:tc>
        <w:tc>
          <w:tcPr>
            <w:tcW w:w="881" w:type="dxa"/>
            <w:vAlign w:val="center"/>
          </w:tcPr>
          <w:p w14:paraId="45BFE171">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3941951C">
            <w:pPr>
              <w:jc w:val="center"/>
              <w:textAlignment w:val="center"/>
              <w:rPr>
                <w:rFonts w:hint="default" w:ascii="宋体" w:hAnsi="宋体" w:eastAsia="宋体" w:cs="宋体"/>
                <w:kern w:val="2"/>
                <w:sz w:val="21"/>
                <w:szCs w:val="21"/>
                <w:lang w:val="en-US" w:eastAsia="zh-CN" w:bidi="ar-SA"/>
              </w:rPr>
            </w:pPr>
          </w:p>
        </w:tc>
        <w:tc>
          <w:tcPr>
            <w:tcW w:w="1882" w:type="dxa"/>
          </w:tcPr>
          <w:p w14:paraId="0A462D97">
            <w:pPr>
              <w:rPr>
                <w:rFonts w:ascii="Arial"/>
                <w:sz w:val="21"/>
                <w:szCs w:val="21"/>
              </w:rPr>
            </w:pPr>
          </w:p>
        </w:tc>
        <w:tc>
          <w:tcPr>
            <w:tcW w:w="2319" w:type="dxa"/>
            <w:tcBorders>
              <w:right w:val="single" w:color="000000" w:sz="4" w:space="0"/>
            </w:tcBorders>
          </w:tcPr>
          <w:p w14:paraId="40C26A64">
            <w:pPr>
              <w:rPr>
                <w:rFonts w:ascii="Arial"/>
                <w:sz w:val="21"/>
                <w:szCs w:val="21"/>
              </w:rPr>
            </w:pPr>
          </w:p>
        </w:tc>
        <w:tc>
          <w:tcPr>
            <w:tcW w:w="2435" w:type="dxa"/>
            <w:tcBorders>
              <w:left w:val="single" w:color="000000" w:sz="4" w:space="0"/>
            </w:tcBorders>
          </w:tcPr>
          <w:p w14:paraId="07401880">
            <w:pPr>
              <w:rPr>
                <w:rFonts w:ascii="Arial"/>
                <w:sz w:val="21"/>
                <w:szCs w:val="21"/>
              </w:rPr>
            </w:pPr>
          </w:p>
        </w:tc>
        <w:tc>
          <w:tcPr>
            <w:tcW w:w="1069" w:type="dxa"/>
            <w:vMerge w:val="continue"/>
            <w:vAlign w:val="center"/>
          </w:tcPr>
          <w:p w14:paraId="04D42D74">
            <w:pPr>
              <w:jc w:val="center"/>
              <w:textAlignment w:val="center"/>
              <w:rPr>
                <w:rFonts w:hint="default" w:ascii="宋体" w:hAnsi="宋体" w:eastAsia="宋体" w:cs="宋体"/>
                <w:kern w:val="2"/>
                <w:sz w:val="21"/>
                <w:szCs w:val="21"/>
                <w:lang w:val="en-US" w:eastAsia="zh-CN" w:bidi="ar-SA"/>
              </w:rPr>
            </w:pPr>
          </w:p>
        </w:tc>
      </w:tr>
      <w:tr w14:paraId="09554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821" w:type="dxa"/>
            <w:vAlign w:val="center"/>
          </w:tcPr>
          <w:p w14:paraId="12FC4714">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2803" w:type="dxa"/>
            <w:vAlign w:val="center"/>
          </w:tcPr>
          <w:p w14:paraId="479ED266">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vAlign w:val="top"/>
          </w:tcPr>
          <w:p w14:paraId="7124AD01">
            <w:pPr>
              <w:jc w:val="center"/>
              <w:rPr>
                <w:rFonts w:hint="eastAsia" w:ascii="宋体" w:hAnsi="宋体" w:eastAsia="宋体" w:cs="宋体"/>
                <w:b/>
                <w:bCs/>
                <w:sz w:val="21"/>
                <w:szCs w:val="21"/>
              </w:rPr>
            </w:pPr>
            <w:r>
              <w:rPr>
                <w:rFonts w:hint="eastAsia" w:ascii="宋体" w:hAnsi="宋体" w:eastAsia="宋体" w:cs="宋体"/>
                <w:sz w:val="21"/>
                <w:szCs w:val="21"/>
                <w:lang w:val="en-US" w:eastAsia="zh-CN"/>
              </w:rPr>
              <w:t>含技术培训、技术资料</w:t>
            </w:r>
          </w:p>
        </w:tc>
        <w:tc>
          <w:tcPr>
            <w:tcW w:w="881" w:type="dxa"/>
            <w:vAlign w:val="center"/>
          </w:tcPr>
          <w:p w14:paraId="1080D959">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2F8635C0">
            <w:pPr>
              <w:jc w:val="center"/>
              <w:textAlignment w:val="center"/>
              <w:rPr>
                <w:rFonts w:hint="eastAsia" w:ascii="宋体" w:hAnsi="宋体" w:eastAsia="宋体" w:cs="宋体"/>
                <w:kern w:val="2"/>
                <w:sz w:val="21"/>
                <w:szCs w:val="21"/>
                <w:lang w:val="en-US" w:eastAsia="zh-CN" w:bidi="ar-SA"/>
              </w:rPr>
            </w:pPr>
          </w:p>
        </w:tc>
        <w:tc>
          <w:tcPr>
            <w:tcW w:w="1882" w:type="dxa"/>
          </w:tcPr>
          <w:p w14:paraId="484A394B">
            <w:pPr>
              <w:rPr>
                <w:rFonts w:ascii="Arial"/>
                <w:sz w:val="21"/>
                <w:szCs w:val="21"/>
              </w:rPr>
            </w:pPr>
          </w:p>
        </w:tc>
        <w:tc>
          <w:tcPr>
            <w:tcW w:w="2319" w:type="dxa"/>
            <w:tcBorders>
              <w:right w:val="single" w:color="000000" w:sz="4" w:space="0"/>
            </w:tcBorders>
          </w:tcPr>
          <w:p w14:paraId="0DE9866F">
            <w:pPr>
              <w:rPr>
                <w:rFonts w:ascii="Arial"/>
                <w:sz w:val="21"/>
                <w:szCs w:val="21"/>
              </w:rPr>
            </w:pPr>
          </w:p>
        </w:tc>
        <w:tc>
          <w:tcPr>
            <w:tcW w:w="2435" w:type="dxa"/>
            <w:tcBorders>
              <w:left w:val="single" w:color="000000" w:sz="4" w:space="0"/>
            </w:tcBorders>
          </w:tcPr>
          <w:p w14:paraId="067DCF94">
            <w:pPr>
              <w:rPr>
                <w:rFonts w:ascii="Arial"/>
                <w:sz w:val="21"/>
                <w:szCs w:val="21"/>
              </w:rPr>
            </w:pPr>
          </w:p>
        </w:tc>
        <w:tc>
          <w:tcPr>
            <w:tcW w:w="1069" w:type="dxa"/>
            <w:vMerge w:val="continue"/>
            <w:vAlign w:val="center"/>
          </w:tcPr>
          <w:p w14:paraId="106BE4C5">
            <w:pPr>
              <w:jc w:val="center"/>
              <w:textAlignment w:val="center"/>
              <w:rPr>
                <w:rFonts w:ascii="宋体" w:hAnsi="宋体" w:eastAsia="宋体" w:cs="宋体"/>
                <w:kern w:val="2"/>
                <w:sz w:val="21"/>
                <w:szCs w:val="21"/>
                <w:lang w:val="en-US" w:eastAsia="zh-CN" w:bidi="ar-SA"/>
              </w:rPr>
            </w:pPr>
          </w:p>
        </w:tc>
      </w:tr>
      <w:tr w14:paraId="1FE58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shd w:val="clear" w:color="auto" w:fill="auto"/>
            <w:vAlign w:val="center"/>
          </w:tcPr>
          <w:p w14:paraId="067F629E">
            <w:pPr>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二</w:t>
            </w:r>
          </w:p>
        </w:tc>
        <w:tc>
          <w:tcPr>
            <w:tcW w:w="2803" w:type="dxa"/>
            <w:shd w:val="clear" w:color="auto" w:fill="auto"/>
            <w:vAlign w:val="center"/>
          </w:tcPr>
          <w:p w14:paraId="381FDAAE">
            <w:pPr>
              <w:keepNext w:val="0"/>
              <w:keepLines w:val="0"/>
              <w:widowControl/>
              <w:suppressLineNumbers w:val="0"/>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1764" w:type="dxa"/>
            <w:vAlign w:val="top"/>
          </w:tcPr>
          <w:p w14:paraId="3DD1EB79">
            <w:pPr>
              <w:jc w:val="center"/>
              <w:rPr>
                <w:rFonts w:hint="eastAsia" w:ascii="宋体" w:hAnsi="宋体" w:eastAsia="宋体" w:cs="宋体"/>
                <w:sz w:val="21"/>
                <w:szCs w:val="21"/>
                <w:lang w:val="en-US" w:eastAsia="zh-CN"/>
              </w:rPr>
            </w:pPr>
          </w:p>
        </w:tc>
        <w:tc>
          <w:tcPr>
            <w:tcW w:w="881" w:type="dxa"/>
            <w:vAlign w:val="center"/>
          </w:tcPr>
          <w:p w14:paraId="1FCEE016">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14E9B608">
            <w:pPr>
              <w:jc w:val="center"/>
              <w:textAlignment w:val="center"/>
              <w:rPr>
                <w:rFonts w:hint="eastAsia" w:ascii="宋体" w:hAnsi="宋体" w:eastAsia="宋体" w:cs="宋体"/>
                <w:kern w:val="2"/>
                <w:sz w:val="21"/>
                <w:szCs w:val="21"/>
                <w:lang w:val="en-US" w:eastAsia="zh-CN" w:bidi="ar-SA"/>
              </w:rPr>
            </w:pPr>
          </w:p>
        </w:tc>
        <w:tc>
          <w:tcPr>
            <w:tcW w:w="1882" w:type="dxa"/>
          </w:tcPr>
          <w:p w14:paraId="0596EFE7">
            <w:pPr>
              <w:rPr>
                <w:rFonts w:ascii="Arial"/>
                <w:sz w:val="21"/>
                <w:szCs w:val="21"/>
              </w:rPr>
            </w:pPr>
          </w:p>
        </w:tc>
        <w:tc>
          <w:tcPr>
            <w:tcW w:w="2319" w:type="dxa"/>
            <w:tcBorders>
              <w:right w:val="single" w:color="000000" w:sz="4" w:space="0"/>
            </w:tcBorders>
          </w:tcPr>
          <w:p w14:paraId="7D5E1197">
            <w:pPr>
              <w:rPr>
                <w:rFonts w:ascii="Arial"/>
                <w:sz w:val="21"/>
                <w:szCs w:val="21"/>
              </w:rPr>
            </w:pPr>
          </w:p>
        </w:tc>
        <w:tc>
          <w:tcPr>
            <w:tcW w:w="2435" w:type="dxa"/>
            <w:tcBorders>
              <w:left w:val="single" w:color="000000" w:sz="4" w:space="0"/>
            </w:tcBorders>
          </w:tcPr>
          <w:p w14:paraId="2BC56AB7">
            <w:pPr>
              <w:rPr>
                <w:rFonts w:ascii="Arial"/>
                <w:sz w:val="21"/>
                <w:szCs w:val="21"/>
              </w:rPr>
            </w:pPr>
          </w:p>
        </w:tc>
        <w:tc>
          <w:tcPr>
            <w:tcW w:w="1069" w:type="dxa"/>
            <w:vMerge w:val="continue"/>
            <w:vAlign w:val="center"/>
          </w:tcPr>
          <w:p w14:paraId="45661E34">
            <w:pPr>
              <w:jc w:val="center"/>
              <w:textAlignment w:val="center"/>
              <w:rPr>
                <w:rFonts w:ascii="宋体" w:hAnsi="宋体" w:eastAsia="宋体" w:cs="宋体"/>
                <w:kern w:val="2"/>
                <w:sz w:val="21"/>
                <w:szCs w:val="21"/>
                <w:lang w:val="en-US" w:eastAsia="zh-CN" w:bidi="ar-SA"/>
              </w:rPr>
            </w:pPr>
          </w:p>
        </w:tc>
      </w:tr>
      <w:tr w14:paraId="4769F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083A54D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2803" w:type="dxa"/>
            <w:shd w:val="clear" w:color="auto" w:fill="auto"/>
            <w:vAlign w:val="center"/>
          </w:tcPr>
          <w:p w14:paraId="388C74D1">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性能试验台（含主机、显示器）</w:t>
            </w:r>
          </w:p>
        </w:tc>
        <w:tc>
          <w:tcPr>
            <w:tcW w:w="1764" w:type="dxa"/>
            <w:shd w:val="clear" w:color="auto" w:fill="auto"/>
            <w:vAlign w:val="top"/>
          </w:tcPr>
          <w:p w14:paraId="0FAED193">
            <w:pPr>
              <w:jc w:val="center"/>
              <w:rPr>
                <w:rFonts w:hint="eastAsia" w:ascii="宋体" w:hAnsi="宋体" w:eastAsia="宋体" w:cs="宋体"/>
                <w:sz w:val="21"/>
                <w:szCs w:val="21"/>
                <w:lang w:val="en-US" w:eastAsia="zh-CN"/>
              </w:rPr>
            </w:pPr>
          </w:p>
        </w:tc>
        <w:tc>
          <w:tcPr>
            <w:tcW w:w="881" w:type="dxa"/>
            <w:shd w:val="clear" w:color="auto" w:fill="auto"/>
            <w:vAlign w:val="center"/>
          </w:tcPr>
          <w:p w14:paraId="04A95C95">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1120" w:type="dxa"/>
            <w:vAlign w:val="center"/>
          </w:tcPr>
          <w:p w14:paraId="7C88603D">
            <w:pPr>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882" w:type="dxa"/>
          </w:tcPr>
          <w:p w14:paraId="5CA30922">
            <w:pPr>
              <w:rPr>
                <w:rFonts w:ascii="Arial"/>
                <w:sz w:val="21"/>
                <w:szCs w:val="21"/>
              </w:rPr>
            </w:pPr>
          </w:p>
        </w:tc>
        <w:tc>
          <w:tcPr>
            <w:tcW w:w="2319" w:type="dxa"/>
            <w:tcBorders>
              <w:right w:val="single" w:color="000000" w:sz="4" w:space="0"/>
            </w:tcBorders>
          </w:tcPr>
          <w:p w14:paraId="4B99A65E">
            <w:pPr>
              <w:rPr>
                <w:rFonts w:ascii="Arial"/>
                <w:sz w:val="21"/>
                <w:szCs w:val="21"/>
              </w:rPr>
            </w:pPr>
          </w:p>
        </w:tc>
        <w:tc>
          <w:tcPr>
            <w:tcW w:w="2435" w:type="dxa"/>
            <w:tcBorders>
              <w:left w:val="single" w:color="000000" w:sz="4" w:space="0"/>
            </w:tcBorders>
          </w:tcPr>
          <w:p w14:paraId="4790AE38">
            <w:pPr>
              <w:rPr>
                <w:rFonts w:ascii="Arial"/>
                <w:sz w:val="21"/>
                <w:szCs w:val="21"/>
              </w:rPr>
            </w:pPr>
          </w:p>
        </w:tc>
        <w:tc>
          <w:tcPr>
            <w:tcW w:w="1069" w:type="dxa"/>
            <w:vMerge w:val="continue"/>
            <w:vAlign w:val="center"/>
          </w:tcPr>
          <w:p w14:paraId="56CFA6DA">
            <w:pPr>
              <w:jc w:val="center"/>
              <w:textAlignment w:val="center"/>
              <w:rPr>
                <w:rFonts w:ascii="宋体" w:hAnsi="宋体" w:eastAsia="宋体" w:cs="宋体"/>
                <w:kern w:val="2"/>
                <w:sz w:val="21"/>
                <w:szCs w:val="21"/>
                <w:lang w:val="en-US" w:eastAsia="zh-CN" w:bidi="ar-SA"/>
              </w:rPr>
            </w:pPr>
          </w:p>
        </w:tc>
      </w:tr>
      <w:tr w14:paraId="099F9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4639E7F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2803" w:type="dxa"/>
            <w:shd w:val="clear" w:color="auto" w:fill="auto"/>
            <w:vAlign w:val="center"/>
          </w:tcPr>
          <w:p w14:paraId="666B999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18C307EA">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5CC77E22">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5239F206">
            <w:pPr>
              <w:jc w:val="center"/>
              <w:textAlignment w:val="center"/>
              <w:rPr>
                <w:rFonts w:hint="eastAsia" w:ascii="宋体" w:hAnsi="宋体" w:eastAsia="宋体" w:cs="宋体"/>
                <w:kern w:val="2"/>
                <w:sz w:val="21"/>
                <w:szCs w:val="21"/>
                <w:lang w:val="en-US" w:eastAsia="zh-CN" w:bidi="ar-SA"/>
              </w:rPr>
            </w:pPr>
          </w:p>
        </w:tc>
        <w:tc>
          <w:tcPr>
            <w:tcW w:w="1882" w:type="dxa"/>
          </w:tcPr>
          <w:p w14:paraId="645E1D26">
            <w:pPr>
              <w:rPr>
                <w:rFonts w:ascii="Arial"/>
                <w:sz w:val="21"/>
                <w:szCs w:val="21"/>
              </w:rPr>
            </w:pPr>
          </w:p>
        </w:tc>
        <w:tc>
          <w:tcPr>
            <w:tcW w:w="2319" w:type="dxa"/>
            <w:tcBorders>
              <w:right w:val="single" w:color="000000" w:sz="4" w:space="0"/>
            </w:tcBorders>
          </w:tcPr>
          <w:p w14:paraId="585952BC">
            <w:pPr>
              <w:rPr>
                <w:rFonts w:ascii="Arial"/>
                <w:sz w:val="21"/>
                <w:szCs w:val="21"/>
              </w:rPr>
            </w:pPr>
          </w:p>
        </w:tc>
        <w:tc>
          <w:tcPr>
            <w:tcW w:w="2435" w:type="dxa"/>
            <w:tcBorders>
              <w:left w:val="single" w:color="000000" w:sz="4" w:space="0"/>
            </w:tcBorders>
          </w:tcPr>
          <w:p w14:paraId="7E02F6DC">
            <w:pPr>
              <w:rPr>
                <w:rFonts w:ascii="Arial"/>
                <w:sz w:val="21"/>
                <w:szCs w:val="21"/>
              </w:rPr>
            </w:pPr>
          </w:p>
        </w:tc>
        <w:tc>
          <w:tcPr>
            <w:tcW w:w="1069" w:type="dxa"/>
            <w:vMerge w:val="continue"/>
            <w:vAlign w:val="center"/>
          </w:tcPr>
          <w:p w14:paraId="619D7D66">
            <w:pPr>
              <w:jc w:val="center"/>
              <w:textAlignment w:val="center"/>
              <w:rPr>
                <w:rFonts w:ascii="宋体" w:hAnsi="宋体" w:eastAsia="宋体" w:cs="宋体"/>
                <w:kern w:val="2"/>
                <w:sz w:val="21"/>
                <w:szCs w:val="21"/>
                <w:lang w:val="en-US" w:eastAsia="zh-CN" w:bidi="ar-SA"/>
              </w:rPr>
            </w:pPr>
          </w:p>
        </w:tc>
      </w:tr>
      <w:tr w14:paraId="747FF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5D847874">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2803" w:type="dxa"/>
            <w:shd w:val="clear" w:color="auto" w:fill="auto"/>
            <w:vAlign w:val="center"/>
          </w:tcPr>
          <w:p w14:paraId="18932CC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7AA4D0EB">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41F19C5D">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4DE999F8">
            <w:pPr>
              <w:jc w:val="center"/>
              <w:textAlignment w:val="center"/>
              <w:rPr>
                <w:rFonts w:hint="eastAsia" w:ascii="宋体" w:hAnsi="宋体" w:eastAsia="宋体" w:cs="宋体"/>
                <w:kern w:val="2"/>
                <w:sz w:val="21"/>
                <w:szCs w:val="21"/>
                <w:lang w:val="en-US" w:eastAsia="zh-CN" w:bidi="ar-SA"/>
              </w:rPr>
            </w:pPr>
          </w:p>
        </w:tc>
        <w:tc>
          <w:tcPr>
            <w:tcW w:w="1882" w:type="dxa"/>
          </w:tcPr>
          <w:p w14:paraId="4FA42A5B">
            <w:pPr>
              <w:rPr>
                <w:rFonts w:ascii="Arial"/>
                <w:sz w:val="21"/>
                <w:szCs w:val="21"/>
              </w:rPr>
            </w:pPr>
          </w:p>
        </w:tc>
        <w:tc>
          <w:tcPr>
            <w:tcW w:w="2319" w:type="dxa"/>
            <w:tcBorders>
              <w:right w:val="single" w:color="000000" w:sz="4" w:space="0"/>
            </w:tcBorders>
          </w:tcPr>
          <w:p w14:paraId="03ACBAA6">
            <w:pPr>
              <w:rPr>
                <w:rFonts w:ascii="Arial"/>
                <w:sz w:val="21"/>
                <w:szCs w:val="21"/>
              </w:rPr>
            </w:pPr>
          </w:p>
        </w:tc>
        <w:tc>
          <w:tcPr>
            <w:tcW w:w="2435" w:type="dxa"/>
            <w:tcBorders>
              <w:left w:val="single" w:color="000000" w:sz="4" w:space="0"/>
            </w:tcBorders>
          </w:tcPr>
          <w:p w14:paraId="26D2FE64">
            <w:pPr>
              <w:rPr>
                <w:rFonts w:ascii="Arial"/>
                <w:sz w:val="21"/>
                <w:szCs w:val="21"/>
              </w:rPr>
            </w:pPr>
          </w:p>
        </w:tc>
        <w:tc>
          <w:tcPr>
            <w:tcW w:w="1069" w:type="dxa"/>
            <w:vMerge w:val="continue"/>
            <w:vAlign w:val="center"/>
          </w:tcPr>
          <w:p w14:paraId="7834E4A3">
            <w:pPr>
              <w:jc w:val="center"/>
              <w:textAlignment w:val="center"/>
              <w:rPr>
                <w:rFonts w:ascii="宋体" w:hAnsi="宋体" w:eastAsia="宋体" w:cs="宋体"/>
                <w:kern w:val="2"/>
                <w:sz w:val="21"/>
                <w:szCs w:val="21"/>
                <w:lang w:val="en-US" w:eastAsia="zh-CN" w:bidi="ar-SA"/>
              </w:rPr>
            </w:pPr>
          </w:p>
        </w:tc>
      </w:tr>
      <w:tr w14:paraId="40EDA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Align w:val="center"/>
          </w:tcPr>
          <w:p w14:paraId="2E7E0DF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2803" w:type="dxa"/>
            <w:shd w:val="clear" w:color="auto" w:fill="auto"/>
            <w:vAlign w:val="center"/>
          </w:tcPr>
          <w:p w14:paraId="4702510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1B55A1A0">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2236BDF4">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4BD658CA">
            <w:pPr>
              <w:jc w:val="center"/>
              <w:textAlignment w:val="center"/>
              <w:rPr>
                <w:rFonts w:hint="eastAsia" w:ascii="宋体" w:hAnsi="宋体" w:eastAsia="宋体" w:cs="宋体"/>
                <w:kern w:val="2"/>
                <w:sz w:val="21"/>
                <w:szCs w:val="21"/>
                <w:lang w:val="en-US" w:eastAsia="zh-CN" w:bidi="ar-SA"/>
              </w:rPr>
            </w:pPr>
          </w:p>
        </w:tc>
        <w:tc>
          <w:tcPr>
            <w:tcW w:w="1882" w:type="dxa"/>
          </w:tcPr>
          <w:p w14:paraId="07DA5DF8">
            <w:pPr>
              <w:rPr>
                <w:rFonts w:ascii="Arial"/>
                <w:sz w:val="21"/>
                <w:szCs w:val="21"/>
              </w:rPr>
            </w:pPr>
          </w:p>
        </w:tc>
        <w:tc>
          <w:tcPr>
            <w:tcW w:w="2319" w:type="dxa"/>
            <w:tcBorders>
              <w:right w:val="single" w:color="000000" w:sz="4" w:space="0"/>
            </w:tcBorders>
          </w:tcPr>
          <w:p w14:paraId="7F6ED757">
            <w:pPr>
              <w:rPr>
                <w:rFonts w:ascii="Arial"/>
                <w:sz w:val="21"/>
                <w:szCs w:val="21"/>
              </w:rPr>
            </w:pPr>
          </w:p>
        </w:tc>
        <w:tc>
          <w:tcPr>
            <w:tcW w:w="2435" w:type="dxa"/>
            <w:tcBorders>
              <w:left w:val="single" w:color="000000" w:sz="4" w:space="0"/>
            </w:tcBorders>
          </w:tcPr>
          <w:p w14:paraId="7226AFC4">
            <w:pPr>
              <w:rPr>
                <w:rFonts w:ascii="Arial"/>
                <w:sz w:val="21"/>
                <w:szCs w:val="21"/>
              </w:rPr>
            </w:pPr>
          </w:p>
        </w:tc>
        <w:tc>
          <w:tcPr>
            <w:tcW w:w="1069" w:type="dxa"/>
            <w:vMerge w:val="continue"/>
            <w:vAlign w:val="center"/>
          </w:tcPr>
          <w:p w14:paraId="27B7F4D9">
            <w:pPr>
              <w:jc w:val="center"/>
              <w:textAlignment w:val="center"/>
              <w:rPr>
                <w:rFonts w:ascii="宋体" w:hAnsi="宋体" w:eastAsia="宋体" w:cs="宋体"/>
                <w:kern w:val="2"/>
                <w:sz w:val="21"/>
                <w:szCs w:val="21"/>
                <w:lang w:val="en-US" w:eastAsia="zh-CN" w:bidi="ar-SA"/>
              </w:rPr>
            </w:pPr>
          </w:p>
        </w:tc>
      </w:tr>
      <w:tr w14:paraId="4E084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21" w:type="dxa"/>
            <w:vAlign w:val="center"/>
          </w:tcPr>
          <w:p w14:paraId="4F73579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三</w:t>
            </w:r>
          </w:p>
        </w:tc>
        <w:tc>
          <w:tcPr>
            <w:tcW w:w="2803" w:type="dxa"/>
            <w:shd w:val="clear" w:color="auto" w:fill="auto"/>
            <w:vAlign w:val="center"/>
          </w:tcPr>
          <w:p w14:paraId="37ACC8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制动间隙调整臂性能及耐久性试验台</w:t>
            </w:r>
          </w:p>
        </w:tc>
        <w:tc>
          <w:tcPr>
            <w:tcW w:w="1764" w:type="dxa"/>
            <w:shd w:val="clear" w:color="auto" w:fill="auto"/>
            <w:vAlign w:val="top"/>
          </w:tcPr>
          <w:p w14:paraId="0E55B2D9">
            <w:pPr>
              <w:jc w:val="center"/>
              <w:rPr>
                <w:rFonts w:hint="eastAsia" w:ascii="宋体" w:hAnsi="宋体" w:eastAsia="宋体" w:cs="宋体"/>
                <w:sz w:val="21"/>
                <w:szCs w:val="21"/>
                <w:lang w:val="en-US" w:eastAsia="zh-CN"/>
              </w:rPr>
            </w:pPr>
          </w:p>
        </w:tc>
        <w:tc>
          <w:tcPr>
            <w:tcW w:w="881" w:type="dxa"/>
            <w:shd w:val="clear" w:color="auto" w:fill="auto"/>
            <w:vAlign w:val="center"/>
          </w:tcPr>
          <w:p w14:paraId="0674275F">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00D155AF">
            <w:pPr>
              <w:jc w:val="center"/>
              <w:textAlignment w:val="center"/>
              <w:rPr>
                <w:rFonts w:hint="eastAsia" w:ascii="宋体" w:hAnsi="宋体" w:eastAsia="宋体" w:cs="宋体"/>
                <w:kern w:val="2"/>
                <w:sz w:val="21"/>
                <w:szCs w:val="21"/>
                <w:lang w:val="en-US" w:eastAsia="zh-CN" w:bidi="ar-SA"/>
              </w:rPr>
            </w:pPr>
          </w:p>
        </w:tc>
        <w:tc>
          <w:tcPr>
            <w:tcW w:w="1882" w:type="dxa"/>
          </w:tcPr>
          <w:p w14:paraId="6E3B3AA3">
            <w:pPr>
              <w:rPr>
                <w:rFonts w:ascii="Arial"/>
                <w:sz w:val="21"/>
                <w:szCs w:val="21"/>
              </w:rPr>
            </w:pPr>
          </w:p>
        </w:tc>
        <w:tc>
          <w:tcPr>
            <w:tcW w:w="2319" w:type="dxa"/>
            <w:tcBorders>
              <w:right w:val="single" w:color="000000" w:sz="4" w:space="0"/>
            </w:tcBorders>
          </w:tcPr>
          <w:p w14:paraId="0F3ECE3F">
            <w:pPr>
              <w:rPr>
                <w:rFonts w:ascii="Arial"/>
                <w:sz w:val="21"/>
                <w:szCs w:val="21"/>
              </w:rPr>
            </w:pPr>
          </w:p>
        </w:tc>
        <w:tc>
          <w:tcPr>
            <w:tcW w:w="2435" w:type="dxa"/>
            <w:tcBorders>
              <w:left w:val="single" w:color="000000" w:sz="4" w:space="0"/>
            </w:tcBorders>
          </w:tcPr>
          <w:p w14:paraId="0409EF84">
            <w:pPr>
              <w:rPr>
                <w:rFonts w:ascii="Arial"/>
                <w:sz w:val="21"/>
                <w:szCs w:val="21"/>
              </w:rPr>
            </w:pPr>
          </w:p>
        </w:tc>
        <w:tc>
          <w:tcPr>
            <w:tcW w:w="1069" w:type="dxa"/>
            <w:vMerge w:val="continue"/>
            <w:vAlign w:val="center"/>
          </w:tcPr>
          <w:p w14:paraId="6279301D">
            <w:pPr>
              <w:jc w:val="center"/>
              <w:textAlignment w:val="center"/>
              <w:rPr>
                <w:rFonts w:ascii="宋体" w:hAnsi="宋体" w:eastAsia="宋体" w:cs="宋体"/>
                <w:kern w:val="2"/>
                <w:sz w:val="21"/>
                <w:szCs w:val="21"/>
                <w:lang w:val="en-US" w:eastAsia="zh-CN" w:bidi="ar-SA"/>
              </w:rPr>
            </w:pPr>
          </w:p>
        </w:tc>
      </w:tr>
      <w:tr w14:paraId="1CF1C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3720DF5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2803" w:type="dxa"/>
            <w:shd w:val="clear" w:color="auto" w:fill="auto"/>
            <w:vAlign w:val="center"/>
          </w:tcPr>
          <w:p w14:paraId="209153F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性能试验台及控制台</w:t>
            </w:r>
          </w:p>
        </w:tc>
        <w:tc>
          <w:tcPr>
            <w:tcW w:w="1764" w:type="dxa"/>
            <w:shd w:val="clear" w:color="auto" w:fill="auto"/>
            <w:vAlign w:val="top"/>
          </w:tcPr>
          <w:p w14:paraId="62F2E949">
            <w:pPr>
              <w:jc w:val="center"/>
              <w:rPr>
                <w:rFonts w:hint="eastAsia" w:ascii="宋体" w:hAnsi="宋体" w:eastAsia="宋体" w:cs="宋体"/>
                <w:sz w:val="21"/>
                <w:szCs w:val="21"/>
                <w:lang w:val="en-US" w:eastAsia="zh-CN"/>
              </w:rPr>
            </w:pPr>
          </w:p>
        </w:tc>
        <w:tc>
          <w:tcPr>
            <w:tcW w:w="881" w:type="dxa"/>
            <w:shd w:val="clear" w:color="auto" w:fill="auto"/>
            <w:vAlign w:val="center"/>
          </w:tcPr>
          <w:p w14:paraId="5BD78C24">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4D5FE8DC">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122302CB">
            <w:pPr>
              <w:rPr>
                <w:rFonts w:ascii="Arial"/>
                <w:sz w:val="21"/>
                <w:szCs w:val="21"/>
              </w:rPr>
            </w:pPr>
          </w:p>
        </w:tc>
        <w:tc>
          <w:tcPr>
            <w:tcW w:w="2319" w:type="dxa"/>
            <w:tcBorders>
              <w:right w:val="single" w:color="000000" w:sz="4" w:space="0"/>
            </w:tcBorders>
          </w:tcPr>
          <w:p w14:paraId="7C2B4D4B">
            <w:pPr>
              <w:rPr>
                <w:rFonts w:ascii="Arial"/>
                <w:sz w:val="21"/>
                <w:szCs w:val="21"/>
              </w:rPr>
            </w:pPr>
          </w:p>
        </w:tc>
        <w:tc>
          <w:tcPr>
            <w:tcW w:w="2435" w:type="dxa"/>
            <w:tcBorders>
              <w:left w:val="single" w:color="000000" w:sz="4" w:space="0"/>
            </w:tcBorders>
          </w:tcPr>
          <w:p w14:paraId="5FA04927">
            <w:pPr>
              <w:rPr>
                <w:rFonts w:ascii="Arial"/>
                <w:sz w:val="21"/>
                <w:szCs w:val="21"/>
              </w:rPr>
            </w:pPr>
          </w:p>
        </w:tc>
        <w:tc>
          <w:tcPr>
            <w:tcW w:w="1069" w:type="dxa"/>
            <w:vMerge w:val="continue"/>
            <w:vAlign w:val="center"/>
          </w:tcPr>
          <w:p w14:paraId="58A971F5">
            <w:pPr>
              <w:jc w:val="center"/>
              <w:textAlignment w:val="center"/>
              <w:rPr>
                <w:rFonts w:ascii="宋体" w:hAnsi="宋体" w:eastAsia="宋体" w:cs="宋体"/>
                <w:kern w:val="2"/>
                <w:sz w:val="21"/>
                <w:szCs w:val="21"/>
                <w:lang w:val="en-US" w:eastAsia="zh-CN" w:bidi="ar-SA"/>
              </w:rPr>
            </w:pPr>
          </w:p>
        </w:tc>
      </w:tr>
      <w:tr w14:paraId="60FBE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09B3B64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2803" w:type="dxa"/>
            <w:shd w:val="clear" w:color="auto" w:fill="auto"/>
            <w:vAlign w:val="center"/>
          </w:tcPr>
          <w:p w14:paraId="4D5C1950">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自调功能耐久性试验台及控制台</w:t>
            </w:r>
          </w:p>
        </w:tc>
        <w:tc>
          <w:tcPr>
            <w:tcW w:w="1764" w:type="dxa"/>
            <w:shd w:val="clear" w:color="auto" w:fill="auto"/>
            <w:vAlign w:val="top"/>
          </w:tcPr>
          <w:p w14:paraId="321DC6CA">
            <w:pPr>
              <w:jc w:val="center"/>
              <w:rPr>
                <w:rFonts w:hint="eastAsia" w:ascii="宋体" w:hAnsi="宋体" w:eastAsia="宋体" w:cs="宋体"/>
                <w:sz w:val="21"/>
                <w:szCs w:val="21"/>
                <w:lang w:val="en-US" w:eastAsia="zh-CN"/>
              </w:rPr>
            </w:pPr>
          </w:p>
        </w:tc>
        <w:tc>
          <w:tcPr>
            <w:tcW w:w="881" w:type="dxa"/>
            <w:shd w:val="clear" w:color="auto" w:fill="auto"/>
            <w:vAlign w:val="center"/>
          </w:tcPr>
          <w:p w14:paraId="02D3D80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64B4E3EC">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540B7E8C">
            <w:pPr>
              <w:rPr>
                <w:rFonts w:ascii="Arial"/>
                <w:sz w:val="21"/>
                <w:szCs w:val="21"/>
              </w:rPr>
            </w:pPr>
          </w:p>
        </w:tc>
        <w:tc>
          <w:tcPr>
            <w:tcW w:w="2319" w:type="dxa"/>
            <w:tcBorders>
              <w:right w:val="single" w:color="000000" w:sz="4" w:space="0"/>
            </w:tcBorders>
          </w:tcPr>
          <w:p w14:paraId="0C0CD0F4">
            <w:pPr>
              <w:rPr>
                <w:rFonts w:ascii="Arial"/>
                <w:sz w:val="21"/>
                <w:szCs w:val="21"/>
              </w:rPr>
            </w:pPr>
          </w:p>
        </w:tc>
        <w:tc>
          <w:tcPr>
            <w:tcW w:w="2435" w:type="dxa"/>
            <w:tcBorders>
              <w:left w:val="single" w:color="000000" w:sz="4" w:space="0"/>
            </w:tcBorders>
          </w:tcPr>
          <w:p w14:paraId="57A6DFF7">
            <w:pPr>
              <w:rPr>
                <w:rFonts w:ascii="Arial"/>
                <w:sz w:val="21"/>
                <w:szCs w:val="21"/>
              </w:rPr>
            </w:pPr>
          </w:p>
        </w:tc>
        <w:tc>
          <w:tcPr>
            <w:tcW w:w="1069" w:type="dxa"/>
            <w:vMerge w:val="continue"/>
            <w:vAlign w:val="center"/>
          </w:tcPr>
          <w:p w14:paraId="56FA609E">
            <w:pPr>
              <w:jc w:val="center"/>
              <w:textAlignment w:val="center"/>
              <w:rPr>
                <w:rFonts w:ascii="宋体" w:hAnsi="宋体" w:eastAsia="宋体" w:cs="宋体"/>
                <w:kern w:val="2"/>
                <w:sz w:val="21"/>
                <w:szCs w:val="21"/>
                <w:lang w:val="en-US" w:eastAsia="zh-CN" w:bidi="ar-SA"/>
              </w:rPr>
            </w:pPr>
          </w:p>
        </w:tc>
      </w:tr>
      <w:tr w14:paraId="6AE22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7CAFCFF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2803" w:type="dxa"/>
            <w:shd w:val="clear" w:color="auto" w:fill="auto"/>
            <w:vAlign w:val="center"/>
          </w:tcPr>
          <w:p w14:paraId="63FE8FE2">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三工位耐久性试验台及控制台</w:t>
            </w:r>
          </w:p>
        </w:tc>
        <w:tc>
          <w:tcPr>
            <w:tcW w:w="1764" w:type="dxa"/>
            <w:shd w:val="clear" w:color="auto" w:fill="auto"/>
            <w:vAlign w:val="top"/>
          </w:tcPr>
          <w:p w14:paraId="66345CEF">
            <w:pPr>
              <w:jc w:val="center"/>
              <w:rPr>
                <w:rFonts w:hint="eastAsia" w:ascii="宋体" w:hAnsi="宋体" w:eastAsia="宋体" w:cs="宋体"/>
                <w:sz w:val="21"/>
                <w:szCs w:val="21"/>
                <w:lang w:val="en-US" w:eastAsia="zh-CN"/>
              </w:rPr>
            </w:pPr>
          </w:p>
        </w:tc>
        <w:tc>
          <w:tcPr>
            <w:tcW w:w="881" w:type="dxa"/>
            <w:shd w:val="clear" w:color="auto" w:fill="auto"/>
            <w:vAlign w:val="center"/>
          </w:tcPr>
          <w:p w14:paraId="0879CAA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0C3C19D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5C2CFCA9">
            <w:pPr>
              <w:rPr>
                <w:rFonts w:ascii="Arial"/>
                <w:sz w:val="21"/>
                <w:szCs w:val="21"/>
              </w:rPr>
            </w:pPr>
          </w:p>
        </w:tc>
        <w:tc>
          <w:tcPr>
            <w:tcW w:w="2319" w:type="dxa"/>
            <w:tcBorders>
              <w:right w:val="single" w:color="000000" w:sz="4" w:space="0"/>
            </w:tcBorders>
          </w:tcPr>
          <w:p w14:paraId="2DE02AB6">
            <w:pPr>
              <w:rPr>
                <w:rFonts w:ascii="Arial"/>
                <w:sz w:val="21"/>
                <w:szCs w:val="21"/>
              </w:rPr>
            </w:pPr>
          </w:p>
        </w:tc>
        <w:tc>
          <w:tcPr>
            <w:tcW w:w="2435" w:type="dxa"/>
            <w:tcBorders>
              <w:left w:val="single" w:color="000000" w:sz="4" w:space="0"/>
            </w:tcBorders>
          </w:tcPr>
          <w:p w14:paraId="121AFB23">
            <w:pPr>
              <w:rPr>
                <w:rFonts w:ascii="Arial"/>
                <w:sz w:val="21"/>
                <w:szCs w:val="21"/>
              </w:rPr>
            </w:pPr>
          </w:p>
        </w:tc>
        <w:tc>
          <w:tcPr>
            <w:tcW w:w="1069" w:type="dxa"/>
            <w:vMerge w:val="continue"/>
            <w:vAlign w:val="center"/>
          </w:tcPr>
          <w:p w14:paraId="5EBF0B52">
            <w:pPr>
              <w:jc w:val="center"/>
              <w:textAlignment w:val="center"/>
              <w:rPr>
                <w:rFonts w:ascii="宋体" w:hAnsi="宋体" w:eastAsia="宋体" w:cs="宋体"/>
                <w:kern w:val="2"/>
                <w:sz w:val="21"/>
                <w:szCs w:val="21"/>
                <w:lang w:val="en-US" w:eastAsia="zh-CN" w:bidi="ar-SA"/>
              </w:rPr>
            </w:pPr>
          </w:p>
        </w:tc>
      </w:tr>
      <w:tr w14:paraId="55086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59341C0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2803" w:type="dxa"/>
            <w:shd w:val="clear" w:color="auto" w:fill="auto"/>
            <w:vAlign w:val="center"/>
          </w:tcPr>
          <w:p w14:paraId="64B75C1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六工位耐久性试验台</w:t>
            </w:r>
          </w:p>
        </w:tc>
        <w:tc>
          <w:tcPr>
            <w:tcW w:w="1764" w:type="dxa"/>
            <w:shd w:val="clear" w:color="auto" w:fill="auto"/>
            <w:vAlign w:val="top"/>
          </w:tcPr>
          <w:p w14:paraId="58A63A02">
            <w:pPr>
              <w:jc w:val="center"/>
              <w:rPr>
                <w:rFonts w:hint="eastAsia" w:ascii="宋体" w:hAnsi="宋体" w:eastAsia="宋体" w:cs="宋体"/>
                <w:sz w:val="21"/>
                <w:szCs w:val="21"/>
                <w:lang w:val="en-US" w:eastAsia="zh-CN"/>
              </w:rPr>
            </w:pPr>
          </w:p>
        </w:tc>
        <w:tc>
          <w:tcPr>
            <w:tcW w:w="881" w:type="dxa"/>
            <w:shd w:val="clear" w:color="auto" w:fill="auto"/>
            <w:vAlign w:val="center"/>
          </w:tcPr>
          <w:p w14:paraId="7EEBA04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048DDFD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7EEF7712">
            <w:pPr>
              <w:rPr>
                <w:rFonts w:ascii="Arial"/>
                <w:sz w:val="21"/>
                <w:szCs w:val="21"/>
              </w:rPr>
            </w:pPr>
          </w:p>
        </w:tc>
        <w:tc>
          <w:tcPr>
            <w:tcW w:w="2319" w:type="dxa"/>
            <w:tcBorders>
              <w:right w:val="single" w:color="000000" w:sz="4" w:space="0"/>
            </w:tcBorders>
          </w:tcPr>
          <w:p w14:paraId="6BD6AE47">
            <w:pPr>
              <w:rPr>
                <w:rFonts w:ascii="Arial"/>
                <w:sz w:val="21"/>
                <w:szCs w:val="21"/>
              </w:rPr>
            </w:pPr>
          </w:p>
        </w:tc>
        <w:tc>
          <w:tcPr>
            <w:tcW w:w="2435" w:type="dxa"/>
            <w:tcBorders>
              <w:left w:val="single" w:color="000000" w:sz="4" w:space="0"/>
            </w:tcBorders>
          </w:tcPr>
          <w:p w14:paraId="67079B26">
            <w:pPr>
              <w:rPr>
                <w:rFonts w:ascii="Arial"/>
                <w:sz w:val="21"/>
                <w:szCs w:val="21"/>
              </w:rPr>
            </w:pPr>
          </w:p>
        </w:tc>
        <w:tc>
          <w:tcPr>
            <w:tcW w:w="1069" w:type="dxa"/>
            <w:vMerge w:val="continue"/>
            <w:vAlign w:val="center"/>
          </w:tcPr>
          <w:p w14:paraId="0A755E13">
            <w:pPr>
              <w:jc w:val="center"/>
              <w:textAlignment w:val="center"/>
              <w:rPr>
                <w:rFonts w:ascii="宋体" w:hAnsi="宋体" w:eastAsia="宋体" w:cs="宋体"/>
                <w:kern w:val="2"/>
                <w:sz w:val="21"/>
                <w:szCs w:val="21"/>
                <w:lang w:val="en-US" w:eastAsia="zh-CN" w:bidi="ar-SA"/>
              </w:rPr>
            </w:pPr>
          </w:p>
        </w:tc>
      </w:tr>
      <w:tr w14:paraId="676E6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3D4110E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2803" w:type="dxa"/>
            <w:shd w:val="clear" w:color="auto" w:fill="auto"/>
            <w:vAlign w:val="center"/>
          </w:tcPr>
          <w:p w14:paraId="30DD3FB2">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盐浴耐久性试验台</w:t>
            </w:r>
          </w:p>
        </w:tc>
        <w:tc>
          <w:tcPr>
            <w:tcW w:w="1764" w:type="dxa"/>
            <w:shd w:val="clear" w:color="auto" w:fill="auto"/>
            <w:vAlign w:val="top"/>
          </w:tcPr>
          <w:p w14:paraId="7A267144">
            <w:pPr>
              <w:jc w:val="center"/>
              <w:rPr>
                <w:rFonts w:hint="eastAsia" w:ascii="宋体" w:hAnsi="宋体" w:eastAsia="宋体" w:cs="宋体"/>
                <w:sz w:val="21"/>
                <w:szCs w:val="21"/>
                <w:lang w:val="en-US" w:eastAsia="zh-CN"/>
              </w:rPr>
            </w:pPr>
          </w:p>
        </w:tc>
        <w:tc>
          <w:tcPr>
            <w:tcW w:w="881" w:type="dxa"/>
            <w:shd w:val="clear" w:color="auto" w:fill="auto"/>
            <w:vAlign w:val="center"/>
          </w:tcPr>
          <w:p w14:paraId="3621F2C9">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59D3A36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4CA2BCFA">
            <w:pPr>
              <w:rPr>
                <w:rFonts w:ascii="Arial"/>
                <w:sz w:val="21"/>
                <w:szCs w:val="21"/>
              </w:rPr>
            </w:pPr>
          </w:p>
        </w:tc>
        <w:tc>
          <w:tcPr>
            <w:tcW w:w="2319" w:type="dxa"/>
            <w:tcBorders>
              <w:right w:val="single" w:color="000000" w:sz="4" w:space="0"/>
            </w:tcBorders>
          </w:tcPr>
          <w:p w14:paraId="2E2C27CF">
            <w:pPr>
              <w:rPr>
                <w:rFonts w:ascii="Arial"/>
                <w:sz w:val="21"/>
                <w:szCs w:val="21"/>
              </w:rPr>
            </w:pPr>
          </w:p>
        </w:tc>
        <w:tc>
          <w:tcPr>
            <w:tcW w:w="2435" w:type="dxa"/>
            <w:tcBorders>
              <w:left w:val="single" w:color="000000" w:sz="4" w:space="0"/>
            </w:tcBorders>
          </w:tcPr>
          <w:p w14:paraId="3AE216A4">
            <w:pPr>
              <w:rPr>
                <w:rFonts w:ascii="Arial"/>
                <w:sz w:val="21"/>
                <w:szCs w:val="21"/>
              </w:rPr>
            </w:pPr>
          </w:p>
        </w:tc>
        <w:tc>
          <w:tcPr>
            <w:tcW w:w="1069" w:type="dxa"/>
            <w:vMerge w:val="continue"/>
            <w:vAlign w:val="center"/>
          </w:tcPr>
          <w:p w14:paraId="608EF10C">
            <w:pPr>
              <w:jc w:val="center"/>
              <w:textAlignment w:val="center"/>
              <w:rPr>
                <w:rFonts w:ascii="宋体" w:hAnsi="宋体" w:eastAsia="宋体" w:cs="宋体"/>
                <w:kern w:val="2"/>
                <w:sz w:val="21"/>
                <w:szCs w:val="21"/>
                <w:lang w:val="en-US" w:eastAsia="zh-CN" w:bidi="ar-SA"/>
              </w:rPr>
            </w:pPr>
          </w:p>
        </w:tc>
      </w:tr>
      <w:tr w14:paraId="1DC89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0E96464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2803" w:type="dxa"/>
            <w:shd w:val="clear" w:color="auto" w:fill="auto"/>
            <w:vAlign w:val="center"/>
          </w:tcPr>
          <w:p w14:paraId="78C37EB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高低温耐久性试验台</w:t>
            </w:r>
          </w:p>
        </w:tc>
        <w:tc>
          <w:tcPr>
            <w:tcW w:w="1764" w:type="dxa"/>
            <w:shd w:val="clear" w:color="auto" w:fill="auto"/>
            <w:vAlign w:val="top"/>
          </w:tcPr>
          <w:p w14:paraId="1AF53D2C">
            <w:pPr>
              <w:jc w:val="center"/>
              <w:rPr>
                <w:rFonts w:hint="eastAsia" w:ascii="宋体" w:hAnsi="宋体" w:eastAsia="宋体" w:cs="宋体"/>
                <w:sz w:val="21"/>
                <w:szCs w:val="21"/>
                <w:lang w:val="en-US" w:eastAsia="zh-CN"/>
              </w:rPr>
            </w:pPr>
          </w:p>
        </w:tc>
        <w:tc>
          <w:tcPr>
            <w:tcW w:w="881" w:type="dxa"/>
            <w:shd w:val="clear" w:color="auto" w:fill="auto"/>
            <w:vAlign w:val="center"/>
          </w:tcPr>
          <w:p w14:paraId="2582B1F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5839913C">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3A414E8C">
            <w:pPr>
              <w:rPr>
                <w:rFonts w:ascii="Arial"/>
                <w:sz w:val="21"/>
                <w:szCs w:val="21"/>
              </w:rPr>
            </w:pPr>
          </w:p>
        </w:tc>
        <w:tc>
          <w:tcPr>
            <w:tcW w:w="2319" w:type="dxa"/>
            <w:tcBorders>
              <w:right w:val="single" w:color="000000" w:sz="4" w:space="0"/>
            </w:tcBorders>
          </w:tcPr>
          <w:p w14:paraId="629976EB">
            <w:pPr>
              <w:rPr>
                <w:rFonts w:ascii="Arial"/>
                <w:sz w:val="21"/>
                <w:szCs w:val="21"/>
              </w:rPr>
            </w:pPr>
          </w:p>
        </w:tc>
        <w:tc>
          <w:tcPr>
            <w:tcW w:w="2435" w:type="dxa"/>
            <w:tcBorders>
              <w:left w:val="single" w:color="000000" w:sz="4" w:space="0"/>
            </w:tcBorders>
          </w:tcPr>
          <w:p w14:paraId="0EBE6EDB">
            <w:pPr>
              <w:rPr>
                <w:rFonts w:ascii="Arial"/>
                <w:sz w:val="21"/>
                <w:szCs w:val="21"/>
              </w:rPr>
            </w:pPr>
          </w:p>
        </w:tc>
        <w:tc>
          <w:tcPr>
            <w:tcW w:w="1069" w:type="dxa"/>
            <w:vMerge w:val="continue"/>
            <w:vAlign w:val="center"/>
          </w:tcPr>
          <w:p w14:paraId="28613D5A">
            <w:pPr>
              <w:jc w:val="center"/>
              <w:textAlignment w:val="center"/>
              <w:rPr>
                <w:rFonts w:ascii="宋体" w:hAnsi="宋体" w:eastAsia="宋体" w:cs="宋体"/>
                <w:kern w:val="2"/>
                <w:sz w:val="21"/>
                <w:szCs w:val="21"/>
                <w:lang w:val="en-US" w:eastAsia="zh-CN" w:bidi="ar-SA"/>
              </w:rPr>
            </w:pPr>
          </w:p>
        </w:tc>
      </w:tr>
      <w:tr w14:paraId="07AC7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1" w:type="dxa"/>
            <w:vAlign w:val="center"/>
          </w:tcPr>
          <w:p w14:paraId="5224BC1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3.7</w:t>
            </w:r>
          </w:p>
        </w:tc>
        <w:tc>
          <w:tcPr>
            <w:tcW w:w="2803" w:type="dxa"/>
            <w:shd w:val="clear" w:color="auto" w:fill="auto"/>
            <w:vAlign w:val="center"/>
          </w:tcPr>
          <w:p w14:paraId="65DB2B6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粉尘耐久性试验台</w:t>
            </w:r>
          </w:p>
        </w:tc>
        <w:tc>
          <w:tcPr>
            <w:tcW w:w="1764" w:type="dxa"/>
            <w:shd w:val="clear" w:color="auto" w:fill="auto"/>
            <w:vAlign w:val="top"/>
          </w:tcPr>
          <w:p w14:paraId="2B9DB285">
            <w:pPr>
              <w:jc w:val="center"/>
              <w:rPr>
                <w:rFonts w:hint="eastAsia" w:ascii="宋体" w:hAnsi="宋体" w:eastAsia="宋体" w:cs="宋体"/>
                <w:sz w:val="21"/>
                <w:szCs w:val="21"/>
                <w:lang w:val="en-US" w:eastAsia="zh-CN"/>
              </w:rPr>
            </w:pPr>
          </w:p>
        </w:tc>
        <w:tc>
          <w:tcPr>
            <w:tcW w:w="881" w:type="dxa"/>
            <w:shd w:val="clear" w:color="auto" w:fill="auto"/>
            <w:vAlign w:val="center"/>
          </w:tcPr>
          <w:p w14:paraId="5AB0D4C5">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套</w:t>
            </w:r>
          </w:p>
        </w:tc>
        <w:tc>
          <w:tcPr>
            <w:tcW w:w="1120" w:type="dxa"/>
            <w:shd w:val="clear" w:color="auto" w:fill="auto"/>
            <w:vAlign w:val="center"/>
          </w:tcPr>
          <w:p w14:paraId="47C00D3E">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6E153E4F">
            <w:pPr>
              <w:rPr>
                <w:rFonts w:ascii="Arial"/>
                <w:sz w:val="21"/>
                <w:szCs w:val="21"/>
              </w:rPr>
            </w:pPr>
          </w:p>
        </w:tc>
        <w:tc>
          <w:tcPr>
            <w:tcW w:w="2319" w:type="dxa"/>
            <w:tcBorders>
              <w:right w:val="single" w:color="000000" w:sz="4" w:space="0"/>
            </w:tcBorders>
          </w:tcPr>
          <w:p w14:paraId="4987E4CD">
            <w:pPr>
              <w:rPr>
                <w:rFonts w:ascii="Arial"/>
                <w:sz w:val="21"/>
                <w:szCs w:val="21"/>
              </w:rPr>
            </w:pPr>
          </w:p>
        </w:tc>
        <w:tc>
          <w:tcPr>
            <w:tcW w:w="2435" w:type="dxa"/>
            <w:tcBorders>
              <w:left w:val="single" w:color="000000" w:sz="4" w:space="0"/>
            </w:tcBorders>
          </w:tcPr>
          <w:p w14:paraId="18832055">
            <w:pPr>
              <w:rPr>
                <w:rFonts w:ascii="Arial"/>
                <w:sz w:val="21"/>
                <w:szCs w:val="21"/>
              </w:rPr>
            </w:pPr>
          </w:p>
        </w:tc>
        <w:tc>
          <w:tcPr>
            <w:tcW w:w="1069" w:type="dxa"/>
            <w:vMerge w:val="continue"/>
            <w:vAlign w:val="center"/>
          </w:tcPr>
          <w:p w14:paraId="6986D467">
            <w:pPr>
              <w:jc w:val="center"/>
              <w:textAlignment w:val="center"/>
              <w:rPr>
                <w:rFonts w:ascii="宋体" w:hAnsi="宋体" w:eastAsia="宋体" w:cs="宋体"/>
                <w:kern w:val="2"/>
                <w:sz w:val="21"/>
                <w:szCs w:val="21"/>
                <w:lang w:val="en-US" w:eastAsia="zh-CN" w:bidi="ar-SA"/>
              </w:rPr>
            </w:pPr>
          </w:p>
        </w:tc>
      </w:tr>
      <w:tr w14:paraId="06D5E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21" w:type="dxa"/>
            <w:vAlign w:val="center"/>
          </w:tcPr>
          <w:p w14:paraId="163CF95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3.8</w:t>
            </w:r>
          </w:p>
        </w:tc>
        <w:tc>
          <w:tcPr>
            <w:tcW w:w="2803" w:type="dxa"/>
            <w:shd w:val="clear" w:color="auto" w:fill="auto"/>
            <w:vAlign w:val="center"/>
          </w:tcPr>
          <w:p w14:paraId="353B084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78966FA9">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415A9ADF">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5823A8B0">
            <w:pPr>
              <w:jc w:val="center"/>
              <w:textAlignment w:val="center"/>
              <w:rPr>
                <w:rFonts w:hint="eastAsia" w:ascii="宋体" w:hAnsi="宋体" w:eastAsia="宋体" w:cs="宋体"/>
                <w:kern w:val="2"/>
                <w:sz w:val="21"/>
                <w:szCs w:val="21"/>
                <w:lang w:val="en-US" w:eastAsia="zh-CN" w:bidi="ar-SA"/>
              </w:rPr>
            </w:pPr>
          </w:p>
        </w:tc>
        <w:tc>
          <w:tcPr>
            <w:tcW w:w="1882" w:type="dxa"/>
          </w:tcPr>
          <w:p w14:paraId="373BE55C">
            <w:pPr>
              <w:rPr>
                <w:rFonts w:ascii="Arial"/>
                <w:sz w:val="21"/>
                <w:szCs w:val="21"/>
              </w:rPr>
            </w:pPr>
          </w:p>
        </w:tc>
        <w:tc>
          <w:tcPr>
            <w:tcW w:w="2319" w:type="dxa"/>
            <w:tcBorders>
              <w:right w:val="single" w:color="000000" w:sz="4" w:space="0"/>
            </w:tcBorders>
          </w:tcPr>
          <w:p w14:paraId="217ED8B7">
            <w:pPr>
              <w:rPr>
                <w:rFonts w:ascii="Arial"/>
                <w:sz w:val="21"/>
                <w:szCs w:val="21"/>
              </w:rPr>
            </w:pPr>
          </w:p>
        </w:tc>
        <w:tc>
          <w:tcPr>
            <w:tcW w:w="2435" w:type="dxa"/>
            <w:tcBorders>
              <w:left w:val="single" w:color="000000" w:sz="4" w:space="0"/>
            </w:tcBorders>
          </w:tcPr>
          <w:p w14:paraId="1E7D4CAF">
            <w:pPr>
              <w:rPr>
                <w:rFonts w:ascii="Arial"/>
                <w:sz w:val="21"/>
                <w:szCs w:val="21"/>
              </w:rPr>
            </w:pPr>
          </w:p>
        </w:tc>
        <w:tc>
          <w:tcPr>
            <w:tcW w:w="1069" w:type="dxa"/>
            <w:vMerge w:val="continue"/>
            <w:vAlign w:val="center"/>
          </w:tcPr>
          <w:p w14:paraId="441B3971">
            <w:pPr>
              <w:jc w:val="center"/>
              <w:textAlignment w:val="center"/>
              <w:rPr>
                <w:rFonts w:ascii="宋体" w:hAnsi="宋体" w:eastAsia="宋体" w:cs="宋体"/>
                <w:kern w:val="2"/>
                <w:sz w:val="21"/>
                <w:szCs w:val="21"/>
                <w:lang w:val="en-US" w:eastAsia="zh-CN" w:bidi="ar-SA"/>
              </w:rPr>
            </w:pPr>
          </w:p>
        </w:tc>
      </w:tr>
      <w:tr w14:paraId="5EBDC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21" w:type="dxa"/>
            <w:vAlign w:val="center"/>
          </w:tcPr>
          <w:p w14:paraId="3020C44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3.9</w:t>
            </w:r>
          </w:p>
        </w:tc>
        <w:tc>
          <w:tcPr>
            <w:tcW w:w="2803" w:type="dxa"/>
            <w:shd w:val="clear" w:color="auto" w:fill="auto"/>
            <w:vAlign w:val="center"/>
          </w:tcPr>
          <w:p w14:paraId="7EE8669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538E0CEF">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6DE2CB43">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115705A9">
            <w:pPr>
              <w:jc w:val="center"/>
              <w:textAlignment w:val="center"/>
              <w:rPr>
                <w:rFonts w:hint="eastAsia" w:ascii="宋体" w:hAnsi="宋体" w:eastAsia="宋体" w:cs="宋体"/>
                <w:kern w:val="2"/>
                <w:sz w:val="21"/>
                <w:szCs w:val="21"/>
                <w:lang w:val="en-US" w:eastAsia="zh-CN" w:bidi="ar-SA"/>
              </w:rPr>
            </w:pPr>
          </w:p>
        </w:tc>
        <w:tc>
          <w:tcPr>
            <w:tcW w:w="1882" w:type="dxa"/>
          </w:tcPr>
          <w:p w14:paraId="1322D75B">
            <w:pPr>
              <w:rPr>
                <w:rFonts w:ascii="Arial"/>
                <w:sz w:val="21"/>
                <w:szCs w:val="21"/>
              </w:rPr>
            </w:pPr>
          </w:p>
        </w:tc>
        <w:tc>
          <w:tcPr>
            <w:tcW w:w="2319" w:type="dxa"/>
            <w:tcBorders>
              <w:right w:val="single" w:color="000000" w:sz="4" w:space="0"/>
            </w:tcBorders>
          </w:tcPr>
          <w:p w14:paraId="6341B8FE">
            <w:pPr>
              <w:rPr>
                <w:rFonts w:ascii="Arial"/>
                <w:sz w:val="21"/>
                <w:szCs w:val="21"/>
              </w:rPr>
            </w:pPr>
          </w:p>
        </w:tc>
        <w:tc>
          <w:tcPr>
            <w:tcW w:w="2435" w:type="dxa"/>
            <w:tcBorders>
              <w:left w:val="single" w:color="000000" w:sz="4" w:space="0"/>
            </w:tcBorders>
          </w:tcPr>
          <w:p w14:paraId="0395DF11">
            <w:pPr>
              <w:rPr>
                <w:rFonts w:ascii="Arial"/>
                <w:sz w:val="21"/>
                <w:szCs w:val="21"/>
              </w:rPr>
            </w:pPr>
          </w:p>
        </w:tc>
        <w:tc>
          <w:tcPr>
            <w:tcW w:w="1069" w:type="dxa"/>
            <w:vMerge w:val="continue"/>
            <w:vAlign w:val="center"/>
          </w:tcPr>
          <w:p w14:paraId="6314AEB9">
            <w:pPr>
              <w:jc w:val="center"/>
              <w:textAlignment w:val="center"/>
              <w:rPr>
                <w:rFonts w:ascii="宋体" w:hAnsi="宋体" w:eastAsia="宋体" w:cs="宋体"/>
                <w:kern w:val="2"/>
                <w:sz w:val="21"/>
                <w:szCs w:val="21"/>
                <w:lang w:val="en-US" w:eastAsia="zh-CN" w:bidi="ar-SA"/>
              </w:rPr>
            </w:pPr>
          </w:p>
        </w:tc>
      </w:tr>
      <w:tr w14:paraId="4D07F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2A8CEF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3.10</w:t>
            </w:r>
          </w:p>
        </w:tc>
        <w:tc>
          <w:tcPr>
            <w:tcW w:w="2803" w:type="dxa"/>
            <w:shd w:val="clear" w:color="auto" w:fill="auto"/>
            <w:vAlign w:val="center"/>
          </w:tcPr>
          <w:p w14:paraId="7A2661DB">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59CA475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1D946F8C">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030EF4B4">
            <w:pPr>
              <w:jc w:val="center"/>
              <w:textAlignment w:val="center"/>
              <w:rPr>
                <w:rFonts w:hint="eastAsia" w:ascii="宋体" w:hAnsi="宋体" w:eastAsia="宋体" w:cs="宋体"/>
                <w:kern w:val="2"/>
                <w:sz w:val="21"/>
                <w:szCs w:val="21"/>
                <w:lang w:val="en-US" w:eastAsia="zh-CN" w:bidi="ar-SA"/>
              </w:rPr>
            </w:pPr>
          </w:p>
        </w:tc>
        <w:tc>
          <w:tcPr>
            <w:tcW w:w="1882" w:type="dxa"/>
          </w:tcPr>
          <w:p w14:paraId="48D43606">
            <w:pPr>
              <w:rPr>
                <w:rFonts w:ascii="Arial"/>
                <w:sz w:val="21"/>
                <w:szCs w:val="21"/>
              </w:rPr>
            </w:pPr>
          </w:p>
        </w:tc>
        <w:tc>
          <w:tcPr>
            <w:tcW w:w="2319" w:type="dxa"/>
            <w:tcBorders>
              <w:right w:val="single" w:color="000000" w:sz="4" w:space="0"/>
            </w:tcBorders>
          </w:tcPr>
          <w:p w14:paraId="7F14A5FC">
            <w:pPr>
              <w:rPr>
                <w:rFonts w:ascii="Arial"/>
                <w:sz w:val="21"/>
                <w:szCs w:val="21"/>
              </w:rPr>
            </w:pPr>
          </w:p>
        </w:tc>
        <w:tc>
          <w:tcPr>
            <w:tcW w:w="2435" w:type="dxa"/>
            <w:tcBorders>
              <w:left w:val="single" w:color="000000" w:sz="4" w:space="0"/>
            </w:tcBorders>
          </w:tcPr>
          <w:p w14:paraId="5337C7B5">
            <w:pPr>
              <w:rPr>
                <w:rFonts w:ascii="Arial"/>
                <w:sz w:val="21"/>
                <w:szCs w:val="21"/>
              </w:rPr>
            </w:pPr>
          </w:p>
        </w:tc>
        <w:tc>
          <w:tcPr>
            <w:tcW w:w="1069" w:type="dxa"/>
            <w:vMerge w:val="continue"/>
            <w:vAlign w:val="center"/>
          </w:tcPr>
          <w:p w14:paraId="490B0C46">
            <w:pPr>
              <w:jc w:val="center"/>
              <w:textAlignment w:val="center"/>
              <w:rPr>
                <w:rFonts w:ascii="宋体" w:hAnsi="宋体" w:eastAsia="宋体" w:cs="宋体"/>
                <w:kern w:val="2"/>
                <w:sz w:val="21"/>
                <w:szCs w:val="21"/>
                <w:lang w:val="en-US" w:eastAsia="zh-CN" w:bidi="ar-SA"/>
              </w:rPr>
            </w:pPr>
          </w:p>
        </w:tc>
      </w:tr>
      <w:tr w14:paraId="76DF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5627EE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四</w:t>
            </w:r>
          </w:p>
        </w:tc>
        <w:tc>
          <w:tcPr>
            <w:tcW w:w="2803" w:type="dxa"/>
            <w:shd w:val="clear" w:color="auto" w:fill="auto"/>
            <w:vAlign w:val="center"/>
          </w:tcPr>
          <w:p w14:paraId="7EFFEF3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rPr>
              <w:t>工装及其它</w:t>
            </w:r>
            <w:r>
              <w:rPr>
                <w:rFonts w:hint="eastAsia" w:ascii="宋体" w:hAnsi="宋体" w:eastAsia="宋体" w:cs="宋体"/>
                <w:color w:val="000000"/>
                <w:kern w:val="0"/>
                <w:sz w:val="21"/>
                <w:szCs w:val="21"/>
              </w:rPr>
              <w:t>辅助工具</w:t>
            </w:r>
          </w:p>
        </w:tc>
        <w:tc>
          <w:tcPr>
            <w:tcW w:w="1764" w:type="dxa"/>
            <w:shd w:val="clear" w:color="auto" w:fill="auto"/>
            <w:vAlign w:val="top"/>
          </w:tcPr>
          <w:p w14:paraId="6891FCCC">
            <w:pPr>
              <w:jc w:val="center"/>
              <w:rPr>
                <w:rFonts w:hint="eastAsia" w:ascii="宋体" w:hAnsi="宋体" w:eastAsia="宋体" w:cs="宋体"/>
                <w:sz w:val="21"/>
                <w:szCs w:val="21"/>
                <w:lang w:val="en-US" w:eastAsia="zh-CN"/>
              </w:rPr>
            </w:pPr>
          </w:p>
        </w:tc>
        <w:tc>
          <w:tcPr>
            <w:tcW w:w="881" w:type="dxa"/>
            <w:shd w:val="clear" w:color="auto" w:fill="auto"/>
            <w:vAlign w:val="center"/>
          </w:tcPr>
          <w:p w14:paraId="15F13F15">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0C99F3EA">
            <w:pPr>
              <w:jc w:val="center"/>
              <w:textAlignment w:val="center"/>
              <w:rPr>
                <w:rFonts w:hint="eastAsia" w:ascii="宋体" w:hAnsi="宋体" w:eastAsia="宋体" w:cs="宋体"/>
                <w:kern w:val="2"/>
                <w:sz w:val="21"/>
                <w:szCs w:val="21"/>
                <w:lang w:val="en-US" w:eastAsia="zh-CN" w:bidi="ar-SA"/>
              </w:rPr>
            </w:pPr>
          </w:p>
        </w:tc>
        <w:tc>
          <w:tcPr>
            <w:tcW w:w="1882" w:type="dxa"/>
          </w:tcPr>
          <w:p w14:paraId="59D56F01">
            <w:pPr>
              <w:rPr>
                <w:rFonts w:ascii="Arial"/>
                <w:sz w:val="21"/>
                <w:szCs w:val="21"/>
              </w:rPr>
            </w:pPr>
          </w:p>
        </w:tc>
        <w:tc>
          <w:tcPr>
            <w:tcW w:w="2319" w:type="dxa"/>
            <w:tcBorders>
              <w:right w:val="single" w:color="000000" w:sz="4" w:space="0"/>
            </w:tcBorders>
          </w:tcPr>
          <w:p w14:paraId="3C4F7AB0">
            <w:pPr>
              <w:rPr>
                <w:rFonts w:ascii="Arial"/>
                <w:sz w:val="21"/>
                <w:szCs w:val="21"/>
              </w:rPr>
            </w:pPr>
          </w:p>
        </w:tc>
        <w:tc>
          <w:tcPr>
            <w:tcW w:w="2435" w:type="dxa"/>
            <w:tcBorders>
              <w:left w:val="single" w:color="000000" w:sz="4" w:space="0"/>
            </w:tcBorders>
          </w:tcPr>
          <w:p w14:paraId="44669B7A">
            <w:pPr>
              <w:rPr>
                <w:rFonts w:ascii="Arial"/>
                <w:sz w:val="21"/>
                <w:szCs w:val="21"/>
              </w:rPr>
            </w:pPr>
          </w:p>
        </w:tc>
        <w:tc>
          <w:tcPr>
            <w:tcW w:w="1069" w:type="dxa"/>
            <w:vMerge w:val="restart"/>
            <w:vAlign w:val="center"/>
          </w:tcPr>
          <w:p w14:paraId="3A16E341">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清点、运输、存放至指定地点</w:t>
            </w:r>
          </w:p>
        </w:tc>
      </w:tr>
      <w:tr w14:paraId="11553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D6C46F5">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2803" w:type="dxa"/>
            <w:shd w:val="clear" w:color="auto" w:fill="auto"/>
            <w:vAlign w:val="center"/>
          </w:tcPr>
          <w:p w14:paraId="209E636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工具柜</w:t>
            </w:r>
          </w:p>
        </w:tc>
        <w:tc>
          <w:tcPr>
            <w:tcW w:w="1764" w:type="dxa"/>
            <w:shd w:val="clear" w:color="auto" w:fill="auto"/>
            <w:vAlign w:val="top"/>
          </w:tcPr>
          <w:p w14:paraId="1333A51B">
            <w:pPr>
              <w:jc w:val="center"/>
              <w:rPr>
                <w:rFonts w:hint="eastAsia" w:ascii="宋体" w:hAnsi="宋体" w:eastAsia="宋体" w:cs="宋体"/>
                <w:sz w:val="21"/>
                <w:szCs w:val="21"/>
                <w:lang w:val="en-US" w:eastAsia="zh-CN"/>
              </w:rPr>
            </w:pPr>
          </w:p>
        </w:tc>
        <w:tc>
          <w:tcPr>
            <w:tcW w:w="881" w:type="dxa"/>
            <w:shd w:val="clear" w:color="auto" w:fill="auto"/>
            <w:vAlign w:val="center"/>
          </w:tcPr>
          <w:p w14:paraId="374881D2">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02C5201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1882" w:type="dxa"/>
          </w:tcPr>
          <w:p w14:paraId="2D97337D">
            <w:pPr>
              <w:rPr>
                <w:rFonts w:ascii="Arial"/>
                <w:sz w:val="21"/>
                <w:szCs w:val="21"/>
              </w:rPr>
            </w:pPr>
          </w:p>
        </w:tc>
        <w:tc>
          <w:tcPr>
            <w:tcW w:w="2319" w:type="dxa"/>
            <w:tcBorders>
              <w:right w:val="single" w:color="000000" w:sz="4" w:space="0"/>
            </w:tcBorders>
          </w:tcPr>
          <w:p w14:paraId="6B3905B9">
            <w:pPr>
              <w:rPr>
                <w:rFonts w:ascii="Arial"/>
                <w:sz w:val="21"/>
                <w:szCs w:val="21"/>
              </w:rPr>
            </w:pPr>
          </w:p>
        </w:tc>
        <w:tc>
          <w:tcPr>
            <w:tcW w:w="2435" w:type="dxa"/>
            <w:tcBorders>
              <w:left w:val="single" w:color="000000" w:sz="4" w:space="0"/>
            </w:tcBorders>
          </w:tcPr>
          <w:p w14:paraId="23A4B749">
            <w:pPr>
              <w:rPr>
                <w:rFonts w:ascii="Arial"/>
                <w:sz w:val="21"/>
                <w:szCs w:val="21"/>
              </w:rPr>
            </w:pPr>
          </w:p>
        </w:tc>
        <w:tc>
          <w:tcPr>
            <w:tcW w:w="1069" w:type="dxa"/>
            <w:vMerge w:val="continue"/>
            <w:vAlign w:val="center"/>
          </w:tcPr>
          <w:p w14:paraId="169FCD88">
            <w:pPr>
              <w:jc w:val="center"/>
              <w:textAlignment w:val="center"/>
              <w:rPr>
                <w:rFonts w:ascii="宋体" w:hAnsi="宋体" w:eastAsia="宋体" w:cs="宋体"/>
                <w:kern w:val="2"/>
                <w:sz w:val="21"/>
                <w:szCs w:val="21"/>
                <w:lang w:val="en-US" w:eastAsia="zh-CN" w:bidi="ar-SA"/>
              </w:rPr>
            </w:pPr>
          </w:p>
        </w:tc>
      </w:tr>
      <w:tr w14:paraId="0C6CA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0B506E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2803" w:type="dxa"/>
            <w:shd w:val="clear" w:color="auto" w:fill="auto"/>
            <w:vAlign w:val="center"/>
          </w:tcPr>
          <w:p w14:paraId="1175FC6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铁桌</w:t>
            </w:r>
          </w:p>
        </w:tc>
        <w:tc>
          <w:tcPr>
            <w:tcW w:w="1764" w:type="dxa"/>
            <w:shd w:val="clear" w:color="auto" w:fill="auto"/>
            <w:vAlign w:val="top"/>
          </w:tcPr>
          <w:p w14:paraId="6F5655EF">
            <w:pPr>
              <w:jc w:val="center"/>
              <w:rPr>
                <w:rFonts w:hint="eastAsia" w:ascii="宋体" w:hAnsi="宋体" w:eastAsia="宋体" w:cs="宋体"/>
                <w:sz w:val="21"/>
                <w:szCs w:val="21"/>
                <w:lang w:val="en-US" w:eastAsia="zh-CN"/>
              </w:rPr>
            </w:pPr>
          </w:p>
        </w:tc>
        <w:tc>
          <w:tcPr>
            <w:tcW w:w="881" w:type="dxa"/>
            <w:shd w:val="clear" w:color="auto" w:fill="auto"/>
            <w:vAlign w:val="center"/>
          </w:tcPr>
          <w:p w14:paraId="0C6A231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57482C7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1882" w:type="dxa"/>
          </w:tcPr>
          <w:p w14:paraId="34E7C549">
            <w:pPr>
              <w:rPr>
                <w:rFonts w:ascii="Arial"/>
                <w:sz w:val="21"/>
                <w:szCs w:val="21"/>
              </w:rPr>
            </w:pPr>
          </w:p>
        </w:tc>
        <w:tc>
          <w:tcPr>
            <w:tcW w:w="2319" w:type="dxa"/>
            <w:tcBorders>
              <w:right w:val="single" w:color="000000" w:sz="4" w:space="0"/>
            </w:tcBorders>
          </w:tcPr>
          <w:p w14:paraId="19ED437D">
            <w:pPr>
              <w:rPr>
                <w:rFonts w:ascii="Arial"/>
                <w:sz w:val="21"/>
                <w:szCs w:val="21"/>
              </w:rPr>
            </w:pPr>
          </w:p>
        </w:tc>
        <w:tc>
          <w:tcPr>
            <w:tcW w:w="2435" w:type="dxa"/>
            <w:tcBorders>
              <w:left w:val="single" w:color="000000" w:sz="4" w:space="0"/>
            </w:tcBorders>
          </w:tcPr>
          <w:p w14:paraId="2BC2AA77">
            <w:pPr>
              <w:rPr>
                <w:rFonts w:ascii="Arial"/>
                <w:sz w:val="21"/>
                <w:szCs w:val="21"/>
              </w:rPr>
            </w:pPr>
          </w:p>
        </w:tc>
        <w:tc>
          <w:tcPr>
            <w:tcW w:w="1069" w:type="dxa"/>
            <w:vMerge w:val="continue"/>
            <w:vAlign w:val="center"/>
          </w:tcPr>
          <w:p w14:paraId="49C807DE">
            <w:pPr>
              <w:jc w:val="center"/>
              <w:textAlignment w:val="center"/>
              <w:rPr>
                <w:rFonts w:ascii="宋体" w:hAnsi="宋体" w:eastAsia="宋体" w:cs="宋体"/>
                <w:kern w:val="2"/>
                <w:sz w:val="21"/>
                <w:szCs w:val="21"/>
                <w:lang w:val="en-US" w:eastAsia="zh-CN" w:bidi="ar-SA"/>
              </w:rPr>
            </w:pPr>
          </w:p>
        </w:tc>
      </w:tr>
      <w:tr w14:paraId="7B528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D7CB79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2803" w:type="dxa"/>
            <w:shd w:val="clear" w:color="auto" w:fill="auto"/>
            <w:vAlign w:val="center"/>
          </w:tcPr>
          <w:p w14:paraId="532B7F2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工具车</w:t>
            </w:r>
          </w:p>
        </w:tc>
        <w:tc>
          <w:tcPr>
            <w:tcW w:w="1764" w:type="dxa"/>
            <w:shd w:val="clear" w:color="auto" w:fill="auto"/>
            <w:vAlign w:val="top"/>
          </w:tcPr>
          <w:p w14:paraId="0C2EEEC9">
            <w:pPr>
              <w:jc w:val="center"/>
              <w:rPr>
                <w:rFonts w:hint="eastAsia" w:ascii="宋体" w:hAnsi="宋体" w:eastAsia="宋体" w:cs="宋体"/>
                <w:sz w:val="21"/>
                <w:szCs w:val="21"/>
                <w:lang w:val="en-US" w:eastAsia="zh-CN"/>
              </w:rPr>
            </w:pPr>
          </w:p>
        </w:tc>
        <w:tc>
          <w:tcPr>
            <w:tcW w:w="881" w:type="dxa"/>
            <w:shd w:val="clear" w:color="auto" w:fill="auto"/>
            <w:vAlign w:val="center"/>
          </w:tcPr>
          <w:p w14:paraId="12B007B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61B0775A">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82" w:type="dxa"/>
          </w:tcPr>
          <w:p w14:paraId="213FD169">
            <w:pPr>
              <w:rPr>
                <w:rFonts w:ascii="Arial"/>
                <w:sz w:val="21"/>
                <w:szCs w:val="21"/>
              </w:rPr>
            </w:pPr>
          </w:p>
        </w:tc>
        <w:tc>
          <w:tcPr>
            <w:tcW w:w="2319" w:type="dxa"/>
            <w:tcBorders>
              <w:right w:val="single" w:color="000000" w:sz="4" w:space="0"/>
            </w:tcBorders>
          </w:tcPr>
          <w:p w14:paraId="3EA02015">
            <w:pPr>
              <w:rPr>
                <w:rFonts w:ascii="Arial"/>
                <w:sz w:val="21"/>
                <w:szCs w:val="21"/>
              </w:rPr>
            </w:pPr>
          </w:p>
        </w:tc>
        <w:tc>
          <w:tcPr>
            <w:tcW w:w="2435" w:type="dxa"/>
            <w:tcBorders>
              <w:left w:val="single" w:color="000000" w:sz="4" w:space="0"/>
            </w:tcBorders>
          </w:tcPr>
          <w:p w14:paraId="31C85934">
            <w:pPr>
              <w:rPr>
                <w:rFonts w:ascii="Arial"/>
                <w:sz w:val="21"/>
                <w:szCs w:val="21"/>
              </w:rPr>
            </w:pPr>
          </w:p>
        </w:tc>
        <w:tc>
          <w:tcPr>
            <w:tcW w:w="1069" w:type="dxa"/>
            <w:vMerge w:val="continue"/>
            <w:vAlign w:val="center"/>
          </w:tcPr>
          <w:p w14:paraId="4A211C11">
            <w:pPr>
              <w:jc w:val="center"/>
              <w:textAlignment w:val="center"/>
              <w:rPr>
                <w:rFonts w:ascii="宋体" w:hAnsi="宋体" w:eastAsia="宋体" w:cs="宋体"/>
                <w:kern w:val="2"/>
                <w:sz w:val="21"/>
                <w:szCs w:val="21"/>
                <w:lang w:val="en-US" w:eastAsia="zh-CN" w:bidi="ar-SA"/>
              </w:rPr>
            </w:pPr>
          </w:p>
        </w:tc>
      </w:tr>
      <w:tr w14:paraId="5F608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6141B3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2803" w:type="dxa"/>
            <w:shd w:val="clear" w:color="auto" w:fill="auto"/>
            <w:vAlign w:val="center"/>
          </w:tcPr>
          <w:p w14:paraId="0460B58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工装箱</w:t>
            </w:r>
          </w:p>
        </w:tc>
        <w:tc>
          <w:tcPr>
            <w:tcW w:w="1764" w:type="dxa"/>
            <w:shd w:val="clear" w:color="auto" w:fill="auto"/>
            <w:vAlign w:val="top"/>
          </w:tcPr>
          <w:p w14:paraId="27DAF7C0">
            <w:pPr>
              <w:jc w:val="center"/>
              <w:rPr>
                <w:rFonts w:hint="eastAsia" w:ascii="宋体" w:hAnsi="宋体" w:eastAsia="宋体" w:cs="宋体"/>
                <w:sz w:val="21"/>
                <w:szCs w:val="21"/>
                <w:lang w:val="en-US" w:eastAsia="zh-CN"/>
              </w:rPr>
            </w:pPr>
          </w:p>
        </w:tc>
        <w:tc>
          <w:tcPr>
            <w:tcW w:w="881" w:type="dxa"/>
            <w:shd w:val="clear" w:color="auto" w:fill="auto"/>
            <w:vAlign w:val="center"/>
          </w:tcPr>
          <w:p w14:paraId="71204043">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箱</w:t>
            </w:r>
          </w:p>
        </w:tc>
        <w:tc>
          <w:tcPr>
            <w:tcW w:w="1120" w:type="dxa"/>
            <w:shd w:val="clear" w:color="auto" w:fill="auto"/>
            <w:vAlign w:val="center"/>
          </w:tcPr>
          <w:p w14:paraId="2BC1E239">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w:t>
            </w:r>
          </w:p>
        </w:tc>
        <w:tc>
          <w:tcPr>
            <w:tcW w:w="1882" w:type="dxa"/>
          </w:tcPr>
          <w:p w14:paraId="25908765">
            <w:pPr>
              <w:rPr>
                <w:rFonts w:ascii="Arial"/>
                <w:sz w:val="21"/>
                <w:szCs w:val="21"/>
              </w:rPr>
            </w:pPr>
          </w:p>
        </w:tc>
        <w:tc>
          <w:tcPr>
            <w:tcW w:w="2319" w:type="dxa"/>
            <w:tcBorders>
              <w:right w:val="single" w:color="000000" w:sz="4" w:space="0"/>
            </w:tcBorders>
          </w:tcPr>
          <w:p w14:paraId="28EEADD2">
            <w:pPr>
              <w:rPr>
                <w:rFonts w:ascii="Arial"/>
                <w:sz w:val="21"/>
                <w:szCs w:val="21"/>
              </w:rPr>
            </w:pPr>
          </w:p>
        </w:tc>
        <w:tc>
          <w:tcPr>
            <w:tcW w:w="2435" w:type="dxa"/>
            <w:tcBorders>
              <w:left w:val="single" w:color="000000" w:sz="4" w:space="0"/>
            </w:tcBorders>
          </w:tcPr>
          <w:p w14:paraId="01EACBEE">
            <w:pPr>
              <w:rPr>
                <w:rFonts w:ascii="Arial"/>
                <w:sz w:val="21"/>
                <w:szCs w:val="21"/>
              </w:rPr>
            </w:pPr>
          </w:p>
        </w:tc>
        <w:tc>
          <w:tcPr>
            <w:tcW w:w="1069" w:type="dxa"/>
            <w:vMerge w:val="continue"/>
            <w:vAlign w:val="center"/>
          </w:tcPr>
          <w:p w14:paraId="0EAF6CBB">
            <w:pPr>
              <w:jc w:val="center"/>
              <w:textAlignment w:val="center"/>
              <w:rPr>
                <w:rFonts w:ascii="宋体" w:hAnsi="宋体" w:eastAsia="宋体" w:cs="宋体"/>
                <w:kern w:val="2"/>
                <w:sz w:val="21"/>
                <w:szCs w:val="21"/>
                <w:lang w:val="en-US" w:eastAsia="zh-CN" w:bidi="ar-SA"/>
              </w:rPr>
            </w:pPr>
          </w:p>
        </w:tc>
      </w:tr>
      <w:tr w14:paraId="2C6D3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0DA1D8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2803" w:type="dxa"/>
            <w:shd w:val="clear" w:color="auto" w:fill="auto"/>
            <w:vAlign w:val="center"/>
          </w:tcPr>
          <w:p w14:paraId="1BFFE7F7">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电脑桌</w:t>
            </w:r>
          </w:p>
        </w:tc>
        <w:tc>
          <w:tcPr>
            <w:tcW w:w="1764" w:type="dxa"/>
            <w:shd w:val="clear" w:color="auto" w:fill="auto"/>
            <w:vAlign w:val="top"/>
          </w:tcPr>
          <w:p w14:paraId="6C66DA52">
            <w:pPr>
              <w:jc w:val="center"/>
              <w:rPr>
                <w:rFonts w:hint="eastAsia" w:ascii="宋体" w:hAnsi="宋体" w:eastAsia="宋体" w:cs="宋体"/>
                <w:sz w:val="21"/>
                <w:szCs w:val="21"/>
                <w:lang w:val="en-US" w:eastAsia="zh-CN"/>
              </w:rPr>
            </w:pPr>
          </w:p>
        </w:tc>
        <w:tc>
          <w:tcPr>
            <w:tcW w:w="881" w:type="dxa"/>
            <w:shd w:val="clear" w:color="auto" w:fill="auto"/>
            <w:vAlign w:val="center"/>
          </w:tcPr>
          <w:p w14:paraId="770B06E1">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个</w:t>
            </w:r>
          </w:p>
        </w:tc>
        <w:tc>
          <w:tcPr>
            <w:tcW w:w="1120" w:type="dxa"/>
            <w:shd w:val="clear" w:color="auto" w:fill="auto"/>
            <w:vAlign w:val="center"/>
          </w:tcPr>
          <w:p w14:paraId="729476A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1882" w:type="dxa"/>
          </w:tcPr>
          <w:p w14:paraId="06597940">
            <w:pPr>
              <w:rPr>
                <w:rFonts w:ascii="Arial"/>
                <w:sz w:val="21"/>
                <w:szCs w:val="21"/>
              </w:rPr>
            </w:pPr>
          </w:p>
        </w:tc>
        <w:tc>
          <w:tcPr>
            <w:tcW w:w="2319" w:type="dxa"/>
            <w:tcBorders>
              <w:right w:val="single" w:color="000000" w:sz="4" w:space="0"/>
            </w:tcBorders>
          </w:tcPr>
          <w:p w14:paraId="5C2CF1A2">
            <w:pPr>
              <w:rPr>
                <w:rFonts w:ascii="Arial"/>
                <w:sz w:val="21"/>
                <w:szCs w:val="21"/>
              </w:rPr>
            </w:pPr>
          </w:p>
        </w:tc>
        <w:tc>
          <w:tcPr>
            <w:tcW w:w="2435" w:type="dxa"/>
            <w:tcBorders>
              <w:left w:val="single" w:color="000000" w:sz="4" w:space="0"/>
            </w:tcBorders>
          </w:tcPr>
          <w:p w14:paraId="16E0B13D">
            <w:pPr>
              <w:rPr>
                <w:rFonts w:ascii="Arial"/>
                <w:sz w:val="21"/>
                <w:szCs w:val="21"/>
              </w:rPr>
            </w:pPr>
          </w:p>
        </w:tc>
        <w:tc>
          <w:tcPr>
            <w:tcW w:w="1069" w:type="dxa"/>
            <w:vMerge w:val="continue"/>
            <w:vAlign w:val="center"/>
          </w:tcPr>
          <w:p w14:paraId="34DCE11B">
            <w:pPr>
              <w:jc w:val="center"/>
              <w:textAlignment w:val="center"/>
              <w:rPr>
                <w:rFonts w:ascii="宋体" w:hAnsi="宋体" w:eastAsia="宋体" w:cs="宋体"/>
                <w:kern w:val="2"/>
                <w:sz w:val="21"/>
                <w:szCs w:val="21"/>
                <w:lang w:val="en-US" w:eastAsia="zh-CN" w:bidi="ar-SA"/>
              </w:rPr>
            </w:pPr>
          </w:p>
        </w:tc>
      </w:tr>
      <w:tr w14:paraId="6CF40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975350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4.6</w:t>
            </w:r>
          </w:p>
        </w:tc>
        <w:tc>
          <w:tcPr>
            <w:tcW w:w="2803" w:type="dxa"/>
            <w:shd w:val="clear" w:color="auto" w:fill="auto"/>
            <w:vAlign w:val="center"/>
          </w:tcPr>
          <w:p w14:paraId="43D95BF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椅子</w:t>
            </w:r>
          </w:p>
        </w:tc>
        <w:tc>
          <w:tcPr>
            <w:tcW w:w="1764" w:type="dxa"/>
            <w:shd w:val="clear" w:color="auto" w:fill="auto"/>
            <w:vAlign w:val="top"/>
          </w:tcPr>
          <w:p w14:paraId="2B6E4480">
            <w:pPr>
              <w:jc w:val="center"/>
              <w:rPr>
                <w:rFonts w:hint="eastAsia" w:ascii="宋体" w:hAnsi="宋体" w:eastAsia="宋体" w:cs="宋体"/>
                <w:sz w:val="21"/>
                <w:szCs w:val="21"/>
                <w:lang w:val="en-US" w:eastAsia="zh-CN"/>
              </w:rPr>
            </w:pPr>
          </w:p>
        </w:tc>
        <w:tc>
          <w:tcPr>
            <w:tcW w:w="881" w:type="dxa"/>
            <w:shd w:val="clear" w:color="auto" w:fill="auto"/>
            <w:vAlign w:val="center"/>
          </w:tcPr>
          <w:p w14:paraId="012D21E8">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把</w:t>
            </w:r>
          </w:p>
        </w:tc>
        <w:tc>
          <w:tcPr>
            <w:tcW w:w="1120" w:type="dxa"/>
            <w:shd w:val="clear" w:color="auto" w:fill="auto"/>
            <w:vAlign w:val="center"/>
          </w:tcPr>
          <w:p w14:paraId="711A5CE6">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1882" w:type="dxa"/>
          </w:tcPr>
          <w:p w14:paraId="7D530816">
            <w:pPr>
              <w:rPr>
                <w:rFonts w:ascii="Arial"/>
                <w:sz w:val="21"/>
                <w:szCs w:val="21"/>
              </w:rPr>
            </w:pPr>
          </w:p>
        </w:tc>
        <w:tc>
          <w:tcPr>
            <w:tcW w:w="2319" w:type="dxa"/>
            <w:tcBorders>
              <w:right w:val="single" w:color="000000" w:sz="4" w:space="0"/>
            </w:tcBorders>
          </w:tcPr>
          <w:p w14:paraId="6A90C84B">
            <w:pPr>
              <w:rPr>
                <w:rFonts w:ascii="Arial"/>
                <w:sz w:val="21"/>
                <w:szCs w:val="21"/>
              </w:rPr>
            </w:pPr>
          </w:p>
        </w:tc>
        <w:tc>
          <w:tcPr>
            <w:tcW w:w="2435" w:type="dxa"/>
            <w:tcBorders>
              <w:left w:val="single" w:color="000000" w:sz="4" w:space="0"/>
            </w:tcBorders>
          </w:tcPr>
          <w:p w14:paraId="7B44E7D0">
            <w:pPr>
              <w:rPr>
                <w:rFonts w:ascii="Arial"/>
                <w:sz w:val="21"/>
                <w:szCs w:val="21"/>
              </w:rPr>
            </w:pPr>
          </w:p>
        </w:tc>
        <w:tc>
          <w:tcPr>
            <w:tcW w:w="1069" w:type="dxa"/>
            <w:vMerge w:val="continue"/>
            <w:vAlign w:val="center"/>
          </w:tcPr>
          <w:p w14:paraId="16F8752C">
            <w:pPr>
              <w:jc w:val="center"/>
              <w:textAlignment w:val="center"/>
              <w:rPr>
                <w:rFonts w:ascii="宋体" w:hAnsi="宋体" w:eastAsia="宋体" w:cs="宋体"/>
                <w:kern w:val="2"/>
                <w:sz w:val="21"/>
                <w:szCs w:val="21"/>
                <w:lang w:val="en-US" w:eastAsia="zh-CN" w:bidi="ar-SA"/>
              </w:rPr>
            </w:pPr>
          </w:p>
        </w:tc>
      </w:tr>
      <w:tr w14:paraId="1D89D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7DDA77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4.7</w:t>
            </w:r>
          </w:p>
        </w:tc>
        <w:tc>
          <w:tcPr>
            <w:tcW w:w="2803" w:type="dxa"/>
            <w:shd w:val="clear" w:color="auto" w:fill="auto"/>
            <w:vAlign w:val="center"/>
          </w:tcPr>
          <w:p w14:paraId="2CE31870">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L-CKD220减速机油</w:t>
            </w:r>
          </w:p>
        </w:tc>
        <w:tc>
          <w:tcPr>
            <w:tcW w:w="1764" w:type="dxa"/>
            <w:shd w:val="clear" w:color="auto" w:fill="auto"/>
            <w:vAlign w:val="top"/>
          </w:tcPr>
          <w:p w14:paraId="4FC4C475">
            <w:pPr>
              <w:jc w:val="center"/>
              <w:rPr>
                <w:rFonts w:hint="eastAsia" w:ascii="宋体" w:hAnsi="宋体" w:eastAsia="宋体" w:cs="宋体"/>
                <w:sz w:val="21"/>
                <w:szCs w:val="21"/>
                <w:lang w:val="en-US" w:eastAsia="zh-CN"/>
              </w:rPr>
            </w:pPr>
          </w:p>
        </w:tc>
        <w:tc>
          <w:tcPr>
            <w:tcW w:w="881" w:type="dxa"/>
            <w:shd w:val="clear" w:color="auto" w:fill="auto"/>
            <w:vAlign w:val="center"/>
          </w:tcPr>
          <w:p w14:paraId="530FB72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升</w:t>
            </w:r>
          </w:p>
        </w:tc>
        <w:tc>
          <w:tcPr>
            <w:tcW w:w="1120" w:type="dxa"/>
            <w:shd w:val="clear" w:color="auto" w:fill="auto"/>
            <w:vAlign w:val="center"/>
          </w:tcPr>
          <w:p w14:paraId="63835205">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120L</w:t>
            </w:r>
          </w:p>
        </w:tc>
        <w:tc>
          <w:tcPr>
            <w:tcW w:w="1882" w:type="dxa"/>
          </w:tcPr>
          <w:p w14:paraId="52081497">
            <w:pPr>
              <w:rPr>
                <w:rFonts w:ascii="Arial"/>
                <w:sz w:val="21"/>
                <w:szCs w:val="21"/>
              </w:rPr>
            </w:pPr>
          </w:p>
        </w:tc>
        <w:tc>
          <w:tcPr>
            <w:tcW w:w="2319" w:type="dxa"/>
            <w:tcBorders>
              <w:right w:val="single" w:color="000000" w:sz="4" w:space="0"/>
            </w:tcBorders>
          </w:tcPr>
          <w:p w14:paraId="03E8AAEF">
            <w:pPr>
              <w:rPr>
                <w:rFonts w:ascii="Arial"/>
                <w:sz w:val="21"/>
                <w:szCs w:val="21"/>
              </w:rPr>
            </w:pPr>
          </w:p>
        </w:tc>
        <w:tc>
          <w:tcPr>
            <w:tcW w:w="2435" w:type="dxa"/>
            <w:tcBorders>
              <w:left w:val="single" w:color="000000" w:sz="4" w:space="0"/>
            </w:tcBorders>
          </w:tcPr>
          <w:p w14:paraId="3140C4D8">
            <w:pPr>
              <w:rPr>
                <w:rFonts w:ascii="Arial"/>
                <w:sz w:val="21"/>
                <w:szCs w:val="21"/>
              </w:rPr>
            </w:pPr>
          </w:p>
        </w:tc>
        <w:tc>
          <w:tcPr>
            <w:tcW w:w="1069" w:type="dxa"/>
            <w:vMerge w:val="continue"/>
            <w:vAlign w:val="center"/>
          </w:tcPr>
          <w:p w14:paraId="41D29456">
            <w:pPr>
              <w:jc w:val="center"/>
              <w:textAlignment w:val="center"/>
              <w:rPr>
                <w:rFonts w:ascii="宋体" w:hAnsi="宋体" w:eastAsia="宋体" w:cs="宋体"/>
                <w:kern w:val="2"/>
                <w:sz w:val="21"/>
                <w:szCs w:val="21"/>
                <w:lang w:val="en-US" w:eastAsia="zh-CN" w:bidi="ar-SA"/>
              </w:rPr>
            </w:pPr>
          </w:p>
        </w:tc>
      </w:tr>
      <w:tr w14:paraId="22E83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6F9CA8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4.8</w:t>
            </w:r>
          </w:p>
        </w:tc>
        <w:tc>
          <w:tcPr>
            <w:tcW w:w="2803" w:type="dxa"/>
            <w:shd w:val="clear" w:color="auto" w:fill="auto"/>
            <w:vAlign w:val="center"/>
          </w:tcPr>
          <w:p w14:paraId="48E486A9">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7DFACC93">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48659DEA">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5000D721">
            <w:pPr>
              <w:jc w:val="center"/>
              <w:textAlignment w:val="center"/>
              <w:rPr>
                <w:rFonts w:hint="eastAsia" w:ascii="宋体" w:hAnsi="宋体" w:eastAsia="宋体" w:cs="宋体"/>
                <w:kern w:val="2"/>
                <w:sz w:val="21"/>
                <w:szCs w:val="21"/>
                <w:lang w:val="en-US" w:eastAsia="zh-CN" w:bidi="ar-SA"/>
              </w:rPr>
            </w:pPr>
          </w:p>
        </w:tc>
        <w:tc>
          <w:tcPr>
            <w:tcW w:w="1882" w:type="dxa"/>
          </w:tcPr>
          <w:p w14:paraId="38DF461C">
            <w:pPr>
              <w:rPr>
                <w:rFonts w:ascii="Arial"/>
                <w:sz w:val="21"/>
                <w:szCs w:val="21"/>
              </w:rPr>
            </w:pPr>
          </w:p>
        </w:tc>
        <w:tc>
          <w:tcPr>
            <w:tcW w:w="2319" w:type="dxa"/>
            <w:tcBorders>
              <w:right w:val="single" w:color="000000" w:sz="4" w:space="0"/>
            </w:tcBorders>
          </w:tcPr>
          <w:p w14:paraId="7834DBCB">
            <w:pPr>
              <w:rPr>
                <w:rFonts w:ascii="Arial"/>
                <w:sz w:val="21"/>
                <w:szCs w:val="21"/>
              </w:rPr>
            </w:pPr>
          </w:p>
        </w:tc>
        <w:tc>
          <w:tcPr>
            <w:tcW w:w="2435" w:type="dxa"/>
            <w:tcBorders>
              <w:left w:val="single" w:color="000000" w:sz="4" w:space="0"/>
            </w:tcBorders>
          </w:tcPr>
          <w:p w14:paraId="0BF6AC26">
            <w:pPr>
              <w:rPr>
                <w:rFonts w:ascii="Arial"/>
                <w:sz w:val="21"/>
                <w:szCs w:val="21"/>
              </w:rPr>
            </w:pPr>
          </w:p>
        </w:tc>
        <w:tc>
          <w:tcPr>
            <w:tcW w:w="1069" w:type="dxa"/>
            <w:vMerge w:val="continue"/>
            <w:vAlign w:val="center"/>
          </w:tcPr>
          <w:p w14:paraId="5109DA39">
            <w:pPr>
              <w:jc w:val="center"/>
              <w:textAlignment w:val="center"/>
              <w:rPr>
                <w:rFonts w:ascii="宋体" w:hAnsi="宋体" w:eastAsia="宋体" w:cs="宋体"/>
                <w:kern w:val="2"/>
                <w:sz w:val="21"/>
                <w:szCs w:val="21"/>
                <w:lang w:val="en-US" w:eastAsia="zh-CN" w:bidi="ar-SA"/>
              </w:rPr>
            </w:pPr>
          </w:p>
        </w:tc>
      </w:tr>
      <w:tr w14:paraId="4C21E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82CAA8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4.9</w:t>
            </w:r>
          </w:p>
        </w:tc>
        <w:tc>
          <w:tcPr>
            <w:tcW w:w="2803" w:type="dxa"/>
            <w:shd w:val="clear" w:color="auto" w:fill="auto"/>
            <w:vAlign w:val="center"/>
          </w:tcPr>
          <w:p w14:paraId="4510BA9F">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78D45B09">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75439C74">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3AA34A69">
            <w:pPr>
              <w:jc w:val="center"/>
              <w:textAlignment w:val="center"/>
              <w:rPr>
                <w:rFonts w:hint="eastAsia" w:ascii="宋体" w:hAnsi="宋体" w:eastAsia="宋体" w:cs="宋体"/>
                <w:kern w:val="2"/>
                <w:sz w:val="21"/>
                <w:szCs w:val="21"/>
                <w:lang w:val="en-US" w:eastAsia="zh-CN" w:bidi="ar-SA"/>
              </w:rPr>
            </w:pPr>
          </w:p>
        </w:tc>
        <w:tc>
          <w:tcPr>
            <w:tcW w:w="1882" w:type="dxa"/>
          </w:tcPr>
          <w:p w14:paraId="5D8E7935">
            <w:pPr>
              <w:rPr>
                <w:rFonts w:ascii="Arial"/>
                <w:sz w:val="21"/>
                <w:szCs w:val="21"/>
              </w:rPr>
            </w:pPr>
          </w:p>
        </w:tc>
        <w:tc>
          <w:tcPr>
            <w:tcW w:w="2319" w:type="dxa"/>
            <w:tcBorders>
              <w:right w:val="single" w:color="000000" w:sz="4" w:space="0"/>
            </w:tcBorders>
          </w:tcPr>
          <w:p w14:paraId="25E0682D">
            <w:pPr>
              <w:rPr>
                <w:rFonts w:ascii="Arial"/>
                <w:sz w:val="21"/>
                <w:szCs w:val="21"/>
              </w:rPr>
            </w:pPr>
          </w:p>
        </w:tc>
        <w:tc>
          <w:tcPr>
            <w:tcW w:w="2435" w:type="dxa"/>
            <w:tcBorders>
              <w:left w:val="single" w:color="000000" w:sz="4" w:space="0"/>
            </w:tcBorders>
          </w:tcPr>
          <w:p w14:paraId="25034C0C">
            <w:pPr>
              <w:rPr>
                <w:rFonts w:ascii="Arial"/>
                <w:sz w:val="21"/>
                <w:szCs w:val="21"/>
              </w:rPr>
            </w:pPr>
          </w:p>
        </w:tc>
        <w:tc>
          <w:tcPr>
            <w:tcW w:w="1069" w:type="dxa"/>
            <w:vMerge w:val="continue"/>
            <w:vAlign w:val="center"/>
          </w:tcPr>
          <w:p w14:paraId="707D47CD">
            <w:pPr>
              <w:jc w:val="center"/>
              <w:textAlignment w:val="center"/>
              <w:rPr>
                <w:rFonts w:ascii="宋体" w:hAnsi="宋体" w:eastAsia="宋体" w:cs="宋体"/>
                <w:kern w:val="2"/>
                <w:sz w:val="21"/>
                <w:szCs w:val="21"/>
                <w:lang w:val="en-US" w:eastAsia="zh-CN" w:bidi="ar-SA"/>
              </w:rPr>
            </w:pPr>
          </w:p>
        </w:tc>
      </w:tr>
      <w:tr w14:paraId="0AA47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708490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4.10</w:t>
            </w:r>
          </w:p>
        </w:tc>
        <w:tc>
          <w:tcPr>
            <w:tcW w:w="2803" w:type="dxa"/>
            <w:shd w:val="clear" w:color="auto" w:fill="auto"/>
            <w:vAlign w:val="center"/>
          </w:tcPr>
          <w:p w14:paraId="7326B32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60D5DA32">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610B54EA">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4BDA9886">
            <w:pPr>
              <w:jc w:val="center"/>
              <w:textAlignment w:val="center"/>
              <w:rPr>
                <w:rFonts w:hint="eastAsia" w:ascii="宋体" w:hAnsi="宋体" w:eastAsia="宋体" w:cs="宋体"/>
                <w:kern w:val="2"/>
                <w:sz w:val="21"/>
                <w:szCs w:val="21"/>
                <w:lang w:val="en-US" w:eastAsia="zh-CN" w:bidi="ar-SA"/>
              </w:rPr>
            </w:pPr>
          </w:p>
        </w:tc>
        <w:tc>
          <w:tcPr>
            <w:tcW w:w="1882" w:type="dxa"/>
          </w:tcPr>
          <w:p w14:paraId="193BE26D">
            <w:pPr>
              <w:rPr>
                <w:rFonts w:ascii="Arial"/>
                <w:sz w:val="21"/>
                <w:szCs w:val="21"/>
              </w:rPr>
            </w:pPr>
          </w:p>
        </w:tc>
        <w:tc>
          <w:tcPr>
            <w:tcW w:w="2319" w:type="dxa"/>
            <w:tcBorders>
              <w:right w:val="single" w:color="000000" w:sz="4" w:space="0"/>
            </w:tcBorders>
          </w:tcPr>
          <w:p w14:paraId="3301C0EC">
            <w:pPr>
              <w:rPr>
                <w:rFonts w:ascii="Arial"/>
                <w:sz w:val="21"/>
                <w:szCs w:val="21"/>
              </w:rPr>
            </w:pPr>
          </w:p>
        </w:tc>
        <w:tc>
          <w:tcPr>
            <w:tcW w:w="2435" w:type="dxa"/>
            <w:tcBorders>
              <w:left w:val="single" w:color="000000" w:sz="4" w:space="0"/>
            </w:tcBorders>
          </w:tcPr>
          <w:p w14:paraId="701685AD">
            <w:pPr>
              <w:rPr>
                <w:rFonts w:ascii="Arial"/>
                <w:sz w:val="21"/>
                <w:szCs w:val="21"/>
              </w:rPr>
            </w:pPr>
          </w:p>
        </w:tc>
        <w:tc>
          <w:tcPr>
            <w:tcW w:w="1069" w:type="dxa"/>
            <w:vAlign w:val="center"/>
          </w:tcPr>
          <w:p w14:paraId="4A275A10">
            <w:pPr>
              <w:jc w:val="center"/>
              <w:textAlignment w:val="center"/>
              <w:rPr>
                <w:rFonts w:ascii="宋体" w:hAnsi="宋体" w:eastAsia="宋体" w:cs="宋体"/>
                <w:kern w:val="2"/>
                <w:sz w:val="21"/>
                <w:szCs w:val="21"/>
                <w:lang w:val="en-US" w:eastAsia="zh-CN" w:bidi="ar-SA"/>
              </w:rPr>
            </w:pPr>
          </w:p>
        </w:tc>
      </w:tr>
      <w:tr w14:paraId="7406C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3506E6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五</w:t>
            </w:r>
          </w:p>
        </w:tc>
        <w:tc>
          <w:tcPr>
            <w:tcW w:w="2803" w:type="dxa"/>
            <w:shd w:val="clear" w:color="auto" w:fill="auto"/>
            <w:vAlign w:val="center"/>
          </w:tcPr>
          <w:p w14:paraId="2A6A5B35">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制动器循环扭转疲劳试验台</w:t>
            </w:r>
          </w:p>
        </w:tc>
        <w:tc>
          <w:tcPr>
            <w:tcW w:w="1764" w:type="dxa"/>
            <w:shd w:val="clear" w:color="auto" w:fill="auto"/>
            <w:vAlign w:val="top"/>
          </w:tcPr>
          <w:p w14:paraId="6CF29D50">
            <w:pPr>
              <w:jc w:val="center"/>
              <w:rPr>
                <w:rFonts w:hint="eastAsia" w:ascii="宋体" w:hAnsi="宋体" w:eastAsia="宋体" w:cs="宋体"/>
                <w:sz w:val="21"/>
                <w:szCs w:val="21"/>
                <w:lang w:val="en-US" w:eastAsia="zh-CN"/>
              </w:rPr>
            </w:pPr>
          </w:p>
        </w:tc>
        <w:tc>
          <w:tcPr>
            <w:tcW w:w="881" w:type="dxa"/>
            <w:shd w:val="clear" w:color="auto" w:fill="auto"/>
            <w:vAlign w:val="center"/>
          </w:tcPr>
          <w:p w14:paraId="70F78401">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49ECA912">
            <w:pPr>
              <w:jc w:val="center"/>
              <w:textAlignment w:val="center"/>
              <w:rPr>
                <w:rFonts w:hint="eastAsia" w:ascii="宋体" w:hAnsi="宋体" w:eastAsia="宋体" w:cs="宋体"/>
                <w:kern w:val="2"/>
                <w:sz w:val="21"/>
                <w:szCs w:val="21"/>
                <w:lang w:val="en-US" w:eastAsia="zh-CN" w:bidi="ar-SA"/>
              </w:rPr>
            </w:pPr>
          </w:p>
        </w:tc>
        <w:tc>
          <w:tcPr>
            <w:tcW w:w="1882" w:type="dxa"/>
          </w:tcPr>
          <w:p w14:paraId="73EEBD02">
            <w:pPr>
              <w:rPr>
                <w:rFonts w:ascii="Arial"/>
                <w:sz w:val="21"/>
                <w:szCs w:val="21"/>
              </w:rPr>
            </w:pPr>
          </w:p>
        </w:tc>
        <w:tc>
          <w:tcPr>
            <w:tcW w:w="2319" w:type="dxa"/>
            <w:tcBorders>
              <w:right w:val="single" w:color="000000" w:sz="4" w:space="0"/>
            </w:tcBorders>
          </w:tcPr>
          <w:p w14:paraId="13CD1031">
            <w:pPr>
              <w:rPr>
                <w:rFonts w:ascii="Arial"/>
                <w:sz w:val="21"/>
                <w:szCs w:val="21"/>
              </w:rPr>
            </w:pPr>
          </w:p>
        </w:tc>
        <w:tc>
          <w:tcPr>
            <w:tcW w:w="2435" w:type="dxa"/>
            <w:tcBorders>
              <w:left w:val="single" w:color="000000" w:sz="4" w:space="0"/>
            </w:tcBorders>
          </w:tcPr>
          <w:p w14:paraId="71633BB0">
            <w:pPr>
              <w:rPr>
                <w:rFonts w:ascii="Arial"/>
                <w:sz w:val="21"/>
                <w:szCs w:val="21"/>
              </w:rPr>
            </w:pPr>
          </w:p>
        </w:tc>
        <w:tc>
          <w:tcPr>
            <w:tcW w:w="1069" w:type="dxa"/>
            <w:vMerge w:val="restart"/>
            <w:vAlign w:val="center"/>
          </w:tcPr>
          <w:p w14:paraId="5239E30B">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color w:val="000000"/>
                <w:sz w:val="24"/>
                <w:szCs w:val="24"/>
                <w:highlight w:val="none"/>
                <w:lang w:val="en-US" w:eastAsia="zh-CN"/>
              </w:rPr>
              <w:t>试验台改造</w:t>
            </w:r>
            <w:r>
              <w:rPr>
                <w:rFonts w:hint="eastAsia" w:ascii="宋体" w:hAnsi="宋体" w:eastAsia="宋体" w:cs="宋体"/>
                <w:color w:val="000000"/>
                <w:sz w:val="24"/>
                <w:szCs w:val="24"/>
                <w:highlight w:val="none"/>
              </w:rPr>
              <w:t>采购货物</w:t>
            </w:r>
          </w:p>
        </w:tc>
      </w:tr>
      <w:tr w14:paraId="08D89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7A3954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5.1</w:t>
            </w:r>
          </w:p>
        </w:tc>
        <w:tc>
          <w:tcPr>
            <w:tcW w:w="2803" w:type="dxa"/>
            <w:shd w:val="clear" w:color="auto" w:fill="auto"/>
            <w:vAlign w:val="center"/>
          </w:tcPr>
          <w:p w14:paraId="77FF44D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除尘风机</w:t>
            </w:r>
          </w:p>
        </w:tc>
        <w:tc>
          <w:tcPr>
            <w:tcW w:w="1764" w:type="dxa"/>
            <w:shd w:val="clear" w:color="auto" w:fill="auto"/>
            <w:vAlign w:val="top"/>
          </w:tcPr>
          <w:p w14:paraId="65D51352">
            <w:pPr>
              <w:jc w:val="center"/>
              <w:rPr>
                <w:rFonts w:hint="eastAsia" w:ascii="宋体" w:hAnsi="宋体" w:eastAsia="宋体" w:cs="宋体"/>
                <w:sz w:val="21"/>
                <w:szCs w:val="21"/>
                <w:lang w:val="en-US" w:eastAsia="zh-CN"/>
              </w:rPr>
            </w:pPr>
          </w:p>
        </w:tc>
        <w:tc>
          <w:tcPr>
            <w:tcW w:w="881" w:type="dxa"/>
            <w:shd w:val="clear" w:color="auto" w:fill="auto"/>
            <w:vAlign w:val="center"/>
          </w:tcPr>
          <w:p w14:paraId="4202621D">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1120" w:type="dxa"/>
            <w:shd w:val="clear" w:color="auto" w:fill="auto"/>
            <w:vAlign w:val="center"/>
          </w:tcPr>
          <w:p w14:paraId="3520ADB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82" w:type="dxa"/>
          </w:tcPr>
          <w:p w14:paraId="712CAC00">
            <w:pPr>
              <w:rPr>
                <w:rFonts w:ascii="Arial"/>
                <w:sz w:val="21"/>
                <w:szCs w:val="21"/>
              </w:rPr>
            </w:pPr>
          </w:p>
        </w:tc>
        <w:tc>
          <w:tcPr>
            <w:tcW w:w="2319" w:type="dxa"/>
            <w:tcBorders>
              <w:right w:val="single" w:color="000000" w:sz="4" w:space="0"/>
            </w:tcBorders>
          </w:tcPr>
          <w:p w14:paraId="0DC5BF14">
            <w:pPr>
              <w:rPr>
                <w:rFonts w:ascii="Arial"/>
                <w:sz w:val="21"/>
                <w:szCs w:val="21"/>
              </w:rPr>
            </w:pPr>
          </w:p>
        </w:tc>
        <w:tc>
          <w:tcPr>
            <w:tcW w:w="2435" w:type="dxa"/>
            <w:tcBorders>
              <w:left w:val="single" w:color="000000" w:sz="4" w:space="0"/>
            </w:tcBorders>
          </w:tcPr>
          <w:p w14:paraId="71619CFE">
            <w:pPr>
              <w:rPr>
                <w:rFonts w:ascii="Arial"/>
                <w:sz w:val="21"/>
                <w:szCs w:val="21"/>
              </w:rPr>
            </w:pPr>
          </w:p>
        </w:tc>
        <w:tc>
          <w:tcPr>
            <w:tcW w:w="1069" w:type="dxa"/>
            <w:vMerge w:val="continue"/>
            <w:vAlign w:val="center"/>
          </w:tcPr>
          <w:p w14:paraId="238D586B">
            <w:pPr>
              <w:jc w:val="center"/>
              <w:textAlignment w:val="center"/>
              <w:rPr>
                <w:rFonts w:ascii="宋体" w:hAnsi="宋体" w:eastAsia="宋体" w:cs="宋体"/>
                <w:kern w:val="2"/>
                <w:sz w:val="21"/>
                <w:szCs w:val="21"/>
                <w:lang w:val="en-US" w:eastAsia="zh-CN" w:bidi="ar-SA"/>
              </w:rPr>
            </w:pPr>
          </w:p>
        </w:tc>
      </w:tr>
      <w:tr w14:paraId="3814D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904FED2">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5.2</w:t>
            </w:r>
          </w:p>
        </w:tc>
        <w:tc>
          <w:tcPr>
            <w:tcW w:w="2803" w:type="dxa"/>
            <w:shd w:val="clear" w:color="auto" w:fill="auto"/>
            <w:vAlign w:val="center"/>
          </w:tcPr>
          <w:p w14:paraId="1D2E198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43D9034D">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6CF69830">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08A67941">
            <w:pPr>
              <w:jc w:val="center"/>
              <w:textAlignment w:val="center"/>
              <w:rPr>
                <w:rFonts w:hint="eastAsia" w:ascii="宋体" w:hAnsi="宋体" w:eastAsia="宋体" w:cs="宋体"/>
                <w:kern w:val="2"/>
                <w:sz w:val="21"/>
                <w:szCs w:val="21"/>
                <w:lang w:val="en-US" w:eastAsia="zh-CN" w:bidi="ar-SA"/>
              </w:rPr>
            </w:pPr>
          </w:p>
        </w:tc>
        <w:tc>
          <w:tcPr>
            <w:tcW w:w="1882" w:type="dxa"/>
          </w:tcPr>
          <w:p w14:paraId="0BA3FE11">
            <w:pPr>
              <w:rPr>
                <w:rFonts w:ascii="Arial"/>
                <w:sz w:val="21"/>
                <w:szCs w:val="21"/>
              </w:rPr>
            </w:pPr>
          </w:p>
        </w:tc>
        <w:tc>
          <w:tcPr>
            <w:tcW w:w="2319" w:type="dxa"/>
            <w:tcBorders>
              <w:right w:val="single" w:color="000000" w:sz="4" w:space="0"/>
            </w:tcBorders>
          </w:tcPr>
          <w:p w14:paraId="73403F9E">
            <w:pPr>
              <w:rPr>
                <w:rFonts w:ascii="Arial"/>
                <w:sz w:val="21"/>
                <w:szCs w:val="21"/>
              </w:rPr>
            </w:pPr>
          </w:p>
        </w:tc>
        <w:tc>
          <w:tcPr>
            <w:tcW w:w="2435" w:type="dxa"/>
            <w:tcBorders>
              <w:left w:val="single" w:color="000000" w:sz="4" w:space="0"/>
            </w:tcBorders>
          </w:tcPr>
          <w:p w14:paraId="540E7298">
            <w:pPr>
              <w:rPr>
                <w:rFonts w:ascii="Arial"/>
                <w:sz w:val="21"/>
                <w:szCs w:val="21"/>
              </w:rPr>
            </w:pPr>
          </w:p>
        </w:tc>
        <w:tc>
          <w:tcPr>
            <w:tcW w:w="1069" w:type="dxa"/>
            <w:vMerge w:val="continue"/>
            <w:vAlign w:val="center"/>
          </w:tcPr>
          <w:p w14:paraId="02191320">
            <w:pPr>
              <w:jc w:val="center"/>
              <w:textAlignment w:val="center"/>
              <w:rPr>
                <w:rFonts w:ascii="宋体" w:hAnsi="宋体" w:eastAsia="宋体" w:cs="宋体"/>
                <w:kern w:val="2"/>
                <w:sz w:val="21"/>
                <w:szCs w:val="21"/>
                <w:lang w:val="en-US" w:eastAsia="zh-CN" w:bidi="ar-SA"/>
              </w:rPr>
            </w:pPr>
          </w:p>
        </w:tc>
      </w:tr>
      <w:tr w14:paraId="31BB4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90A01C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5.3</w:t>
            </w:r>
          </w:p>
        </w:tc>
        <w:tc>
          <w:tcPr>
            <w:tcW w:w="2803" w:type="dxa"/>
            <w:shd w:val="clear" w:color="auto" w:fill="auto"/>
            <w:vAlign w:val="center"/>
          </w:tcPr>
          <w:p w14:paraId="48B7F41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51EF0B24">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2FA1F545">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653750D3">
            <w:pPr>
              <w:jc w:val="center"/>
              <w:textAlignment w:val="center"/>
              <w:rPr>
                <w:rFonts w:hint="eastAsia" w:ascii="宋体" w:hAnsi="宋体" w:eastAsia="宋体" w:cs="宋体"/>
                <w:kern w:val="2"/>
                <w:sz w:val="21"/>
                <w:szCs w:val="21"/>
                <w:lang w:val="en-US" w:eastAsia="zh-CN" w:bidi="ar-SA"/>
              </w:rPr>
            </w:pPr>
          </w:p>
        </w:tc>
        <w:tc>
          <w:tcPr>
            <w:tcW w:w="1882" w:type="dxa"/>
          </w:tcPr>
          <w:p w14:paraId="1FFC92F9">
            <w:pPr>
              <w:rPr>
                <w:rFonts w:ascii="Arial"/>
                <w:sz w:val="21"/>
                <w:szCs w:val="21"/>
              </w:rPr>
            </w:pPr>
          </w:p>
        </w:tc>
        <w:tc>
          <w:tcPr>
            <w:tcW w:w="2319" w:type="dxa"/>
            <w:tcBorders>
              <w:right w:val="single" w:color="000000" w:sz="4" w:space="0"/>
            </w:tcBorders>
          </w:tcPr>
          <w:p w14:paraId="61C35213">
            <w:pPr>
              <w:rPr>
                <w:rFonts w:ascii="Arial"/>
                <w:sz w:val="21"/>
                <w:szCs w:val="21"/>
              </w:rPr>
            </w:pPr>
          </w:p>
        </w:tc>
        <w:tc>
          <w:tcPr>
            <w:tcW w:w="2435" w:type="dxa"/>
            <w:tcBorders>
              <w:left w:val="single" w:color="000000" w:sz="4" w:space="0"/>
            </w:tcBorders>
          </w:tcPr>
          <w:p w14:paraId="6E3A8577">
            <w:pPr>
              <w:rPr>
                <w:rFonts w:ascii="Arial"/>
                <w:sz w:val="21"/>
                <w:szCs w:val="21"/>
              </w:rPr>
            </w:pPr>
          </w:p>
        </w:tc>
        <w:tc>
          <w:tcPr>
            <w:tcW w:w="1069" w:type="dxa"/>
            <w:vMerge w:val="continue"/>
            <w:vAlign w:val="center"/>
          </w:tcPr>
          <w:p w14:paraId="1222CB8D">
            <w:pPr>
              <w:jc w:val="center"/>
              <w:textAlignment w:val="center"/>
              <w:rPr>
                <w:rFonts w:ascii="宋体" w:hAnsi="宋体" w:eastAsia="宋体" w:cs="宋体"/>
                <w:kern w:val="2"/>
                <w:sz w:val="21"/>
                <w:szCs w:val="21"/>
                <w:lang w:val="en-US" w:eastAsia="zh-CN" w:bidi="ar-SA"/>
              </w:rPr>
            </w:pPr>
          </w:p>
        </w:tc>
      </w:tr>
      <w:tr w14:paraId="2FA24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1070F6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5.4</w:t>
            </w:r>
          </w:p>
        </w:tc>
        <w:tc>
          <w:tcPr>
            <w:tcW w:w="2803" w:type="dxa"/>
            <w:shd w:val="clear" w:color="auto" w:fill="auto"/>
            <w:vAlign w:val="center"/>
          </w:tcPr>
          <w:p w14:paraId="793E5C19">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54A08DC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156A132F">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0FF2798C">
            <w:pPr>
              <w:jc w:val="center"/>
              <w:textAlignment w:val="center"/>
              <w:rPr>
                <w:rFonts w:hint="eastAsia" w:ascii="宋体" w:hAnsi="宋体" w:eastAsia="宋体" w:cs="宋体"/>
                <w:kern w:val="2"/>
                <w:sz w:val="21"/>
                <w:szCs w:val="21"/>
                <w:lang w:val="en-US" w:eastAsia="zh-CN" w:bidi="ar-SA"/>
              </w:rPr>
            </w:pPr>
          </w:p>
        </w:tc>
        <w:tc>
          <w:tcPr>
            <w:tcW w:w="1882" w:type="dxa"/>
          </w:tcPr>
          <w:p w14:paraId="1992A062">
            <w:pPr>
              <w:rPr>
                <w:rFonts w:ascii="Arial"/>
                <w:sz w:val="21"/>
                <w:szCs w:val="21"/>
              </w:rPr>
            </w:pPr>
          </w:p>
        </w:tc>
        <w:tc>
          <w:tcPr>
            <w:tcW w:w="2319" w:type="dxa"/>
            <w:tcBorders>
              <w:right w:val="single" w:color="000000" w:sz="4" w:space="0"/>
            </w:tcBorders>
          </w:tcPr>
          <w:p w14:paraId="39FDA363">
            <w:pPr>
              <w:rPr>
                <w:rFonts w:ascii="Arial"/>
                <w:sz w:val="21"/>
                <w:szCs w:val="21"/>
              </w:rPr>
            </w:pPr>
          </w:p>
        </w:tc>
        <w:tc>
          <w:tcPr>
            <w:tcW w:w="2435" w:type="dxa"/>
            <w:tcBorders>
              <w:left w:val="single" w:color="000000" w:sz="4" w:space="0"/>
            </w:tcBorders>
          </w:tcPr>
          <w:p w14:paraId="44C53ECF">
            <w:pPr>
              <w:rPr>
                <w:rFonts w:ascii="Arial"/>
                <w:sz w:val="21"/>
                <w:szCs w:val="21"/>
              </w:rPr>
            </w:pPr>
          </w:p>
        </w:tc>
        <w:tc>
          <w:tcPr>
            <w:tcW w:w="1069" w:type="dxa"/>
            <w:vMerge w:val="continue"/>
            <w:vAlign w:val="center"/>
          </w:tcPr>
          <w:p w14:paraId="7EBFA3C4">
            <w:pPr>
              <w:jc w:val="center"/>
              <w:textAlignment w:val="center"/>
              <w:rPr>
                <w:rFonts w:ascii="宋体" w:hAnsi="宋体" w:eastAsia="宋体" w:cs="宋体"/>
                <w:kern w:val="2"/>
                <w:sz w:val="21"/>
                <w:szCs w:val="21"/>
                <w:lang w:val="en-US" w:eastAsia="zh-CN" w:bidi="ar-SA"/>
              </w:rPr>
            </w:pPr>
          </w:p>
        </w:tc>
      </w:tr>
      <w:tr w14:paraId="17AB3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B50545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六</w:t>
            </w:r>
          </w:p>
        </w:tc>
        <w:tc>
          <w:tcPr>
            <w:tcW w:w="2803" w:type="dxa"/>
            <w:shd w:val="clear" w:color="auto" w:fill="auto"/>
            <w:vAlign w:val="center"/>
          </w:tcPr>
          <w:p w14:paraId="7F6260C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离合器操纵系统试验台</w:t>
            </w:r>
          </w:p>
        </w:tc>
        <w:tc>
          <w:tcPr>
            <w:tcW w:w="1764" w:type="dxa"/>
            <w:shd w:val="clear" w:color="auto" w:fill="auto"/>
            <w:vAlign w:val="top"/>
          </w:tcPr>
          <w:p w14:paraId="030BD74F">
            <w:pPr>
              <w:jc w:val="center"/>
              <w:rPr>
                <w:rFonts w:hint="eastAsia" w:ascii="宋体" w:hAnsi="宋体" w:eastAsia="宋体" w:cs="宋体"/>
                <w:sz w:val="21"/>
                <w:szCs w:val="21"/>
                <w:lang w:val="en-US" w:eastAsia="zh-CN"/>
              </w:rPr>
            </w:pPr>
          </w:p>
        </w:tc>
        <w:tc>
          <w:tcPr>
            <w:tcW w:w="881" w:type="dxa"/>
            <w:shd w:val="clear" w:color="auto" w:fill="auto"/>
            <w:vAlign w:val="center"/>
          </w:tcPr>
          <w:p w14:paraId="1A7DA1A9">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48F2EB13">
            <w:pPr>
              <w:jc w:val="center"/>
              <w:textAlignment w:val="center"/>
              <w:rPr>
                <w:rFonts w:hint="eastAsia" w:ascii="宋体" w:hAnsi="宋体" w:eastAsia="宋体" w:cs="宋体"/>
                <w:kern w:val="2"/>
                <w:sz w:val="21"/>
                <w:szCs w:val="21"/>
                <w:lang w:val="en-US" w:eastAsia="zh-CN" w:bidi="ar-SA"/>
              </w:rPr>
            </w:pPr>
          </w:p>
        </w:tc>
        <w:tc>
          <w:tcPr>
            <w:tcW w:w="1882" w:type="dxa"/>
          </w:tcPr>
          <w:p w14:paraId="321236C7">
            <w:pPr>
              <w:rPr>
                <w:rFonts w:ascii="Arial"/>
                <w:sz w:val="21"/>
                <w:szCs w:val="21"/>
              </w:rPr>
            </w:pPr>
          </w:p>
        </w:tc>
        <w:tc>
          <w:tcPr>
            <w:tcW w:w="2319" w:type="dxa"/>
            <w:tcBorders>
              <w:right w:val="single" w:color="000000" w:sz="4" w:space="0"/>
            </w:tcBorders>
          </w:tcPr>
          <w:p w14:paraId="642D2FE2">
            <w:pPr>
              <w:rPr>
                <w:rFonts w:ascii="Arial"/>
                <w:sz w:val="21"/>
                <w:szCs w:val="21"/>
              </w:rPr>
            </w:pPr>
          </w:p>
        </w:tc>
        <w:tc>
          <w:tcPr>
            <w:tcW w:w="2435" w:type="dxa"/>
            <w:tcBorders>
              <w:left w:val="single" w:color="000000" w:sz="4" w:space="0"/>
            </w:tcBorders>
          </w:tcPr>
          <w:p w14:paraId="5C4D1DCC">
            <w:pPr>
              <w:rPr>
                <w:rFonts w:ascii="Arial"/>
                <w:sz w:val="21"/>
                <w:szCs w:val="21"/>
              </w:rPr>
            </w:pPr>
          </w:p>
        </w:tc>
        <w:tc>
          <w:tcPr>
            <w:tcW w:w="1069" w:type="dxa"/>
            <w:vMerge w:val="continue"/>
            <w:vAlign w:val="center"/>
          </w:tcPr>
          <w:p w14:paraId="530E39E6">
            <w:pPr>
              <w:jc w:val="center"/>
              <w:textAlignment w:val="center"/>
              <w:rPr>
                <w:rFonts w:ascii="宋体" w:hAnsi="宋体" w:eastAsia="宋体" w:cs="宋体"/>
                <w:kern w:val="2"/>
                <w:sz w:val="21"/>
                <w:szCs w:val="21"/>
                <w:lang w:val="en-US" w:eastAsia="zh-CN" w:bidi="ar-SA"/>
              </w:rPr>
            </w:pPr>
          </w:p>
        </w:tc>
      </w:tr>
      <w:tr w14:paraId="1089E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312379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6.1</w:t>
            </w:r>
          </w:p>
        </w:tc>
        <w:tc>
          <w:tcPr>
            <w:tcW w:w="2803" w:type="dxa"/>
            <w:shd w:val="clear" w:color="auto" w:fill="auto"/>
            <w:vAlign w:val="center"/>
          </w:tcPr>
          <w:p w14:paraId="3C7F4A0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减压阀</w:t>
            </w:r>
          </w:p>
        </w:tc>
        <w:tc>
          <w:tcPr>
            <w:tcW w:w="1764" w:type="dxa"/>
            <w:shd w:val="clear" w:color="auto" w:fill="auto"/>
            <w:vAlign w:val="top"/>
          </w:tcPr>
          <w:p w14:paraId="1FB4CC2B">
            <w:pPr>
              <w:jc w:val="center"/>
              <w:rPr>
                <w:rFonts w:hint="eastAsia" w:ascii="宋体" w:hAnsi="宋体" w:eastAsia="宋体" w:cs="宋体"/>
                <w:sz w:val="21"/>
                <w:szCs w:val="21"/>
                <w:lang w:val="en-US" w:eastAsia="zh-CN"/>
              </w:rPr>
            </w:pPr>
          </w:p>
        </w:tc>
        <w:tc>
          <w:tcPr>
            <w:tcW w:w="881" w:type="dxa"/>
            <w:shd w:val="clear" w:color="auto" w:fill="auto"/>
            <w:vAlign w:val="center"/>
          </w:tcPr>
          <w:p w14:paraId="7D4311A3">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3E93695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w:t>
            </w:r>
          </w:p>
        </w:tc>
        <w:tc>
          <w:tcPr>
            <w:tcW w:w="1882" w:type="dxa"/>
          </w:tcPr>
          <w:p w14:paraId="1A820E5D">
            <w:pPr>
              <w:rPr>
                <w:rFonts w:ascii="Arial"/>
                <w:sz w:val="21"/>
                <w:szCs w:val="21"/>
              </w:rPr>
            </w:pPr>
          </w:p>
        </w:tc>
        <w:tc>
          <w:tcPr>
            <w:tcW w:w="2319" w:type="dxa"/>
            <w:tcBorders>
              <w:right w:val="single" w:color="000000" w:sz="4" w:space="0"/>
            </w:tcBorders>
          </w:tcPr>
          <w:p w14:paraId="40CC268C">
            <w:pPr>
              <w:rPr>
                <w:rFonts w:ascii="Arial"/>
                <w:sz w:val="21"/>
                <w:szCs w:val="21"/>
              </w:rPr>
            </w:pPr>
          </w:p>
        </w:tc>
        <w:tc>
          <w:tcPr>
            <w:tcW w:w="2435" w:type="dxa"/>
            <w:tcBorders>
              <w:left w:val="single" w:color="000000" w:sz="4" w:space="0"/>
            </w:tcBorders>
          </w:tcPr>
          <w:p w14:paraId="7DABC9AC">
            <w:pPr>
              <w:rPr>
                <w:rFonts w:ascii="Arial"/>
                <w:sz w:val="21"/>
                <w:szCs w:val="21"/>
              </w:rPr>
            </w:pPr>
          </w:p>
        </w:tc>
        <w:tc>
          <w:tcPr>
            <w:tcW w:w="1069" w:type="dxa"/>
            <w:vMerge w:val="continue"/>
            <w:vAlign w:val="center"/>
          </w:tcPr>
          <w:p w14:paraId="4BEE06AC">
            <w:pPr>
              <w:jc w:val="center"/>
              <w:textAlignment w:val="center"/>
              <w:rPr>
                <w:rFonts w:ascii="宋体" w:hAnsi="宋体" w:eastAsia="宋体" w:cs="宋体"/>
                <w:kern w:val="2"/>
                <w:sz w:val="21"/>
                <w:szCs w:val="21"/>
                <w:lang w:val="en-US" w:eastAsia="zh-CN" w:bidi="ar-SA"/>
              </w:rPr>
            </w:pPr>
          </w:p>
        </w:tc>
      </w:tr>
      <w:tr w14:paraId="73C06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1" w:type="dxa"/>
            <w:vAlign w:val="center"/>
          </w:tcPr>
          <w:p w14:paraId="6A5D32F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6.2</w:t>
            </w:r>
          </w:p>
        </w:tc>
        <w:tc>
          <w:tcPr>
            <w:tcW w:w="2803" w:type="dxa"/>
            <w:shd w:val="clear" w:color="auto" w:fill="auto"/>
            <w:vAlign w:val="center"/>
          </w:tcPr>
          <w:p w14:paraId="58CCF19B">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比例</w:t>
            </w:r>
            <w:r>
              <w:rPr>
                <w:rFonts w:hint="eastAsia" w:eastAsia="宋体" w:cs="宋体"/>
                <w:color w:val="000000"/>
                <w:kern w:val="2"/>
                <w:sz w:val="21"/>
                <w:szCs w:val="21"/>
                <w:highlight w:val="none"/>
                <w:lang w:val="en-US" w:eastAsia="zh-CN" w:bidi="ar-SA"/>
              </w:rPr>
              <w:t>调压</w:t>
            </w:r>
            <w:r>
              <w:rPr>
                <w:rFonts w:hint="eastAsia" w:ascii="宋体" w:hAnsi="宋体" w:eastAsia="宋体" w:cs="宋体"/>
                <w:color w:val="000000"/>
                <w:kern w:val="2"/>
                <w:sz w:val="21"/>
                <w:szCs w:val="21"/>
                <w:highlight w:val="none"/>
                <w:lang w:val="en-US" w:eastAsia="zh-CN" w:bidi="ar-SA"/>
              </w:rPr>
              <w:t>阀</w:t>
            </w:r>
          </w:p>
        </w:tc>
        <w:tc>
          <w:tcPr>
            <w:tcW w:w="1764" w:type="dxa"/>
            <w:shd w:val="clear" w:color="auto" w:fill="auto"/>
            <w:vAlign w:val="top"/>
          </w:tcPr>
          <w:p w14:paraId="515B2FD6">
            <w:pPr>
              <w:jc w:val="center"/>
              <w:rPr>
                <w:rFonts w:hint="eastAsia" w:ascii="宋体" w:hAnsi="宋体" w:eastAsia="宋体" w:cs="宋体"/>
                <w:sz w:val="21"/>
                <w:szCs w:val="21"/>
                <w:lang w:val="en-US" w:eastAsia="zh-CN"/>
              </w:rPr>
            </w:pPr>
          </w:p>
        </w:tc>
        <w:tc>
          <w:tcPr>
            <w:tcW w:w="881" w:type="dxa"/>
            <w:shd w:val="clear" w:color="auto" w:fill="auto"/>
            <w:vAlign w:val="center"/>
          </w:tcPr>
          <w:p w14:paraId="153D06A7">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55B38776">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1882" w:type="dxa"/>
          </w:tcPr>
          <w:p w14:paraId="08869339">
            <w:pPr>
              <w:rPr>
                <w:rFonts w:ascii="Arial"/>
                <w:sz w:val="21"/>
                <w:szCs w:val="21"/>
              </w:rPr>
            </w:pPr>
          </w:p>
        </w:tc>
        <w:tc>
          <w:tcPr>
            <w:tcW w:w="2319" w:type="dxa"/>
            <w:tcBorders>
              <w:right w:val="single" w:color="000000" w:sz="4" w:space="0"/>
            </w:tcBorders>
          </w:tcPr>
          <w:p w14:paraId="4909F83A">
            <w:pPr>
              <w:rPr>
                <w:rFonts w:ascii="Arial"/>
                <w:sz w:val="21"/>
                <w:szCs w:val="21"/>
              </w:rPr>
            </w:pPr>
          </w:p>
        </w:tc>
        <w:tc>
          <w:tcPr>
            <w:tcW w:w="2435" w:type="dxa"/>
            <w:tcBorders>
              <w:left w:val="single" w:color="000000" w:sz="4" w:space="0"/>
            </w:tcBorders>
          </w:tcPr>
          <w:p w14:paraId="0360A6DF">
            <w:pPr>
              <w:rPr>
                <w:rFonts w:ascii="Arial"/>
                <w:sz w:val="21"/>
                <w:szCs w:val="21"/>
              </w:rPr>
            </w:pPr>
          </w:p>
        </w:tc>
        <w:tc>
          <w:tcPr>
            <w:tcW w:w="1069" w:type="dxa"/>
            <w:vMerge w:val="continue"/>
            <w:vAlign w:val="center"/>
          </w:tcPr>
          <w:p w14:paraId="5E568660">
            <w:pPr>
              <w:jc w:val="center"/>
              <w:textAlignment w:val="center"/>
              <w:rPr>
                <w:rFonts w:ascii="宋体" w:hAnsi="宋体" w:eastAsia="宋体" w:cs="宋体"/>
                <w:kern w:val="2"/>
                <w:sz w:val="21"/>
                <w:szCs w:val="21"/>
                <w:lang w:val="en-US" w:eastAsia="zh-CN" w:bidi="ar-SA"/>
              </w:rPr>
            </w:pPr>
          </w:p>
        </w:tc>
      </w:tr>
      <w:tr w14:paraId="0C85D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94FF05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6.3</w:t>
            </w:r>
          </w:p>
        </w:tc>
        <w:tc>
          <w:tcPr>
            <w:tcW w:w="2803" w:type="dxa"/>
            <w:shd w:val="clear" w:color="auto" w:fill="auto"/>
            <w:vAlign w:val="center"/>
          </w:tcPr>
          <w:p w14:paraId="79917093">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压力传感器</w:t>
            </w:r>
          </w:p>
        </w:tc>
        <w:tc>
          <w:tcPr>
            <w:tcW w:w="1764" w:type="dxa"/>
            <w:shd w:val="clear" w:color="auto" w:fill="auto"/>
            <w:vAlign w:val="top"/>
          </w:tcPr>
          <w:p w14:paraId="79D2D95B">
            <w:pPr>
              <w:jc w:val="center"/>
              <w:rPr>
                <w:rFonts w:hint="eastAsia" w:ascii="宋体" w:hAnsi="宋体" w:eastAsia="宋体" w:cs="宋体"/>
                <w:sz w:val="21"/>
                <w:szCs w:val="21"/>
                <w:lang w:val="en-US" w:eastAsia="zh-CN"/>
              </w:rPr>
            </w:pPr>
          </w:p>
        </w:tc>
        <w:tc>
          <w:tcPr>
            <w:tcW w:w="881" w:type="dxa"/>
            <w:shd w:val="clear" w:color="auto" w:fill="auto"/>
            <w:vAlign w:val="center"/>
          </w:tcPr>
          <w:p w14:paraId="38E64567">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7F68DDC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1882" w:type="dxa"/>
          </w:tcPr>
          <w:p w14:paraId="14B26A5B">
            <w:pPr>
              <w:rPr>
                <w:rFonts w:ascii="Arial"/>
                <w:sz w:val="21"/>
                <w:szCs w:val="21"/>
              </w:rPr>
            </w:pPr>
          </w:p>
        </w:tc>
        <w:tc>
          <w:tcPr>
            <w:tcW w:w="2319" w:type="dxa"/>
            <w:tcBorders>
              <w:right w:val="single" w:color="000000" w:sz="4" w:space="0"/>
            </w:tcBorders>
          </w:tcPr>
          <w:p w14:paraId="290F2431">
            <w:pPr>
              <w:rPr>
                <w:rFonts w:ascii="Arial"/>
                <w:sz w:val="21"/>
                <w:szCs w:val="21"/>
              </w:rPr>
            </w:pPr>
          </w:p>
        </w:tc>
        <w:tc>
          <w:tcPr>
            <w:tcW w:w="2435" w:type="dxa"/>
            <w:tcBorders>
              <w:left w:val="single" w:color="000000" w:sz="4" w:space="0"/>
            </w:tcBorders>
          </w:tcPr>
          <w:p w14:paraId="6CAA0AC8">
            <w:pPr>
              <w:rPr>
                <w:rFonts w:ascii="Arial"/>
                <w:sz w:val="21"/>
                <w:szCs w:val="21"/>
              </w:rPr>
            </w:pPr>
          </w:p>
        </w:tc>
        <w:tc>
          <w:tcPr>
            <w:tcW w:w="1069" w:type="dxa"/>
            <w:vMerge w:val="continue"/>
            <w:vAlign w:val="center"/>
          </w:tcPr>
          <w:p w14:paraId="25884050">
            <w:pPr>
              <w:jc w:val="center"/>
              <w:textAlignment w:val="center"/>
              <w:rPr>
                <w:rFonts w:ascii="宋体" w:hAnsi="宋体" w:eastAsia="宋体" w:cs="宋体"/>
                <w:kern w:val="2"/>
                <w:sz w:val="21"/>
                <w:szCs w:val="21"/>
                <w:lang w:val="en-US" w:eastAsia="zh-CN" w:bidi="ar-SA"/>
              </w:rPr>
            </w:pPr>
          </w:p>
        </w:tc>
      </w:tr>
      <w:tr w14:paraId="3EA81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AFC154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2803" w:type="dxa"/>
            <w:shd w:val="clear" w:color="auto" w:fill="auto"/>
            <w:vAlign w:val="center"/>
          </w:tcPr>
          <w:p w14:paraId="62D779CE">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60mm耐震压力表</w:t>
            </w:r>
          </w:p>
        </w:tc>
        <w:tc>
          <w:tcPr>
            <w:tcW w:w="1764" w:type="dxa"/>
            <w:shd w:val="clear" w:color="auto" w:fill="auto"/>
            <w:vAlign w:val="top"/>
          </w:tcPr>
          <w:p w14:paraId="13E67F52">
            <w:pPr>
              <w:jc w:val="center"/>
              <w:rPr>
                <w:rFonts w:hint="eastAsia" w:ascii="宋体" w:hAnsi="宋体" w:eastAsia="宋体" w:cs="宋体"/>
                <w:sz w:val="21"/>
                <w:szCs w:val="21"/>
                <w:lang w:val="en-US" w:eastAsia="zh-CN"/>
              </w:rPr>
            </w:pPr>
          </w:p>
        </w:tc>
        <w:tc>
          <w:tcPr>
            <w:tcW w:w="881" w:type="dxa"/>
            <w:shd w:val="clear" w:color="auto" w:fill="auto"/>
            <w:vAlign w:val="center"/>
          </w:tcPr>
          <w:p w14:paraId="420499F7">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5A97423C">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w:t>
            </w:r>
          </w:p>
        </w:tc>
        <w:tc>
          <w:tcPr>
            <w:tcW w:w="1882" w:type="dxa"/>
          </w:tcPr>
          <w:p w14:paraId="24851FD8">
            <w:pPr>
              <w:rPr>
                <w:rFonts w:ascii="Arial"/>
                <w:sz w:val="21"/>
                <w:szCs w:val="21"/>
              </w:rPr>
            </w:pPr>
          </w:p>
        </w:tc>
        <w:tc>
          <w:tcPr>
            <w:tcW w:w="2319" w:type="dxa"/>
            <w:tcBorders>
              <w:right w:val="single" w:color="000000" w:sz="4" w:space="0"/>
            </w:tcBorders>
          </w:tcPr>
          <w:p w14:paraId="7FBDC424">
            <w:pPr>
              <w:rPr>
                <w:rFonts w:ascii="Arial"/>
                <w:sz w:val="21"/>
                <w:szCs w:val="21"/>
              </w:rPr>
            </w:pPr>
          </w:p>
        </w:tc>
        <w:tc>
          <w:tcPr>
            <w:tcW w:w="2435" w:type="dxa"/>
            <w:tcBorders>
              <w:left w:val="single" w:color="000000" w:sz="4" w:space="0"/>
            </w:tcBorders>
          </w:tcPr>
          <w:p w14:paraId="79C78FFF">
            <w:pPr>
              <w:rPr>
                <w:rFonts w:ascii="Arial"/>
                <w:sz w:val="21"/>
                <w:szCs w:val="21"/>
              </w:rPr>
            </w:pPr>
          </w:p>
        </w:tc>
        <w:tc>
          <w:tcPr>
            <w:tcW w:w="1069" w:type="dxa"/>
            <w:vMerge w:val="continue"/>
            <w:vAlign w:val="center"/>
          </w:tcPr>
          <w:p w14:paraId="40B0676B">
            <w:pPr>
              <w:jc w:val="center"/>
              <w:textAlignment w:val="center"/>
              <w:rPr>
                <w:rFonts w:ascii="宋体" w:hAnsi="宋体" w:eastAsia="宋体" w:cs="宋体"/>
                <w:kern w:val="2"/>
                <w:sz w:val="21"/>
                <w:szCs w:val="21"/>
                <w:lang w:val="en-US" w:eastAsia="zh-CN" w:bidi="ar-SA"/>
              </w:rPr>
            </w:pPr>
          </w:p>
        </w:tc>
      </w:tr>
      <w:tr w14:paraId="262F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AF9DA58">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6.5</w:t>
            </w:r>
          </w:p>
        </w:tc>
        <w:tc>
          <w:tcPr>
            <w:tcW w:w="2803" w:type="dxa"/>
            <w:shd w:val="clear" w:color="auto" w:fill="auto"/>
            <w:vAlign w:val="center"/>
          </w:tcPr>
          <w:p w14:paraId="4C065EC1">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两位五通电磁阀</w:t>
            </w:r>
          </w:p>
        </w:tc>
        <w:tc>
          <w:tcPr>
            <w:tcW w:w="1764" w:type="dxa"/>
            <w:shd w:val="clear" w:color="auto" w:fill="auto"/>
            <w:vAlign w:val="top"/>
          </w:tcPr>
          <w:p w14:paraId="22617ECE">
            <w:pPr>
              <w:jc w:val="center"/>
              <w:rPr>
                <w:rFonts w:hint="eastAsia" w:ascii="宋体" w:hAnsi="宋体" w:eastAsia="宋体" w:cs="宋体"/>
                <w:sz w:val="21"/>
                <w:szCs w:val="21"/>
                <w:lang w:val="en-US" w:eastAsia="zh-CN"/>
              </w:rPr>
            </w:pPr>
          </w:p>
        </w:tc>
        <w:tc>
          <w:tcPr>
            <w:tcW w:w="881" w:type="dxa"/>
            <w:shd w:val="clear" w:color="auto" w:fill="auto"/>
            <w:vAlign w:val="center"/>
          </w:tcPr>
          <w:p w14:paraId="365F3189">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5F259D4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w:t>
            </w:r>
          </w:p>
        </w:tc>
        <w:tc>
          <w:tcPr>
            <w:tcW w:w="1882" w:type="dxa"/>
          </w:tcPr>
          <w:p w14:paraId="11B8C177">
            <w:pPr>
              <w:rPr>
                <w:rFonts w:ascii="Arial"/>
                <w:sz w:val="21"/>
                <w:szCs w:val="21"/>
              </w:rPr>
            </w:pPr>
          </w:p>
        </w:tc>
        <w:tc>
          <w:tcPr>
            <w:tcW w:w="2319" w:type="dxa"/>
            <w:tcBorders>
              <w:right w:val="single" w:color="000000" w:sz="4" w:space="0"/>
            </w:tcBorders>
          </w:tcPr>
          <w:p w14:paraId="1C3B0A98">
            <w:pPr>
              <w:rPr>
                <w:rFonts w:ascii="Arial"/>
                <w:sz w:val="21"/>
                <w:szCs w:val="21"/>
              </w:rPr>
            </w:pPr>
          </w:p>
        </w:tc>
        <w:tc>
          <w:tcPr>
            <w:tcW w:w="2435" w:type="dxa"/>
            <w:tcBorders>
              <w:left w:val="single" w:color="000000" w:sz="4" w:space="0"/>
            </w:tcBorders>
          </w:tcPr>
          <w:p w14:paraId="6139A8E6">
            <w:pPr>
              <w:rPr>
                <w:rFonts w:ascii="Arial"/>
                <w:sz w:val="21"/>
                <w:szCs w:val="21"/>
              </w:rPr>
            </w:pPr>
          </w:p>
        </w:tc>
        <w:tc>
          <w:tcPr>
            <w:tcW w:w="1069" w:type="dxa"/>
            <w:vMerge w:val="continue"/>
            <w:vAlign w:val="center"/>
          </w:tcPr>
          <w:p w14:paraId="477C9EBA">
            <w:pPr>
              <w:jc w:val="center"/>
              <w:textAlignment w:val="center"/>
              <w:rPr>
                <w:rFonts w:ascii="宋体" w:hAnsi="宋体" w:eastAsia="宋体" w:cs="宋体"/>
                <w:kern w:val="2"/>
                <w:sz w:val="21"/>
                <w:szCs w:val="21"/>
                <w:lang w:val="en-US" w:eastAsia="zh-CN" w:bidi="ar-SA"/>
              </w:rPr>
            </w:pPr>
          </w:p>
        </w:tc>
      </w:tr>
      <w:tr w14:paraId="783AB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F8D0A5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6.6</w:t>
            </w:r>
          </w:p>
        </w:tc>
        <w:tc>
          <w:tcPr>
            <w:tcW w:w="2803" w:type="dxa"/>
            <w:shd w:val="clear" w:color="auto" w:fill="auto"/>
            <w:vAlign w:val="center"/>
          </w:tcPr>
          <w:p w14:paraId="50D10ABF">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过滤器</w:t>
            </w:r>
          </w:p>
        </w:tc>
        <w:tc>
          <w:tcPr>
            <w:tcW w:w="1764" w:type="dxa"/>
            <w:shd w:val="clear" w:color="auto" w:fill="auto"/>
            <w:vAlign w:val="top"/>
          </w:tcPr>
          <w:p w14:paraId="60C6338A">
            <w:pPr>
              <w:jc w:val="center"/>
              <w:rPr>
                <w:rFonts w:hint="eastAsia" w:ascii="宋体" w:hAnsi="宋体" w:eastAsia="宋体" w:cs="宋体"/>
                <w:sz w:val="21"/>
                <w:szCs w:val="21"/>
                <w:lang w:val="en-US" w:eastAsia="zh-CN"/>
              </w:rPr>
            </w:pPr>
          </w:p>
        </w:tc>
        <w:tc>
          <w:tcPr>
            <w:tcW w:w="881" w:type="dxa"/>
            <w:shd w:val="clear" w:color="auto" w:fill="auto"/>
            <w:vAlign w:val="center"/>
          </w:tcPr>
          <w:p w14:paraId="29719EED">
            <w:pPr>
              <w:spacing w:line="360" w:lineRule="exact"/>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件</w:t>
            </w:r>
          </w:p>
        </w:tc>
        <w:tc>
          <w:tcPr>
            <w:tcW w:w="1120" w:type="dxa"/>
            <w:shd w:val="clear" w:color="auto" w:fill="auto"/>
            <w:vAlign w:val="center"/>
          </w:tcPr>
          <w:p w14:paraId="322837E0">
            <w:pPr>
              <w:pStyle w:val="1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w:t>
            </w:r>
          </w:p>
        </w:tc>
        <w:tc>
          <w:tcPr>
            <w:tcW w:w="1882" w:type="dxa"/>
          </w:tcPr>
          <w:p w14:paraId="5DFB6AF4">
            <w:pPr>
              <w:rPr>
                <w:rFonts w:ascii="Arial"/>
                <w:sz w:val="21"/>
                <w:szCs w:val="21"/>
              </w:rPr>
            </w:pPr>
          </w:p>
        </w:tc>
        <w:tc>
          <w:tcPr>
            <w:tcW w:w="2319" w:type="dxa"/>
            <w:tcBorders>
              <w:right w:val="single" w:color="000000" w:sz="4" w:space="0"/>
            </w:tcBorders>
          </w:tcPr>
          <w:p w14:paraId="05898204">
            <w:pPr>
              <w:rPr>
                <w:rFonts w:ascii="Arial"/>
                <w:sz w:val="21"/>
                <w:szCs w:val="21"/>
              </w:rPr>
            </w:pPr>
          </w:p>
        </w:tc>
        <w:tc>
          <w:tcPr>
            <w:tcW w:w="2435" w:type="dxa"/>
            <w:tcBorders>
              <w:left w:val="single" w:color="000000" w:sz="4" w:space="0"/>
            </w:tcBorders>
          </w:tcPr>
          <w:p w14:paraId="2F716289">
            <w:pPr>
              <w:rPr>
                <w:rFonts w:ascii="Arial"/>
                <w:sz w:val="21"/>
                <w:szCs w:val="21"/>
              </w:rPr>
            </w:pPr>
          </w:p>
        </w:tc>
        <w:tc>
          <w:tcPr>
            <w:tcW w:w="1069" w:type="dxa"/>
            <w:vMerge w:val="continue"/>
            <w:vAlign w:val="center"/>
          </w:tcPr>
          <w:p w14:paraId="0355DAAA">
            <w:pPr>
              <w:jc w:val="center"/>
              <w:textAlignment w:val="center"/>
              <w:rPr>
                <w:rFonts w:ascii="宋体" w:hAnsi="宋体" w:eastAsia="宋体" w:cs="宋体"/>
                <w:kern w:val="2"/>
                <w:sz w:val="21"/>
                <w:szCs w:val="21"/>
                <w:lang w:val="en-US" w:eastAsia="zh-CN" w:bidi="ar-SA"/>
              </w:rPr>
            </w:pPr>
          </w:p>
        </w:tc>
      </w:tr>
      <w:tr w14:paraId="28965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8C6776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6.7</w:t>
            </w:r>
          </w:p>
        </w:tc>
        <w:tc>
          <w:tcPr>
            <w:tcW w:w="2803" w:type="dxa"/>
            <w:shd w:val="clear" w:color="auto" w:fill="auto"/>
            <w:vAlign w:val="center"/>
          </w:tcPr>
          <w:p w14:paraId="2EF3867B">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6045FF9E">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172C508D">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4F01DBCB">
            <w:pPr>
              <w:jc w:val="center"/>
              <w:textAlignment w:val="center"/>
              <w:rPr>
                <w:rFonts w:hint="eastAsia" w:ascii="宋体" w:hAnsi="宋体" w:eastAsia="宋体" w:cs="宋体"/>
                <w:kern w:val="2"/>
                <w:sz w:val="21"/>
                <w:szCs w:val="21"/>
                <w:lang w:val="en-US" w:eastAsia="zh-CN" w:bidi="ar-SA"/>
              </w:rPr>
            </w:pPr>
          </w:p>
        </w:tc>
        <w:tc>
          <w:tcPr>
            <w:tcW w:w="1882" w:type="dxa"/>
          </w:tcPr>
          <w:p w14:paraId="3087873B">
            <w:pPr>
              <w:rPr>
                <w:rFonts w:ascii="Arial"/>
                <w:sz w:val="21"/>
                <w:szCs w:val="21"/>
              </w:rPr>
            </w:pPr>
          </w:p>
        </w:tc>
        <w:tc>
          <w:tcPr>
            <w:tcW w:w="2319" w:type="dxa"/>
            <w:tcBorders>
              <w:right w:val="single" w:color="000000" w:sz="4" w:space="0"/>
            </w:tcBorders>
          </w:tcPr>
          <w:p w14:paraId="61CDB2D1">
            <w:pPr>
              <w:rPr>
                <w:rFonts w:ascii="Arial"/>
                <w:sz w:val="21"/>
                <w:szCs w:val="21"/>
              </w:rPr>
            </w:pPr>
          </w:p>
        </w:tc>
        <w:tc>
          <w:tcPr>
            <w:tcW w:w="2435" w:type="dxa"/>
            <w:tcBorders>
              <w:left w:val="single" w:color="000000" w:sz="4" w:space="0"/>
            </w:tcBorders>
          </w:tcPr>
          <w:p w14:paraId="7B73E02E">
            <w:pPr>
              <w:rPr>
                <w:rFonts w:ascii="Arial"/>
                <w:sz w:val="21"/>
                <w:szCs w:val="21"/>
              </w:rPr>
            </w:pPr>
          </w:p>
        </w:tc>
        <w:tc>
          <w:tcPr>
            <w:tcW w:w="1069" w:type="dxa"/>
            <w:vMerge w:val="continue"/>
            <w:vAlign w:val="center"/>
          </w:tcPr>
          <w:p w14:paraId="44E3624E">
            <w:pPr>
              <w:jc w:val="center"/>
              <w:textAlignment w:val="center"/>
              <w:rPr>
                <w:rFonts w:ascii="宋体" w:hAnsi="宋体" w:eastAsia="宋体" w:cs="宋体"/>
                <w:kern w:val="2"/>
                <w:sz w:val="21"/>
                <w:szCs w:val="21"/>
                <w:lang w:val="en-US" w:eastAsia="zh-CN" w:bidi="ar-SA"/>
              </w:rPr>
            </w:pPr>
          </w:p>
        </w:tc>
      </w:tr>
      <w:tr w14:paraId="14E03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7E2D93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6.8</w:t>
            </w:r>
          </w:p>
        </w:tc>
        <w:tc>
          <w:tcPr>
            <w:tcW w:w="2803" w:type="dxa"/>
            <w:shd w:val="clear" w:color="auto" w:fill="auto"/>
            <w:vAlign w:val="center"/>
          </w:tcPr>
          <w:p w14:paraId="5E2CB44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0809B326">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2A73774B">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40934CBA">
            <w:pPr>
              <w:jc w:val="center"/>
              <w:textAlignment w:val="center"/>
              <w:rPr>
                <w:rFonts w:hint="eastAsia" w:ascii="宋体" w:hAnsi="宋体" w:eastAsia="宋体" w:cs="宋体"/>
                <w:kern w:val="2"/>
                <w:sz w:val="21"/>
                <w:szCs w:val="21"/>
                <w:lang w:val="en-US" w:eastAsia="zh-CN" w:bidi="ar-SA"/>
              </w:rPr>
            </w:pPr>
          </w:p>
        </w:tc>
        <w:tc>
          <w:tcPr>
            <w:tcW w:w="1882" w:type="dxa"/>
          </w:tcPr>
          <w:p w14:paraId="46D7D2C7">
            <w:pPr>
              <w:rPr>
                <w:rFonts w:ascii="Arial"/>
                <w:sz w:val="21"/>
                <w:szCs w:val="21"/>
              </w:rPr>
            </w:pPr>
          </w:p>
        </w:tc>
        <w:tc>
          <w:tcPr>
            <w:tcW w:w="2319" w:type="dxa"/>
            <w:tcBorders>
              <w:right w:val="single" w:color="000000" w:sz="4" w:space="0"/>
            </w:tcBorders>
          </w:tcPr>
          <w:p w14:paraId="6B9F64A1">
            <w:pPr>
              <w:rPr>
                <w:rFonts w:ascii="Arial"/>
                <w:sz w:val="21"/>
                <w:szCs w:val="21"/>
              </w:rPr>
            </w:pPr>
          </w:p>
        </w:tc>
        <w:tc>
          <w:tcPr>
            <w:tcW w:w="2435" w:type="dxa"/>
            <w:tcBorders>
              <w:left w:val="single" w:color="000000" w:sz="4" w:space="0"/>
            </w:tcBorders>
          </w:tcPr>
          <w:p w14:paraId="2A957A1D">
            <w:pPr>
              <w:rPr>
                <w:rFonts w:ascii="Arial"/>
                <w:sz w:val="21"/>
                <w:szCs w:val="21"/>
              </w:rPr>
            </w:pPr>
          </w:p>
        </w:tc>
        <w:tc>
          <w:tcPr>
            <w:tcW w:w="1069" w:type="dxa"/>
            <w:vMerge w:val="continue"/>
            <w:vAlign w:val="center"/>
          </w:tcPr>
          <w:p w14:paraId="219E7508">
            <w:pPr>
              <w:jc w:val="center"/>
              <w:textAlignment w:val="center"/>
              <w:rPr>
                <w:rFonts w:ascii="宋体" w:hAnsi="宋体" w:eastAsia="宋体" w:cs="宋体"/>
                <w:kern w:val="2"/>
                <w:sz w:val="21"/>
                <w:szCs w:val="21"/>
                <w:lang w:val="en-US" w:eastAsia="zh-CN" w:bidi="ar-SA"/>
              </w:rPr>
            </w:pPr>
          </w:p>
        </w:tc>
      </w:tr>
      <w:tr w14:paraId="15F86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0B2852F">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6.9</w:t>
            </w:r>
          </w:p>
        </w:tc>
        <w:tc>
          <w:tcPr>
            <w:tcW w:w="2803" w:type="dxa"/>
            <w:shd w:val="clear" w:color="auto" w:fill="auto"/>
            <w:vAlign w:val="center"/>
          </w:tcPr>
          <w:p w14:paraId="79E1AB45">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3443A17C">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2F1CECD9">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1D11A5A3">
            <w:pPr>
              <w:jc w:val="center"/>
              <w:textAlignment w:val="center"/>
              <w:rPr>
                <w:rFonts w:hint="eastAsia" w:ascii="宋体" w:hAnsi="宋体" w:eastAsia="宋体" w:cs="宋体"/>
                <w:kern w:val="2"/>
                <w:sz w:val="21"/>
                <w:szCs w:val="21"/>
                <w:lang w:val="en-US" w:eastAsia="zh-CN" w:bidi="ar-SA"/>
              </w:rPr>
            </w:pPr>
          </w:p>
        </w:tc>
        <w:tc>
          <w:tcPr>
            <w:tcW w:w="1882" w:type="dxa"/>
          </w:tcPr>
          <w:p w14:paraId="785B0F13">
            <w:pPr>
              <w:rPr>
                <w:rFonts w:ascii="Arial"/>
                <w:sz w:val="21"/>
                <w:szCs w:val="21"/>
              </w:rPr>
            </w:pPr>
          </w:p>
        </w:tc>
        <w:tc>
          <w:tcPr>
            <w:tcW w:w="2319" w:type="dxa"/>
            <w:tcBorders>
              <w:right w:val="single" w:color="000000" w:sz="4" w:space="0"/>
            </w:tcBorders>
          </w:tcPr>
          <w:p w14:paraId="121F0CC7">
            <w:pPr>
              <w:rPr>
                <w:rFonts w:ascii="Arial"/>
                <w:sz w:val="21"/>
                <w:szCs w:val="21"/>
              </w:rPr>
            </w:pPr>
          </w:p>
        </w:tc>
        <w:tc>
          <w:tcPr>
            <w:tcW w:w="2435" w:type="dxa"/>
            <w:tcBorders>
              <w:left w:val="single" w:color="000000" w:sz="4" w:space="0"/>
            </w:tcBorders>
          </w:tcPr>
          <w:p w14:paraId="1981C12B">
            <w:pPr>
              <w:rPr>
                <w:rFonts w:ascii="Arial"/>
                <w:sz w:val="21"/>
                <w:szCs w:val="21"/>
              </w:rPr>
            </w:pPr>
          </w:p>
        </w:tc>
        <w:tc>
          <w:tcPr>
            <w:tcW w:w="1069" w:type="dxa"/>
            <w:vMerge w:val="continue"/>
            <w:vAlign w:val="center"/>
          </w:tcPr>
          <w:p w14:paraId="439D58E1">
            <w:pPr>
              <w:jc w:val="center"/>
              <w:textAlignment w:val="center"/>
              <w:rPr>
                <w:rFonts w:ascii="宋体" w:hAnsi="宋体" w:eastAsia="宋体" w:cs="宋体"/>
                <w:kern w:val="2"/>
                <w:sz w:val="21"/>
                <w:szCs w:val="21"/>
                <w:lang w:val="en-US" w:eastAsia="zh-CN" w:bidi="ar-SA"/>
              </w:rPr>
            </w:pPr>
          </w:p>
        </w:tc>
      </w:tr>
      <w:tr w14:paraId="0C2BB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F0E0F4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七</w:t>
            </w:r>
          </w:p>
        </w:tc>
        <w:tc>
          <w:tcPr>
            <w:tcW w:w="2803" w:type="dxa"/>
            <w:shd w:val="clear" w:color="auto" w:fill="auto"/>
            <w:vAlign w:val="center"/>
          </w:tcPr>
          <w:p w14:paraId="5F5EACE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1764" w:type="dxa"/>
            <w:shd w:val="clear" w:color="auto" w:fill="auto"/>
            <w:vAlign w:val="top"/>
          </w:tcPr>
          <w:p w14:paraId="4186DCF4">
            <w:pPr>
              <w:jc w:val="center"/>
              <w:rPr>
                <w:rFonts w:hint="eastAsia" w:ascii="宋体" w:hAnsi="宋体" w:eastAsia="宋体" w:cs="宋体"/>
                <w:sz w:val="21"/>
                <w:szCs w:val="21"/>
                <w:lang w:val="en-US" w:eastAsia="zh-CN"/>
              </w:rPr>
            </w:pPr>
          </w:p>
        </w:tc>
        <w:tc>
          <w:tcPr>
            <w:tcW w:w="881" w:type="dxa"/>
            <w:shd w:val="clear" w:color="auto" w:fill="auto"/>
            <w:vAlign w:val="center"/>
          </w:tcPr>
          <w:p w14:paraId="015A05BD">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2F23E6FB">
            <w:pPr>
              <w:jc w:val="center"/>
              <w:textAlignment w:val="center"/>
              <w:rPr>
                <w:rFonts w:hint="eastAsia" w:ascii="宋体" w:hAnsi="宋体" w:eastAsia="宋体" w:cs="宋体"/>
                <w:kern w:val="2"/>
                <w:sz w:val="21"/>
                <w:szCs w:val="21"/>
                <w:lang w:val="en-US" w:eastAsia="zh-CN" w:bidi="ar-SA"/>
              </w:rPr>
            </w:pPr>
          </w:p>
        </w:tc>
        <w:tc>
          <w:tcPr>
            <w:tcW w:w="1882" w:type="dxa"/>
          </w:tcPr>
          <w:p w14:paraId="30051444">
            <w:pPr>
              <w:rPr>
                <w:rFonts w:ascii="Arial"/>
                <w:sz w:val="21"/>
                <w:szCs w:val="21"/>
              </w:rPr>
            </w:pPr>
          </w:p>
        </w:tc>
        <w:tc>
          <w:tcPr>
            <w:tcW w:w="2319" w:type="dxa"/>
            <w:tcBorders>
              <w:right w:val="single" w:color="000000" w:sz="4" w:space="0"/>
            </w:tcBorders>
          </w:tcPr>
          <w:p w14:paraId="5FD32306">
            <w:pPr>
              <w:rPr>
                <w:rFonts w:ascii="Arial"/>
                <w:sz w:val="21"/>
                <w:szCs w:val="21"/>
              </w:rPr>
            </w:pPr>
          </w:p>
        </w:tc>
        <w:tc>
          <w:tcPr>
            <w:tcW w:w="2435" w:type="dxa"/>
            <w:tcBorders>
              <w:left w:val="single" w:color="000000" w:sz="4" w:space="0"/>
            </w:tcBorders>
          </w:tcPr>
          <w:p w14:paraId="132004FF">
            <w:pPr>
              <w:rPr>
                <w:rFonts w:ascii="Arial"/>
                <w:sz w:val="21"/>
                <w:szCs w:val="21"/>
              </w:rPr>
            </w:pPr>
          </w:p>
        </w:tc>
        <w:tc>
          <w:tcPr>
            <w:tcW w:w="1069" w:type="dxa"/>
            <w:vMerge w:val="continue"/>
            <w:vAlign w:val="center"/>
          </w:tcPr>
          <w:p w14:paraId="018A8474">
            <w:pPr>
              <w:jc w:val="center"/>
              <w:textAlignment w:val="center"/>
              <w:rPr>
                <w:rFonts w:ascii="宋体" w:hAnsi="宋体" w:eastAsia="宋体" w:cs="宋体"/>
                <w:kern w:val="2"/>
                <w:sz w:val="21"/>
                <w:szCs w:val="21"/>
                <w:lang w:val="en-US" w:eastAsia="zh-CN" w:bidi="ar-SA"/>
              </w:rPr>
            </w:pPr>
          </w:p>
        </w:tc>
      </w:tr>
      <w:tr w14:paraId="68BDA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7E35B6F">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2803" w:type="dxa"/>
            <w:shd w:val="clear" w:color="auto" w:fill="auto"/>
            <w:vAlign w:val="center"/>
          </w:tcPr>
          <w:p w14:paraId="0F08033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工控机</w:t>
            </w:r>
          </w:p>
        </w:tc>
        <w:tc>
          <w:tcPr>
            <w:tcW w:w="1764" w:type="dxa"/>
            <w:shd w:val="clear" w:color="auto" w:fill="auto"/>
            <w:vAlign w:val="top"/>
          </w:tcPr>
          <w:p w14:paraId="08BED9CD">
            <w:pPr>
              <w:jc w:val="center"/>
              <w:rPr>
                <w:rFonts w:hint="eastAsia" w:ascii="宋体" w:hAnsi="宋体" w:eastAsia="宋体" w:cs="宋体"/>
                <w:sz w:val="21"/>
                <w:szCs w:val="21"/>
                <w:lang w:val="en-US" w:eastAsia="zh-CN"/>
              </w:rPr>
            </w:pPr>
          </w:p>
        </w:tc>
        <w:tc>
          <w:tcPr>
            <w:tcW w:w="881" w:type="dxa"/>
            <w:shd w:val="clear" w:color="auto" w:fill="auto"/>
            <w:vAlign w:val="center"/>
          </w:tcPr>
          <w:p w14:paraId="6CA1213E">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1120" w:type="dxa"/>
            <w:shd w:val="clear" w:color="auto" w:fill="auto"/>
            <w:vAlign w:val="center"/>
          </w:tcPr>
          <w:p w14:paraId="3520793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7A79DCBE">
            <w:pPr>
              <w:rPr>
                <w:rFonts w:ascii="Arial"/>
                <w:sz w:val="21"/>
                <w:szCs w:val="21"/>
              </w:rPr>
            </w:pPr>
          </w:p>
        </w:tc>
        <w:tc>
          <w:tcPr>
            <w:tcW w:w="2319" w:type="dxa"/>
            <w:tcBorders>
              <w:right w:val="single" w:color="000000" w:sz="4" w:space="0"/>
            </w:tcBorders>
          </w:tcPr>
          <w:p w14:paraId="6CBA021D">
            <w:pPr>
              <w:rPr>
                <w:rFonts w:ascii="Arial"/>
                <w:sz w:val="21"/>
                <w:szCs w:val="21"/>
              </w:rPr>
            </w:pPr>
          </w:p>
        </w:tc>
        <w:tc>
          <w:tcPr>
            <w:tcW w:w="2435" w:type="dxa"/>
            <w:tcBorders>
              <w:left w:val="single" w:color="000000" w:sz="4" w:space="0"/>
            </w:tcBorders>
          </w:tcPr>
          <w:p w14:paraId="54DED887">
            <w:pPr>
              <w:rPr>
                <w:rFonts w:ascii="Arial"/>
                <w:sz w:val="21"/>
                <w:szCs w:val="21"/>
              </w:rPr>
            </w:pPr>
          </w:p>
        </w:tc>
        <w:tc>
          <w:tcPr>
            <w:tcW w:w="1069" w:type="dxa"/>
            <w:vMerge w:val="continue"/>
            <w:vAlign w:val="center"/>
          </w:tcPr>
          <w:p w14:paraId="6DFFF19D">
            <w:pPr>
              <w:jc w:val="center"/>
              <w:textAlignment w:val="center"/>
              <w:rPr>
                <w:rFonts w:ascii="宋体" w:hAnsi="宋体" w:eastAsia="宋体" w:cs="宋体"/>
                <w:kern w:val="2"/>
                <w:sz w:val="21"/>
                <w:szCs w:val="21"/>
                <w:lang w:val="en-US" w:eastAsia="zh-CN" w:bidi="ar-SA"/>
              </w:rPr>
            </w:pPr>
          </w:p>
        </w:tc>
      </w:tr>
      <w:tr w14:paraId="660DD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1142B6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7.2</w:t>
            </w:r>
          </w:p>
        </w:tc>
        <w:tc>
          <w:tcPr>
            <w:tcW w:w="2803" w:type="dxa"/>
            <w:shd w:val="clear" w:color="auto" w:fill="auto"/>
            <w:vAlign w:val="center"/>
          </w:tcPr>
          <w:p w14:paraId="366D8095">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运动控制卡</w:t>
            </w:r>
          </w:p>
        </w:tc>
        <w:tc>
          <w:tcPr>
            <w:tcW w:w="1764" w:type="dxa"/>
            <w:shd w:val="clear" w:color="auto" w:fill="auto"/>
            <w:vAlign w:val="top"/>
          </w:tcPr>
          <w:p w14:paraId="1D9A1A0D">
            <w:pPr>
              <w:jc w:val="center"/>
              <w:rPr>
                <w:rFonts w:hint="eastAsia" w:ascii="宋体" w:hAnsi="宋体" w:eastAsia="宋体" w:cs="宋体"/>
                <w:sz w:val="21"/>
                <w:szCs w:val="21"/>
                <w:lang w:val="en-US" w:eastAsia="zh-CN"/>
              </w:rPr>
            </w:pPr>
          </w:p>
        </w:tc>
        <w:tc>
          <w:tcPr>
            <w:tcW w:w="881" w:type="dxa"/>
            <w:shd w:val="clear" w:color="auto" w:fill="auto"/>
            <w:vAlign w:val="center"/>
          </w:tcPr>
          <w:p w14:paraId="70EDD9C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548713C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55FF2D0F">
            <w:pPr>
              <w:rPr>
                <w:rFonts w:ascii="Arial"/>
                <w:sz w:val="21"/>
                <w:szCs w:val="21"/>
              </w:rPr>
            </w:pPr>
          </w:p>
        </w:tc>
        <w:tc>
          <w:tcPr>
            <w:tcW w:w="2319" w:type="dxa"/>
            <w:tcBorders>
              <w:right w:val="single" w:color="000000" w:sz="4" w:space="0"/>
            </w:tcBorders>
          </w:tcPr>
          <w:p w14:paraId="649958D3">
            <w:pPr>
              <w:rPr>
                <w:rFonts w:ascii="Arial"/>
                <w:sz w:val="21"/>
                <w:szCs w:val="21"/>
              </w:rPr>
            </w:pPr>
          </w:p>
        </w:tc>
        <w:tc>
          <w:tcPr>
            <w:tcW w:w="2435" w:type="dxa"/>
            <w:tcBorders>
              <w:left w:val="single" w:color="000000" w:sz="4" w:space="0"/>
            </w:tcBorders>
          </w:tcPr>
          <w:p w14:paraId="53DAAB2A">
            <w:pPr>
              <w:rPr>
                <w:rFonts w:ascii="Arial"/>
                <w:sz w:val="21"/>
                <w:szCs w:val="21"/>
              </w:rPr>
            </w:pPr>
          </w:p>
        </w:tc>
        <w:tc>
          <w:tcPr>
            <w:tcW w:w="1069" w:type="dxa"/>
            <w:vMerge w:val="continue"/>
            <w:vAlign w:val="center"/>
          </w:tcPr>
          <w:p w14:paraId="1AC14FC4">
            <w:pPr>
              <w:jc w:val="center"/>
              <w:textAlignment w:val="center"/>
              <w:rPr>
                <w:rFonts w:ascii="宋体" w:hAnsi="宋体" w:eastAsia="宋体" w:cs="宋体"/>
                <w:kern w:val="2"/>
                <w:sz w:val="21"/>
                <w:szCs w:val="21"/>
                <w:lang w:val="en-US" w:eastAsia="zh-CN" w:bidi="ar-SA"/>
              </w:rPr>
            </w:pPr>
          </w:p>
        </w:tc>
      </w:tr>
      <w:tr w14:paraId="4F686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2FBE31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7.3</w:t>
            </w:r>
          </w:p>
        </w:tc>
        <w:tc>
          <w:tcPr>
            <w:tcW w:w="2803" w:type="dxa"/>
            <w:shd w:val="clear" w:color="auto" w:fill="auto"/>
            <w:vAlign w:val="center"/>
          </w:tcPr>
          <w:p w14:paraId="6826BFA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数据采集板</w:t>
            </w:r>
          </w:p>
        </w:tc>
        <w:tc>
          <w:tcPr>
            <w:tcW w:w="1764" w:type="dxa"/>
            <w:shd w:val="clear" w:color="auto" w:fill="auto"/>
            <w:vAlign w:val="top"/>
          </w:tcPr>
          <w:p w14:paraId="0AB7E0D9">
            <w:pPr>
              <w:jc w:val="center"/>
              <w:rPr>
                <w:rFonts w:hint="eastAsia" w:ascii="宋体" w:hAnsi="宋体" w:eastAsia="宋体" w:cs="宋体"/>
                <w:sz w:val="21"/>
                <w:szCs w:val="21"/>
                <w:lang w:val="en-US" w:eastAsia="zh-CN"/>
              </w:rPr>
            </w:pPr>
          </w:p>
        </w:tc>
        <w:tc>
          <w:tcPr>
            <w:tcW w:w="881" w:type="dxa"/>
            <w:shd w:val="clear" w:color="auto" w:fill="auto"/>
            <w:vAlign w:val="center"/>
          </w:tcPr>
          <w:p w14:paraId="4B0BACE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2C83DF3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324A6AD4">
            <w:pPr>
              <w:rPr>
                <w:rFonts w:ascii="Arial"/>
                <w:sz w:val="21"/>
                <w:szCs w:val="21"/>
              </w:rPr>
            </w:pPr>
          </w:p>
        </w:tc>
        <w:tc>
          <w:tcPr>
            <w:tcW w:w="2319" w:type="dxa"/>
            <w:tcBorders>
              <w:right w:val="single" w:color="000000" w:sz="4" w:space="0"/>
            </w:tcBorders>
          </w:tcPr>
          <w:p w14:paraId="5759E5CA">
            <w:pPr>
              <w:rPr>
                <w:rFonts w:ascii="Arial"/>
                <w:sz w:val="21"/>
                <w:szCs w:val="21"/>
              </w:rPr>
            </w:pPr>
          </w:p>
        </w:tc>
        <w:tc>
          <w:tcPr>
            <w:tcW w:w="2435" w:type="dxa"/>
            <w:tcBorders>
              <w:left w:val="single" w:color="000000" w:sz="4" w:space="0"/>
            </w:tcBorders>
          </w:tcPr>
          <w:p w14:paraId="5AAC13A2">
            <w:pPr>
              <w:rPr>
                <w:rFonts w:ascii="Arial"/>
                <w:sz w:val="21"/>
                <w:szCs w:val="21"/>
              </w:rPr>
            </w:pPr>
          </w:p>
        </w:tc>
        <w:tc>
          <w:tcPr>
            <w:tcW w:w="1069" w:type="dxa"/>
            <w:vMerge w:val="continue"/>
            <w:vAlign w:val="center"/>
          </w:tcPr>
          <w:p w14:paraId="1510F1F0">
            <w:pPr>
              <w:jc w:val="center"/>
              <w:textAlignment w:val="center"/>
              <w:rPr>
                <w:rFonts w:ascii="宋体" w:hAnsi="宋体" w:eastAsia="宋体" w:cs="宋体"/>
                <w:kern w:val="2"/>
                <w:sz w:val="21"/>
                <w:szCs w:val="21"/>
                <w:lang w:val="en-US" w:eastAsia="zh-CN" w:bidi="ar-SA"/>
              </w:rPr>
            </w:pPr>
          </w:p>
        </w:tc>
      </w:tr>
      <w:tr w14:paraId="1722C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0AD18F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7.4</w:t>
            </w:r>
          </w:p>
        </w:tc>
        <w:tc>
          <w:tcPr>
            <w:tcW w:w="2803" w:type="dxa"/>
            <w:shd w:val="clear" w:color="auto" w:fill="auto"/>
            <w:vAlign w:val="center"/>
          </w:tcPr>
          <w:p w14:paraId="384E99E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固态继电器板</w:t>
            </w:r>
          </w:p>
        </w:tc>
        <w:tc>
          <w:tcPr>
            <w:tcW w:w="1764" w:type="dxa"/>
            <w:shd w:val="clear" w:color="auto" w:fill="auto"/>
            <w:vAlign w:val="top"/>
          </w:tcPr>
          <w:p w14:paraId="4AD4CBCF">
            <w:pPr>
              <w:jc w:val="center"/>
              <w:rPr>
                <w:rFonts w:hint="eastAsia" w:ascii="宋体" w:hAnsi="宋体" w:eastAsia="宋体" w:cs="宋体"/>
                <w:sz w:val="21"/>
                <w:szCs w:val="21"/>
                <w:lang w:val="en-US" w:eastAsia="zh-CN"/>
              </w:rPr>
            </w:pPr>
          </w:p>
        </w:tc>
        <w:tc>
          <w:tcPr>
            <w:tcW w:w="881" w:type="dxa"/>
            <w:shd w:val="clear" w:color="auto" w:fill="auto"/>
            <w:vAlign w:val="center"/>
          </w:tcPr>
          <w:p w14:paraId="133B839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6CB40AC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32C832CD">
            <w:pPr>
              <w:rPr>
                <w:rFonts w:ascii="Arial"/>
                <w:sz w:val="21"/>
                <w:szCs w:val="21"/>
              </w:rPr>
            </w:pPr>
          </w:p>
        </w:tc>
        <w:tc>
          <w:tcPr>
            <w:tcW w:w="2319" w:type="dxa"/>
            <w:tcBorders>
              <w:right w:val="single" w:color="000000" w:sz="4" w:space="0"/>
            </w:tcBorders>
          </w:tcPr>
          <w:p w14:paraId="04D36B13">
            <w:pPr>
              <w:rPr>
                <w:rFonts w:ascii="Arial"/>
                <w:sz w:val="21"/>
                <w:szCs w:val="21"/>
              </w:rPr>
            </w:pPr>
          </w:p>
        </w:tc>
        <w:tc>
          <w:tcPr>
            <w:tcW w:w="2435" w:type="dxa"/>
            <w:tcBorders>
              <w:left w:val="single" w:color="000000" w:sz="4" w:space="0"/>
            </w:tcBorders>
          </w:tcPr>
          <w:p w14:paraId="1CC9CE91">
            <w:pPr>
              <w:rPr>
                <w:rFonts w:ascii="Arial"/>
                <w:sz w:val="21"/>
                <w:szCs w:val="21"/>
              </w:rPr>
            </w:pPr>
          </w:p>
        </w:tc>
        <w:tc>
          <w:tcPr>
            <w:tcW w:w="1069" w:type="dxa"/>
            <w:vMerge w:val="continue"/>
            <w:vAlign w:val="center"/>
          </w:tcPr>
          <w:p w14:paraId="68AA9409">
            <w:pPr>
              <w:jc w:val="center"/>
              <w:textAlignment w:val="center"/>
              <w:rPr>
                <w:rFonts w:ascii="宋体" w:hAnsi="宋体" w:eastAsia="宋体" w:cs="宋体"/>
                <w:kern w:val="2"/>
                <w:sz w:val="21"/>
                <w:szCs w:val="21"/>
                <w:lang w:val="en-US" w:eastAsia="zh-CN" w:bidi="ar-SA"/>
              </w:rPr>
            </w:pPr>
          </w:p>
        </w:tc>
      </w:tr>
      <w:tr w14:paraId="5AC3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0AA8F7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7.5</w:t>
            </w:r>
          </w:p>
        </w:tc>
        <w:tc>
          <w:tcPr>
            <w:tcW w:w="2803" w:type="dxa"/>
            <w:shd w:val="clear" w:color="auto" w:fill="auto"/>
            <w:vAlign w:val="center"/>
          </w:tcPr>
          <w:p w14:paraId="72EDDE9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转速转角扭矩传感器+变送器</w:t>
            </w:r>
          </w:p>
        </w:tc>
        <w:tc>
          <w:tcPr>
            <w:tcW w:w="1764" w:type="dxa"/>
            <w:shd w:val="clear" w:color="auto" w:fill="auto"/>
            <w:vAlign w:val="top"/>
          </w:tcPr>
          <w:p w14:paraId="5569DF75">
            <w:pPr>
              <w:jc w:val="center"/>
              <w:rPr>
                <w:rFonts w:hint="eastAsia" w:ascii="宋体" w:hAnsi="宋体" w:eastAsia="宋体" w:cs="宋体"/>
                <w:sz w:val="21"/>
                <w:szCs w:val="21"/>
                <w:lang w:val="en-US" w:eastAsia="zh-CN"/>
              </w:rPr>
            </w:pPr>
          </w:p>
        </w:tc>
        <w:tc>
          <w:tcPr>
            <w:tcW w:w="881" w:type="dxa"/>
            <w:shd w:val="clear" w:color="auto" w:fill="auto"/>
            <w:vAlign w:val="center"/>
          </w:tcPr>
          <w:p w14:paraId="30A1D380">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1DFD82C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20FF8D37">
            <w:pPr>
              <w:rPr>
                <w:rFonts w:ascii="Arial"/>
                <w:sz w:val="21"/>
                <w:szCs w:val="21"/>
              </w:rPr>
            </w:pPr>
          </w:p>
        </w:tc>
        <w:tc>
          <w:tcPr>
            <w:tcW w:w="2319" w:type="dxa"/>
            <w:tcBorders>
              <w:right w:val="single" w:color="000000" w:sz="4" w:space="0"/>
            </w:tcBorders>
          </w:tcPr>
          <w:p w14:paraId="449F1AE8">
            <w:pPr>
              <w:rPr>
                <w:rFonts w:ascii="Arial"/>
                <w:sz w:val="21"/>
                <w:szCs w:val="21"/>
              </w:rPr>
            </w:pPr>
          </w:p>
        </w:tc>
        <w:tc>
          <w:tcPr>
            <w:tcW w:w="2435" w:type="dxa"/>
            <w:tcBorders>
              <w:left w:val="single" w:color="000000" w:sz="4" w:space="0"/>
            </w:tcBorders>
          </w:tcPr>
          <w:p w14:paraId="09DA45E6">
            <w:pPr>
              <w:rPr>
                <w:rFonts w:ascii="Arial"/>
                <w:sz w:val="21"/>
                <w:szCs w:val="21"/>
              </w:rPr>
            </w:pPr>
          </w:p>
        </w:tc>
        <w:tc>
          <w:tcPr>
            <w:tcW w:w="1069" w:type="dxa"/>
            <w:vMerge w:val="continue"/>
            <w:vAlign w:val="center"/>
          </w:tcPr>
          <w:p w14:paraId="113ACA66">
            <w:pPr>
              <w:jc w:val="center"/>
              <w:textAlignment w:val="center"/>
              <w:rPr>
                <w:rFonts w:ascii="宋体" w:hAnsi="宋体" w:eastAsia="宋体" w:cs="宋体"/>
                <w:kern w:val="2"/>
                <w:sz w:val="21"/>
                <w:szCs w:val="21"/>
                <w:lang w:val="en-US" w:eastAsia="zh-CN" w:bidi="ar-SA"/>
              </w:rPr>
            </w:pPr>
          </w:p>
        </w:tc>
      </w:tr>
      <w:tr w14:paraId="667FB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387953EB">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7.6</w:t>
            </w:r>
          </w:p>
        </w:tc>
        <w:tc>
          <w:tcPr>
            <w:tcW w:w="2803" w:type="dxa"/>
            <w:shd w:val="clear" w:color="auto" w:fill="auto"/>
            <w:vAlign w:val="center"/>
          </w:tcPr>
          <w:p w14:paraId="67DF5AE7">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电磁换向阀</w:t>
            </w:r>
          </w:p>
        </w:tc>
        <w:tc>
          <w:tcPr>
            <w:tcW w:w="1764" w:type="dxa"/>
            <w:shd w:val="clear" w:color="auto" w:fill="auto"/>
            <w:vAlign w:val="top"/>
          </w:tcPr>
          <w:p w14:paraId="423F77FB">
            <w:pPr>
              <w:jc w:val="center"/>
              <w:rPr>
                <w:rFonts w:hint="eastAsia" w:ascii="宋体" w:hAnsi="宋体" w:eastAsia="宋体" w:cs="宋体"/>
                <w:sz w:val="21"/>
                <w:szCs w:val="21"/>
                <w:lang w:val="en-US" w:eastAsia="zh-CN"/>
              </w:rPr>
            </w:pPr>
          </w:p>
        </w:tc>
        <w:tc>
          <w:tcPr>
            <w:tcW w:w="881" w:type="dxa"/>
            <w:shd w:val="clear" w:color="auto" w:fill="auto"/>
            <w:vAlign w:val="center"/>
          </w:tcPr>
          <w:p w14:paraId="7866239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120" w:type="dxa"/>
            <w:shd w:val="clear" w:color="auto" w:fill="auto"/>
            <w:vAlign w:val="center"/>
          </w:tcPr>
          <w:p w14:paraId="0CC92990">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82" w:type="dxa"/>
          </w:tcPr>
          <w:p w14:paraId="51A1B18A">
            <w:pPr>
              <w:rPr>
                <w:rFonts w:ascii="Arial"/>
                <w:sz w:val="21"/>
                <w:szCs w:val="21"/>
              </w:rPr>
            </w:pPr>
          </w:p>
        </w:tc>
        <w:tc>
          <w:tcPr>
            <w:tcW w:w="2319" w:type="dxa"/>
            <w:tcBorders>
              <w:right w:val="single" w:color="000000" w:sz="4" w:space="0"/>
            </w:tcBorders>
          </w:tcPr>
          <w:p w14:paraId="5A86196A">
            <w:pPr>
              <w:rPr>
                <w:rFonts w:ascii="Arial"/>
                <w:sz w:val="21"/>
                <w:szCs w:val="21"/>
              </w:rPr>
            </w:pPr>
          </w:p>
        </w:tc>
        <w:tc>
          <w:tcPr>
            <w:tcW w:w="2435" w:type="dxa"/>
            <w:tcBorders>
              <w:left w:val="single" w:color="000000" w:sz="4" w:space="0"/>
            </w:tcBorders>
          </w:tcPr>
          <w:p w14:paraId="287527C3">
            <w:pPr>
              <w:rPr>
                <w:rFonts w:ascii="Arial"/>
                <w:sz w:val="21"/>
                <w:szCs w:val="21"/>
              </w:rPr>
            </w:pPr>
          </w:p>
        </w:tc>
        <w:tc>
          <w:tcPr>
            <w:tcW w:w="1069" w:type="dxa"/>
            <w:vMerge w:val="continue"/>
            <w:vAlign w:val="center"/>
          </w:tcPr>
          <w:p w14:paraId="71C01825">
            <w:pPr>
              <w:jc w:val="center"/>
              <w:textAlignment w:val="center"/>
              <w:rPr>
                <w:rFonts w:ascii="宋体" w:hAnsi="宋体" w:eastAsia="宋体" w:cs="宋体"/>
                <w:kern w:val="2"/>
                <w:sz w:val="21"/>
                <w:szCs w:val="21"/>
                <w:lang w:val="en-US" w:eastAsia="zh-CN" w:bidi="ar-SA"/>
              </w:rPr>
            </w:pPr>
          </w:p>
        </w:tc>
      </w:tr>
      <w:tr w14:paraId="26FC8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14DFC96">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7.7</w:t>
            </w:r>
          </w:p>
        </w:tc>
        <w:tc>
          <w:tcPr>
            <w:tcW w:w="2803" w:type="dxa"/>
            <w:shd w:val="clear" w:color="auto" w:fill="auto"/>
            <w:vAlign w:val="center"/>
          </w:tcPr>
          <w:p w14:paraId="09DD3B8F">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精密减压阀</w:t>
            </w:r>
          </w:p>
        </w:tc>
        <w:tc>
          <w:tcPr>
            <w:tcW w:w="1764" w:type="dxa"/>
            <w:shd w:val="clear" w:color="auto" w:fill="auto"/>
            <w:vAlign w:val="top"/>
          </w:tcPr>
          <w:p w14:paraId="606EE9D7">
            <w:pPr>
              <w:jc w:val="center"/>
              <w:rPr>
                <w:rFonts w:hint="eastAsia" w:ascii="宋体" w:hAnsi="宋体" w:eastAsia="宋体" w:cs="宋体"/>
                <w:sz w:val="21"/>
                <w:szCs w:val="21"/>
                <w:lang w:val="en-US" w:eastAsia="zh-CN"/>
              </w:rPr>
            </w:pPr>
          </w:p>
        </w:tc>
        <w:tc>
          <w:tcPr>
            <w:tcW w:w="881" w:type="dxa"/>
            <w:shd w:val="clear" w:color="auto" w:fill="auto"/>
            <w:vAlign w:val="center"/>
          </w:tcPr>
          <w:p w14:paraId="21102D4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120" w:type="dxa"/>
            <w:shd w:val="clear" w:color="auto" w:fill="auto"/>
            <w:vAlign w:val="center"/>
          </w:tcPr>
          <w:p w14:paraId="18C44CA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82" w:type="dxa"/>
          </w:tcPr>
          <w:p w14:paraId="6D0D2E66">
            <w:pPr>
              <w:rPr>
                <w:rFonts w:ascii="Arial"/>
                <w:sz w:val="21"/>
                <w:szCs w:val="21"/>
              </w:rPr>
            </w:pPr>
          </w:p>
        </w:tc>
        <w:tc>
          <w:tcPr>
            <w:tcW w:w="2319" w:type="dxa"/>
            <w:tcBorders>
              <w:right w:val="single" w:color="000000" w:sz="4" w:space="0"/>
            </w:tcBorders>
          </w:tcPr>
          <w:p w14:paraId="618D6CD0">
            <w:pPr>
              <w:rPr>
                <w:rFonts w:ascii="Arial"/>
                <w:sz w:val="21"/>
                <w:szCs w:val="21"/>
              </w:rPr>
            </w:pPr>
          </w:p>
        </w:tc>
        <w:tc>
          <w:tcPr>
            <w:tcW w:w="2435" w:type="dxa"/>
            <w:tcBorders>
              <w:left w:val="single" w:color="000000" w:sz="4" w:space="0"/>
            </w:tcBorders>
          </w:tcPr>
          <w:p w14:paraId="3635E673">
            <w:pPr>
              <w:rPr>
                <w:rFonts w:ascii="Arial"/>
                <w:sz w:val="21"/>
                <w:szCs w:val="21"/>
              </w:rPr>
            </w:pPr>
          </w:p>
        </w:tc>
        <w:tc>
          <w:tcPr>
            <w:tcW w:w="1069" w:type="dxa"/>
            <w:vMerge w:val="continue"/>
            <w:vAlign w:val="center"/>
          </w:tcPr>
          <w:p w14:paraId="7AF19A62">
            <w:pPr>
              <w:jc w:val="center"/>
              <w:textAlignment w:val="center"/>
              <w:rPr>
                <w:rFonts w:ascii="宋体" w:hAnsi="宋体" w:eastAsia="宋体" w:cs="宋体"/>
                <w:kern w:val="2"/>
                <w:sz w:val="21"/>
                <w:szCs w:val="21"/>
                <w:lang w:val="en-US" w:eastAsia="zh-CN" w:bidi="ar-SA"/>
              </w:rPr>
            </w:pPr>
          </w:p>
        </w:tc>
      </w:tr>
      <w:tr w14:paraId="04332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80FD641">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7.8</w:t>
            </w:r>
          </w:p>
        </w:tc>
        <w:tc>
          <w:tcPr>
            <w:tcW w:w="2803" w:type="dxa"/>
            <w:shd w:val="clear" w:color="auto" w:fill="auto"/>
            <w:vAlign w:val="center"/>
          </w:tcPr>
          <w:p w14:paraId="1235F87F">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直线电动缸</w:t>
            </w:r>
          </w:p>
        </w:tc>
        <w:tc>
          <w:tcPr>
            <w:tcW w:w="1764" w:type="dxa"/>
            <w:shd w:val="clear" w:color="auto" w:fill="auto"/>
            <w:vAlign w:val="top"/>
          </w:tcPr>
          <w:p w14:paraId="295AB16F">
            <w:pPr>
              <w:jc w:val="center"/>
              <w:rPr>
                <w:rFonts w:hint="eastAsia" w:ascii="宋体" w:hAnsi="宋体" w:eastAsia="宋体" w:cs="宋体"/>
                <w:sz w:val="21"/>
                <w:szCs w:val="21"/>
                <w:lang w:val="en-US" w:eastAsia="zh-CN"/>
              </w:rPr>
            </w:pPr>
          </w:p>
        </w:tc>
        <w:tc>
          <w:tcPr>
            <w:tcW w:w="881" w:type="dxa"/>
            <w:shd w:val="clear" w:color="auto" w:fill="auto"/>
            <w:vAlign w:val="center"/>
          </w:tcPr>
          <w:p w14:paraId="642BF93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6ED4574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882" w:type="dxa"/>
          </w:tcPr>
          <w:p w14:paraId="2EDA52A1">
            <w:pPr>
              <w:rPr>
                <w:rFonts w:ascii="Arial"/>
                <w:sz w:val="21"/>
                <w:szCs w:val="21"/>
              </w:rPr>
            </w:pPr>
          </w:p>
        </w:tc>
        <w:tc>
          <w:tcPr>
            <w:tcW w:w="2319" w:type="dxa"/>
            <w:tcBorders>
              <w:right w:val="single" w:color="000000" w:sz="4" w:space="0"/>
            </w:tcBorders>
          </w:tcPr>
          <w:p w14:paraId="4679E83E">
            <w:pPr>
              <w:rPr>
                <w:rFonts w:ascii="Arial"/>
                <w:sz w:val="21"/>
                <w:szCs w:val="21"/>
              </w:rPr>
            </w:pPr>
          </w:p>
        </w:tc>
        <w:tc>
          <w:tcPr>
            <w:tcW w:w="2435" w:type="dxa"/>
            <w:tcBorders>
              <w:left w:val="single" w:color="000000" w:sz="4" w:space="0"/>
            </w:tcBorders>
          </w:tcPr>
          <w:p w14:paraId="0DF2BAAF">
            <w:pPr>
              <w:rPr>
                <w:rFonts w:ascii="Arial"/>
                <w:sz w:val="21"/>
                <w:szCs w:val="21"/>
              </w:rPr>
            </w:pPr>
          </w:p>
        </w:tc>
        <w:tc>
          <w:tcPr>
            <w:tcW w:w="1069" w:type="dxa"/>
            <w:vMerge w:val="continue"/>
            <w:vAlign w:val="center"/>
          </w:tcPr>
          <w:p w14:paraId="181BC99D">
            <w:pPr>
              <w:jc w:val="center"/>
              <w:textAlignment w:val="center"/>
              <w:rPr>
                <w:rFonts w:ascii="宋体" w:hAnsi="宋体" w:eastAsia="宋体" w:cs="宋体"/>
                <w:kern w:val="2"/>
                <w:sz w:val="21"/>
                <w:szCs w:val="21"/>
                <w:lang w:val="en-US" w:eastAsia="zh-CN" w:bidi="ar-SA"/>
              </w:rPr>
            </w:pPr>
          </w:p>
        </w:tc>
      </w:tr>
      <w:tr w14:paraId="11580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98FD3E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7.9</w:t>
            </w:r>
          </w:p>
        </w:tc>
        <w:tc>
          <w:tcPr>
            <w:tcW w:w="2803" w:type="dxa"/>
            <w:shd w:val="clear" w:color="auto" w:fill="auto"/>
            <w:vAlign w:val="center"/>
          </w:tcPr>
          <w:p w14:paraId="1C3E1113">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比例调压阀</w:t>
            </w:r>
          </w:p>
        </w:tc>
        <w:tc>
          <w:tcPr>
            <w:tcW w:w="1764" w:type="dxa"/>
            <w:shd w:val="clear" w:color="auto" w:fill="auto"/>
            <w:vAlign w:val="top"/>
          </w:tcPr>
          <w:p w14:paraId="1F43C1FB">
            <w:pPr>
              <w:jc w:val="center"/>
              <w:rPr>
                <w:rFonts w:hint="eastAsia" w:ascii="宋体" w:hAnsi="宋体" w:eastAsia="宋体" w:cs="宋体"/>
                <w:sz w:val="21"/>
                <w:szCs w:val="21"/>
                <w:lang w:val="en-US" w:eastAsia="zh-CN"/>
              </w:rPr>
            </w:pPr>
          </w:p>
        </w:tc>
        <w:tc>
          <w:tcPr>
            <w:tcW w:w="881" w:type="dxa"/>
            <w:shd w:val="clear" w:color="auto" w:fill="auto"/>
            <w:vAlign w:val="center"/>
          </w:tcPr>
          <w:p w14:paraId="30FC20D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760CFB7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82" w:type="dxa"/>
          </w:tcPr>
          <w:p w14:paraId="14265051">
            <w:pPr>
              <w:rPr>
                <w:rFonts w:ascii="Arial"/>
                <w:sz w:val="21"/>
                <w:szCs w:val="21"/>
              </w:rPr>
            </w:pPr>
          </w:p>
        </w:tc>
        <w:tc>
          <w:tcPr>
            <w:tcW w:w="2319" w:type="dxa"/>
            <w:tcBorders>
              <w:right w:val="single" w:color="000000" w:sz="4" w:space="0"/>
            </w:tcBorders>
          </w:tcPr>
          <w:p w14:paraId="061386CA">
            <w:pPr>
              <w:rPr>
                <w:rFonts w:ascii="Arial"/>
                <w:sz w:val="21"/>
                <w:szCs w:val="21"/>
              </w:rPr>
            </w:pPr>
          </w:p>
        </w:tc>
        <w:tc>
          <w:tcPr>
            <w:tcW w:w="2435" w:type="dxa"/>
            <w:tcBorders>
              <w:left w:val="single" w:color="000000" w:sz="4" w:space="0"/>
            </w:tcBorders>
          </w:tcPr>
          <w:p w14:paraId="1CCABCBC">
            <w:pPr>
              <w:rPr>
                <w:rFonts w:ascii="Arial"/>
                <w:sz w:val="21"/>
                <w:szCs w:val="21"/>
              </w:rPr>
            </w:pPr>
          </w:p>
        </w:tc>
        <w:tc>
          <w:tcPr>
            <w:tcW w:w="1069" w:type="dxa"/>
            <w:vMerge w:val="continue"/>
            <w:vAlign w:val="center"/>
          </w:tcPr>
          <w:p w14:paraId="37F20FDE">
            <w:pPr>
              <w:jc w:val="center"/>
              <w:textAlignment w:val="center"/>
              <w:rPr>
                <w:rFonts w:ascii="宋体" w:hAnsi="宋体" w:eastAsia="宋体" w:cs="宋体"/>
                <w:kern w:val="2"/>
                <w:sz w:val="21"/>
                <w:szCs w:val="21"/>
                <w:lang w:val="en-US" w:eastAsia="zh-CN" w:bidi="ar-SA"/>
              </w:rPr>
            </w:pPr>
          </w:p>
        </w:tc>
      </w:tr>
      <w:tr w14:paraId="2649D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64DAC6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7.10</w:t>
            </w:r>
          </w:p>
        </w:tc>
        <w:tc>
          <w:tcPr>
            <w:tcW w:w="2803" w:type="dxa"/>
            <w:shd w:val="clear" w:color="auto" w:fill="auto"/>
            <w:vAlign w:val="center"/>
          </w:tcPr>
          <w:p w14:paraId="24BE12F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气控两通阀</w:t>
            </w:r>
          </w:p>
        </w:tc>
        <w:tc>
          <w:tcPr>
            <w:tcW w:w="1764" w:type="dxa"/>
            <w:shd w:val="clear" w:color="auto" w:fill="auto"/>
            <w:vAlign w:val="top"/>
          </w:tcPr>
          <w:p w14:paraId="65D838C8">
            <w:pPr>
              <w:jc w:val="center"/>
              <w:rPr>
                <w:rFonts w:hint="eastAsia" w:ascii="宋体" w:hAnsi="宋体" w:eastAsia="宋体" w:cs="宋体"/>
                <w:sz w:val="21"/>
                <w:szCs w:val="21"/>
                <w:lang w:val="en-US" w:eastAsia="zh-CN"/>
              </w:rPr>
            </w:pPr>
          </w:p>
        </w:tc>
        <w:tc>
          <w:tcPr>
            <w:tcW w:w="881" w:type="dxa"/>
            <w:shd w:val="clear" w:color="auto" w:fill="auto"/>
            <w:vAlign w:val="center"/>
          </w:tcPr>
          <w:p w14:paraId="63330056">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530DC02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1882" w:type="dxa"/>
          </w:tcPr>
          <w:p w14:paraId="38043227">
            <w:pPr>
              <w:rPr>
                <w:rFonts w:ascii="Arial"/>
                <w:sz w:val="21"/>
                <w:szCs w:val="21"/>
              </w:rPr>
            </w:pPr>
          </w:p>
        </w:tc>
        <w:tc>
          <w:tcPr>
            <w:tcW w:w="2319" w:type="dxa"/>
            <w:tcBorders>
              <w:right w:val="single" w:color="000000" w:sz="4" w:space="0"/>
            </w:tcBorders>
          </w:tcPr>
          <w:p w14:paraId="03DDD404">
            <w:pPr>
              <w:rPr>
                <w:rFonts w:ascii="Arial"/>
                <w:sz w:val="21"/>
                <w:szCs w:val="21"/>
              </w:rPr>
            </w:pPr>
          </w:p>
        </w:tc>
        <w:tc>
          <w:tcPr>
            <w:tcW w:w="2435" w:type="dxa"/>
            <w:tcBorders>
              <w:left w:val="single" w:color="000000" w:sz="4" w:space="0"/>
            </w:tcBorders>
          </w:tcPr>
          <w:p w14:paraId="60BEB26A">
            <w:pPr>
              <w:rPr>
                <w:rFonts w:ascii="Arial"/>
                <w:sz w:val="21"/>
                <w:szCs w:val="21"/>
              </w:rPr>
            </w:pPr>
          </w:p>
        </w:tc>
        <w:tc>
          <w:tcPr>
            <w:tcW w:w="1069" w:type="dxa"/>
            <w:vMerge w:val="continue"/>
            <w:vAlign w:val="center"/>
          </w:tcPr>
          <w:p w14:paraId="76E0BA16">
            <w:pPr>
              <w:jc w:val="center"/>
              <w:textAlignment w:val="center"/>
              <w:rPr>
                <w:rFonts w:ascii="宋体" w:hAnsi="宋体" w:eastAsia="宋体" w:cs="宋体"/>
                <w:kern w:val="2"/>
                <w:sz w:val="21"/>
                <w:szCs w:val="21"/>
                <w:lang w:val="en-US" w:eastAsia="zh-CN" w:bidi="ar-SA"/>
              </w:rPr>
            </w:pPr>
          </w:p>
        </w:tc>
      </w:tr>
      <w:tr w14:paraId="46DD5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2386ED5C">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7.11</w:t>
            </w:r>
          </w:p>
        </w:tc>
        <w:tc>
          <w:tcPr>
            <w:tcW w:w="2803" w:type="dxa"/>
            <w:shd w:val="clear" w:color="auto" w:fill="auto"/>
            <w:vAlign w:val="center"/>
          </w:tcPr>
          <w:p w14:paraId="5F3CB01C">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拉压力传感器</w:t>
            </w:r>
          </w:p>
        </w:tc>
        <w:tc>
          <w:tcPr>
            <w:tcW w:w="1764" w:type="dxa"/>
            <w:shd w:val="clear" w:color="auto" w:fill="auto"/>
            <w:vAlign w:val="top"/>
          </w:tcPr>
          <w:p w14:paraId="3BEA9F31">
            <w:pPr>
              <w:jc w:val="center"/>
              <w:rPr>
                <w:rFonts w:hint="eastAsia" w:ascii="宋体" w:hAnsi="宋体" w:eastAsia="宋体" w:cs="宋体"/>
                <w:sz w:val="21"/>
                <w:szCs w:val="21"/>
                <w:lang w:val="en-US" w:eastAsia="zh-CN"/>
              </w:rPr>
            </w:pPr>
          </w:p>
        </w:tc>
        <w:tc>
          <w:tcPr>
            <w:tcW w:w="881" w:type="dxa"/>
            <w:shd w:val="clear" w:color="auto" w:fill="auto"/>
            <w:vAlign w:val="center"/>
          </w:tcPr>
          <w:p w14:paraId="53178D33">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件</w:t>
            </w:r>
          </w:p>
        </w:tc>
        <w:tc>
          <w:tcPr>
            <w:tcW w:w="1120" w:type="dxa"/>
            <w:shd w:val="clear" w:color="auto" w:fill="auto"/>
            <w:vAlign w:val="center"/>
          </w:tcPr>
          <w:p w14:paraId="189FED4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882" w:type="dxa"/>
          </w:tcPr>
          <w:p w14:paraId="2C0F43F7">
            <w:pPr>
              <w:rPr>
                <w:rFonts w:ascii="Arial"/>
                <w:sz w:val="21"/>
                <w:szCs w:val="21"/>
              </w:rPr>
            </w:pPr>
          </w:p>
        </w:tc>
        <w:tc>
          <w:tcPr>
            <w:tcW w:w="2319" w:type="dxa"/>
            <w:tcBorders>
              <w:right w:val="single" w:color="000000" w:sz="4" w:space="0"/>
            </w:tcBorders>
          </w:tcPr>
          <w:p w14:paraId="222C3015">
            <w:pPr>
              <w:rPr>
                <w:rFonts w:ascii="Arial"/>
                <w:sz w:val="21"/>
                <w:szCs w:val="21"/>
              </w:rPr>
            </w:pPr>
          </w:p>
        </w:tc>
        <w:tc>
          <w:tcPr>
            <w:tcW w:w="2435" w:type="dxa"/>
            <w:tcBorders>
              <w:left w:val="single" w:color="000000" w:sz="4" w:space="0"/>
            </w:tcBorders>
          </w:tcPr>
          <w:p w14:paraId="33C1C964">
            <w:pPr>
              <w:rPr>
                <w:rFonts w:ascii="Arial"/>
                <w:sz w:val="21"/>
                <w:szCs w:val="21"/>
              </w:rPr>
            </w:pPr>
          </w:p>
        </w:tc>
        <w:tc>
          <w:tcPr>
            <w:tcW w:w="1069" w:type="dxa"/>
            <w:vMerge w:val="continue"/>
            <w:vAlign w:val="center"/>
          </w:tcPr>
          <w:p w14:paraId="385117D3">
            <w:pPr>
              <w:jc w:val="center"/>
              <w:textAlignment w:val="center"/>
              <w:rPr>
                <w:rFonts w:ascii="宋体" w:hAnsi="宋体" w:eastAsia="宋体" w:cs="宋体"/>
                <w:kern w:val="2"/>
                <w:sz w:val="21"/>
                <w:szCs w:val="21"/>
                <w:lang w:val="en-US" w:eastAsia="zh-CN" w:bidi="ar-SA"/>
              </w:rPr>
            </w:pPr>
          </w:p>
        </w:tc>
      </w:tr>
      <w:tr w14:paraId="7BFAB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51FA3E3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7.12</w:t>
            </w:r>
          </w:p>
        </w:tc>
        <w:tc>
          <w:tcPr>
            <w:tcW w:w="2803" w:type="dxa"/>
            <w:shd w:val="clear" w:color="auto" w:fill="auto"/>
            <w:vAlign w:val="center"/>
          </w:tcPr>
          <w:p w14:paraId="77EC025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5CBFD8D3">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7A0C7940">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7415E6D2">
            <w:pPr>
              <w:jc w:val="center"/>
              <w:textAlignment w:val="center"/>
              <w:rPr>
                <w:rFonts w:hint="eastAsia" w:ascii="宋体" w:hAnsi="宋体" w:eastAsia="宋体" w:cs="宋体"/>
                <w:kern w:val="2"/>
                <w:sz w:val="21"/>
                <w:szCs w:val="21"/>
                <w:lang w:val="en-US" w:eastAsia="zh-CN" w:bidi="ar-SA"/>
              </w:rPr>
            </w:pPr>
          </w:p>
        </w:tc>
        <w:tc>
          <w:tcPr>
            <w:tcW w:w="1882" w:type="dxa"/>
          </w:tcPr>
          <w:p w14:paraId="544452E0">
            <w:pPr>
              <w:rPr>
                <w:rFonts w:ascii="Arial"/>
                <w:sz w:val="21"/>
                <w:szCs w:val="21"/>
              </w:rPr>
            </w:pPr>
          </w:p>
        </w:tc>
        <w:tc>
          <w:tcPr>
            <w:tcW w:w="2319" w:type="dxa"/>
            <w:tcBorders>
              <w:right w:val="single" w:color="000000" w:sz="4" w:space="0"/>
            </w:tcBorders>
          </w:tcPr>
          <w:p w14:paraId="6F829F82">
            <w:pPr>
              <w:rPr>
                <w:rFonts w:ascii="Arial"/>
                <w:sz w:val="21"/>
                <w:szCs w:val="21"/>
              </w:rPr>
            </w:pPr>
          </w:p>
        </w:tc>
        <w:tc>
          <w:tcPr>
            <w:tcW w:w="2435" w:type="dxa"/>
            <w:tcBorders>
              <w:left w:val="single" w:color="000000" w:sz="4" w:space="0"/>
            </w:tcBorders>
          </w:tcPr>
          <w:p w14:paraId="1599A6C5">
            <w:pPr>
              <w:rPr>
                <w:rFonts w:ascii="Arial"/>
                <w:sz w:val="21"/>
                <w:szCs w:val="21"/>
              </w:rPr>
            </w:pPr>
          </w:p>
        </w:tc>
        <w:tc>
          <w:tcPr>
            <w:tcW w:w="1069" w:type="dxa"/>
            <w:vMerge w:val="continue"/>
            <w:vAlign w:val="center"/>
          </w:tcPr>
          <w:p w14:paraId="1FF16ED6">
            <w:pPr>
              <w:jc w:val="center"/>
              <w:textAlignment w:val="center"/>
              <w:rPr>
                <w:rFonts w:ascii="宋体" w:hAnsi="宋体" w:eastAsia="宋体" w:cs="宋体"/>
                <w:kern w:val="2"/>
                <w:sz w:val="21"/>
                <w:szCs w:val="21"/>
                <w:lang w:val="en-US" w:eastAsia="zh-CN" w:bidi="ar-SA"/>
              </w:rPr>
            </w:pPr>
          </w:p>
        </w:tc>
      </w:tr>
      <w:tr w14:paraId="0952B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4C020C09">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7.13</w:t>
            </w:r>
          </w:p>
        </w:tc>
        <w:tc>
          <w:tcPr>
            <w:tcW w:w="2803" w:type="dxa"/>
            <w:shd w:val="clear" w:color="auto" w:fill="auto"/>
            <w:vAlign w:val="center"/>
          </w:tcPr>
          <w:p w14:paraId="7C0510B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5397951E">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4BE6A791">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7B202F2B">
            <w:pPr>
              <w:jc w:val="center"/>
              <w:textAlignment w:val="center"/>
              <w:rPr>
                <w:rFonts w:hint="eastAsia" w:ascii="宋体" w:hAnsi="宋体" w:eastAsia="宋体" w:cs="宋体"/>
                <w:kern w:val="2"/>
                <w:sz w:val="21"/>
                <w:szCs w:val="21"/>
                <w:lang w:val="en-US" w:eastAsia="zh-CN" w:bidi="ar-SA"/>
              </w:rPr>
            </w:pPr>
          </w:p>
        </w:tc>
        <w:tc>
          <w:tcPr>
            <w:tcW w:w="1882" w:type="dxa"/>
          </w:tcPr>
          <w:p w14:paraId="4C7D3D74">
            <w:pPr>
              <w:rPr>
                <w:rFonts w:ascii="Arial"/>
                <w:sz w:val="21"/>
                <w:szCs w:val="21"/>
              </w:rPr>
            </w:pPr>
          </w:p>
        </w:tc>
        <w:tc>
          <w:tcPr>
            <w:tcW w:w="2319" w:type="dxa"/>
            <w:tcBorders>
              <w:right w:val="single" w:color="000000" w:sz="4" w:space="0"/>
            </w:tcBorders>
          </w:tcPr>
          <w:p w14:paraId="31F09992">
            <w:pPr>
              <w:rPr>
                <w:rFonts w:ascii="Arial"/>
                <w:sz w:val="21"/>
                <w:szCs w:val="21"/>
              </w:rPr>
            </w:pPr>
          </w:p>
        </w:tc>
        <w:tc>
          <w:tcPr>
            <w:tcW w:w="2435" w:type="dxa"/>
            <w:tcBorders>
              <w:left w:val="single" w:color="000000" w:sz="4" w:space="0"/>
            </w:tcBorders>
          </w:tcPr>
          <w:p w14:paraId="08A32C91">
            <w:pPr>
              <w:rPr>
                <w:rFonts w:ascii="Arial"/>
                <w:sz w:val="21"/>
                <w:szCs w:val="21"/>
              </w:rPr>
            </w:pPr>
          </w:p>
        </w:tc>
        <w:tc>
          <w:tcPr>
            <w:tcW w:w="1069" w:type="dxa"/>
            <w:vMerge w:val="continue"/>
            <w:vAlign w:val="center"/>
          </w:tcPr>
          <w:p w14:paraId="049A25C9">
            <w:pPr>
              <w:jc w:val="center"/>
              <w:textAlignment w:val="center"/>
              <w:rPr>
                <w:rFonts w:ascii="宋体" w:hAnsi="宋体" w:eastAsia="宋体" w:cs="宋体"/>
                <w:kern w:val="2"/>
                <w:sz w:val="21"/>
                <w:szCs w:val="21"/>
                <w:lang w:val="en-US" w:eastAsia="zh-CN" w:bidi="ar-SA"/>
              </w:rPr>
            </w:pPr>
          </w:p>
        </w:tc>
      </w:tr>
      <w:tr w14:paraId="2F36F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DF9AF43">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7.14</w:t>
            </w:r>
          </w:p>
        </w:tc>
        <w:tc>
          <w:tcPr>
            <w:tcW w:w="2803" w:type="dxa"/>
            <w:shd w:val="clear" w:color="auto" w:fill="auto"/>
            <w:vAlign w:val="center"/>
          </w:tcPr>
          <w:p w14:paraId="327B43F8">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5F43D6AA">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5FEC3854">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vAlign w:val="center"/>
          </w:tcPr>
          <w:p w14:paraId="402F74E6">
            <w:pPr>
              <w:jc w:val="center"/>
              <w:textAlignment w:val="center"/>
              <w:rPr>
                <w:rFonts w:hint="eastAsia" w:ascii="宋体" w:hAnsi="宋体" w:eastAsia="宋体" w:cs="宋体"/>
                <w:kern w:val="2"/>
                <w:sz w:val="21"/>
                <w:szCs w:val="21"/>
                <w:lang w:val="en-US" w:eastAsia="zh-CN" w:bidi="ar-SA"/>
              </w:rPr>
            </w:pPr>
          </w:p>
        </w:tc>
        <w:tc>
          <w:tcPr>
            <w:tcW w:w="1882" w:type="dxa"/>
          </w:tcPr>
          <w:p w14:paraId="7DF1D32D">
            <w:pPr>
              <w:rPr>
                <w:rFonts w:ascii="Arial"/>
                <w:sz w:val="21"/>
                <w:szCs w:val="21"/>
              </w:rPr>
            </w:pPr>
          </w:p>
        </w:tc>
        <w:tc>
          <w:tcPr>
            <w:tcW w:w="2319" w:type="dxa"/>
            <w:tcBorders>
              <w:right w:val="single" w:color="000000" w:sz="4" w:space="0"/>
            </w:tcBorders>
          </w:tcPr>
          <w:p w14:paraId="485CCED9">
            <w:pPr>
              <w:rPr>
                <w:rFonts w:ascii="Arial"/>
                <w:sz w:val="21"/>
                <w:szCs w:val="21"/>
              </w:rPr>
            </w:pPr>
          </w:p>
        </w:tc>
        <w:tc>
          <w:tcPr>
            <w:tcW w:w="2435" w:type="dxa"/>
            <w:tcBorders>
              <w:left w:val="single" w:color="000000" w:sz="4" w:space="0"/>
            </w:tcBorders>
          </w:tcPr>
          <w:p w14:paraId="1F102E6A">
            <w:pPr>
              <w:rPr>
                <w:rFonts w:ascii="Arial"/>
                <w:sz w:val="21"/>
                <w:szCs w:val="21"/>
              </w:rPr>
            </w:pPr>
          </w:p>
        </w:tc>
        <w:tc>
          <w:tcPr>
            <w:tcW w:w="1069" w:type="dxa"/>
            <w:vMerge w:val="continue"/>
            <w:vAlign w:val="center"/>
          </w:tcPr>
          <w:p w14:paraId="0164D938">
            <w:pPr>
              <w:jc w:val="center"/>
              <w:textAlignment w:val="center"/>
              <w:rPr>
                <w:rFonts w:ascii="宋体" w:hAnsi="宋体" w:eastAsia="宋体" w:cs="宋体"/>
                <w:kern w:val="2"/>
                <w:sz w:val="21"/>
                <w:szCs w:val="21"/>
                <w:lang w:val="en-US" w:eastAsia="zh-CN" w:bidi="ar-SA"/>
              </w:rPr>
            </w:pPr>
          </w:p>
        </w:tc>
      </w:tr>
      <w:tr w14:paraId="1D09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61A247BE">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八</w:t>
            </w:r>
          </w:p>
        </w:tc>
        <w:tc>
          <w:tcPr>
            <w:tcW w:w="2803" w:type="dxa"/>
            <w:shd w:val="clear" w:color="auto" w:fill="auto"/>
            <w:vAlign w:val="center"/>
          </w:tcPr>
          <w:p w14:paraId="219F2312">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制动间隙调整臂性能及耐久性试验台</w:t>
            </w:r>
          </w:p>
        </w:tc>
        <w:tc>
          <w:tcPr>
            <w:tcW w:w="1764" w:type="dxa"/>
            <w:shd w:val="clear" w:color="auto" w:fill="auto"/>
            <w:vAlign w:val="top"/>
          </w:tcPr>
          <w:p w14:paraId="69D4C1B2">
            <w:pPr>
              <w:jc w:val="center"/>
              <w:rPr>
                <w:rFonts w:hint="eastAsia" w:ascii="宋体" w:hAnsi="宋体" w:eastAsia="宋体" w:cs="宋体"/>
                <w:sz w:val="21"/>
                <w:szCs w:val="21"/>
                <w:lang w:val="en-US" w:eastAsia="zh-CN"/>
              </w:rPr>
            </w:pPr>
          </w:p>
        </w:tc>
        <w:tc>
          <w:tcPr>
            <w:tcW w:w="881" w:type="dxa"/>
            <w:shd w:val="clear" w:color="auto" w:fill="auto"/>
            <w:vAlign w:val="center"/>
          </w:tcPr>
          <w:p w14:paraId="615D57C0">
            <w:pPr>
              <w:jc w:val="center"/>
              <w:textAlignment w:val="center"/>
              <w:rPr>
                <w:rFonts w:hint="eastAsia" w:ascii="宋体" w:hAnsi="宋体" w:eastAsia="宋体" w:cs="宋体"/>
                <w:kern w:val="2"/>
                <w:sz w:val="21"/>
                <w:szCs w:val="21"/>
                <w:lang w:val="en-US" w:eastAsia="zh-CN" w:bidi="ar-SA"/>
              </w:rPr>
            </w:pPr>
          </w:p>
        </w:tc>
        <w:tc>
          <w:tcPr>
            <w:tcW w:w="1120" w:type="dxa"/>
            <w:vAlign w:val="center"/>
          </w:tcPr>
          <w:p w14:paraId="39074704">
            <w:pPr>
              <w:jc w:val="center"/>
              <w:textAlignment w:val="center"/>
              <w:rPr>
                <w:rFonts w:hint="eastAsia" w:ascii="宋体" w:hAnsi="宋体" w:eastAsia="宋体" w:cs="宋体"/>
                <w:kern w:val="2"/>
                <w:sz w:val="21"/>
                <w:szCs w:val="21"/>
                <w:lang w:val="en-US" w:eastAsia="zh-CN" w:bidi="ar-SA"/>
              </w:rPr>
            </w:pPr>
          </w:p>
        </w:tc>
        <w:tc>
          <w:tcPr>
            <w:tcW w:w="1882" w:type="dxa"/>
          </w:tcPr>
          <w:p w14:paraId="0F3E80D7">
            <w:pPr>
              <w:rPr>
                <w:rFonts w:ascii="Arial"/>
                <w:sz w:val="21"/>
                <w:szCs w:val="21"/>
              </w:rPr>
            </w:pPr>
          </w:p>
        </w:tc>
        <w:tc>
          <w:tcPr>
            <w:tcW w:w="2319" w:type="dxa"/>
            <w:tcBorders>
              <w:right w:val="single" w:color="000000" w:sz="4" w:space="0"/>
            </w:tcBorders>
          </w:tcPr>
          <w:p w14:paraId="42EB3717">
            <w:pPr>
              <w:rPr>
                <w:rFonts w:ascii="Arial"/>
                <w:sz w:val="21"/>
                <w:szCs w:val="21"/>
              </w:rPr>
            </w:pPr>
          </w:p>
        </w:tc>
        <w:tc>
          <w:tcPr>
            <w:tcW w:w="2435" w:type="dxa"/>
            <w:tcBorders>
              <w:left w:val="single" w:color="000000" w:sz="4" w:space="0"/>
            </w:tcBorders>
          </w:tcPr>
          <w:p w14:paraId="704A2C83">
            <w:pPr>
              <w:rPr>
                <w:rFonts w:ascii="Arial"/>
                <w:sz w:val="21"/>
                <w:szCs w:val="21"/>
              </w:rPr>
            </w:pPr>
          </w:p>
        </w:tc>
        <w:tc>
          <w:tcPr>
            <w:tcW w:w="1069" w:type="dxa"/>
            <w:vMerge w:val="restart"/>
            <w:vAlign w:val="center"/>
          </w:tcPr>
          <w:p w14:paraId="4544BB8B">
            <w:pPr>
              <w:jc w:val="center"/>
              <w:textAlignment w:val="center"/>
              <w:rPr>
                <w:rFonts w:ascii="宋体" w:hAnsi="宋体" w:eastAsia="宋体" w:cs="宋体"/>
                <w:kern w:val="2"/>
                <w:sz w:val="21"/>
                <w:szCs w:val="21"/>
                <w:lang w:val="en-US" w:eastAsia="zh-CN" w:bidi="ar-SA"/>
              </w:rPr>
            </w:pPr>
            <w:r>
              <w:rPr>
                <w:rFonts w:hint="eastAsia" w:ascii="宋体" w:hAnsi="宋体" w:eastAsia="宋体" w:cs="宋体"/>
                <w:b w:val="0"/>
                <w:bCs/>
                <w:color w:val="000000"/>
                <w:sz w:val="24"/>
                <w:szCs w:val="24"/>
                <w:highlight w:val="none"/>
                <w:lang w:val="en-US" w:eastAsia="zh-CN"/>
              </w:rPr>
              <w:t>备品备件</w:t>
            </w:r>
          </w:p>
        </w:tc>
      </w:tr>
      <w:tr w14:paraId="112A9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1E7CDB6F">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8.1</w:t>
            </w:r>
          </w:p>
        </w:tc>
        <w:tc>
          <w:tcPr>
            <w:tcW w:w="2803" w:type="dxa"/>
            <w:shd w:val="clear" w:color="auto" w:fill="auto"/>
            <w:vAlign w:val="center"/>
          </w:tcPr>
          <w:p w14:paraId="0602BAE8">
            <w:pPr>
              <w:jc w:val="center"/>
              <w:rPr>
                <w:rFonts w:hint="eastAsia" w:ascii="宋体" w:hAnsi="宋体" w:eastAsia="宋体" w:cs="宋体"/>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位移传感器</w:t>
            </w:r>
          </w:p>
        </w:tc>
        <w:tc>
          <w:tcPr>
            <w:tcW w:w="1764" w:type="dxa"/>
            <w:shd w:val="clear" w:color="auto" w:fill="auto"/>
            <w:vAlign w:val="top"/>
          </w:tcPr>
          <w:p w14:paraId="47D4409D">
            <w:pPr>
              <w:jc w:val="center"/>
              <w:rPr>
                <w:rFonts w:hint="eastAsia" w:ascii="宋体" w:hAnsi="宋体" w:eastAsia="宋体" w:cs="宋体"/>
                <w:sz w:val="21"/>
                <w:szCs w:val="21"/>
                <w:lang w:val="en-US" w:eastAsia="zh-CN"/>
              </w:rPr>
            </w:pPr>
          </w:p>
        </w:tc>
        <w:tc>
          <w:tcPr>
            <w:tcW w:w="881" w:type="dxa"/>
            <w:shd w:val="clear" w:color="auto" w:fill="auto"/>
            <w:vAlign w:val="center"/>
          </w:tcPr>
          <w:p w14:paraId="61A4A7E9">
            <w:pPr>
              <w:pStyle w:val="119"/>
              <w:jc w:val="center"/>
              <w:rPr>
                <w:rFonts w:hint="eastAsia"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1120" w:type="dxa"/>
            <w:shd w:val="clear" w:color="auto" w:fill="auto"/>
            <w:vAlign w:val="center"/>
          </w:tcPr>
          <w:p w14:paraId="29DE77BA">
            <w:pPr>
              <w:pStyle w:val="119"/>
              <w:jc w:val="center"/>
              <w:rPr>
                <w:rFonts w:hint="eastAsia" w:ascii="宋体" w:hAnsi="宋体" w:eastAsia="宋体" w:cs="宋体"/>
                <w:b/>
                <w:kern w:val="2"/>
                <w:sz w:val="21"/>
                <w:szCs w:val="21"/>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1882" w:type="dxa"/>
          </w:tcPr>
          <w:p w14:paraId="06ECCD6F">
            <w:pPr>
              <w:rPr>
                <w:rFonts w:ascii="Arial"/>
                <w:sz w:val="21"/>
                <w:szCs w:val="21"/>
              </w:rPr>
            </w:pPr>
          </w:p>
        </w:tc>
        <w:tc>
          <w:tcPr>
            <w:tcW w:w="2319" w:type="dxa"/>
            <w:tcBorders>
              <w:right w:val="single" w:color="000000" w:sz="4" w:space="0"/>
            </w:tcBorders>
          </w:tcPr>
          <w:p w14:paraId="22F3394E">
            <w:pPr>
              <w:rPr>
                <w:rFonts w:ascii="Arial"/>
                <w:sz w:val="21"/>
                <w:szCs w:val="21"/>
              </w:rPr>
            </w:pPr>
          </w:p>
        </w:tc>
        <w:tc>
          <w:tcPr>
            <w:tcW w:w="2435" w:type="dxa"/>
            <w:tcBorders>
              <w:left w:val="single" w:color="000000" w:sz="4" w:space="0"/>
            </w:tcBorders>
          </w:tcPr>
          <w:p w14:paraId="47E3684C">
            <w:pPr>
              <w:rPr>
                <w:rFonts w:ascii="Arial"/>
                <w:sz w:val="21"/>
                <w:szCs w:val="21"/>
              </w:rPr>
            </w:pPr>
          </w:p>
        </w:tc>
        <w:tc>
          <w:tcPr>
            <w:tcW w:w="1069" w:type="dxa"/>
            <w:vMerge w:val="continue"/>
            <w:vAlign w:val="center"/>
          </w:tcPr>
          <w:p w14:paraId="144B9DFD">
            <w:pPr>
              <w:jc w:val="center"/>
              <w:textAlignment w:val="center"/>
              <w:rPr>
                <w:rFonts w:ascii="宋体" w:hAnsi="宋体" w:eastAsia="宋体" w:cs="宋体"/>
                <w:kern w:val="2"/>
                <w:sz w:val="21"/>
                <w:szCs w:val="21"/>
                <w:lang w:val="en-US" w:eastAsia="zh-CN" w:bidi="ar-SA"/>
              </w:rPr>
            </w:pPr>
          </w:p>
        </w:tc>
      </w:tr>
      <w:tr w14:paraId="68125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D6C6D10">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8.2</w:t>
            </w:r>
          </w:p>
        </w:tc>
        <w:tc>
          <w:tcPr>
            <w:tcW w:w="2803" w:type="dxa"/>
            <w:shd w:val="clear" w:color="auto" w:fill="auto"/>
            <w:vAlign w:val="center"/>
          </w:tcPr>
          <w:p w14:paraId="67F0F840">
            <w:pPr>
              <w:jc w:val="center"/>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VGM减速电机</w:t>
            </w:r>
          </w:p>
        </w:tc>
        <w:tc>
          <w:tcPr>
            <w:tcW w:w="1764" w:type="dxa"/>
            <w:shd w:val="clear" w:color="auto" w:fill="auto"/>
            <w:vAlign w:val="top"/>
          </w:tcPr>
          <w:p w14:paraId="4FA7EDEC">
            <w:pPr>
              <w:jc w:val="center"/>
              <w:rPr>
                <w:rFonts w:hint="eastAsia" w:ascii="宋体" w:hAnsi="宋体" w:eastAsia="宋体" w:cs="宋体"/>
                <w:sz w:val="21"/>
                <w:szCs w:val="21"/>
                <w:lang w:val="en-US" w:eastAsia="zh-CN"/>
              </w:rPr>
            </w:pPr>
          </w:p>
        </w:tc>
        <w:tc>
          <w:tcPr>
            <w:tcW w:w="881" w:type="dxa"/>
            <w:shd w:val="clear" w:color="auto" w:fill="auto"/>
            <w:vAlign w:val="center"/>
          </w:tcPr>
          <w:p w14:paraId="6ABC5C16">
            <w:pPr>
              <w:pStyle w:val="119"/>
              <w:jc w:val="center"/>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件</w:t>
            </w:r>
          </w:p>
        </w:tc>
        <w:tc>
          <w:tcPr>
            <w:tcW w:w="1120" w:type="dxa"/>
            <w:shd w:val="clear" w:color="auto" w:fill="auto"/>
            <w:vAlign w:val="center"/>
          </w:tcPr>
          <w:p w14:paraId="57BBCF6A">
            <w:pPr>
              <w:pStyle w:val="119"/>
              <w:jc w:val="center"/>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4</w:t>
            </w:r>
          </w:p>
        </w:tc>
        <w:tc>
          <w:tcPr>
            <w:tcW w:w="1882" w:type="dxa"/>
          </w:tcPr>
          <w:p w14:paraId="2008C4B4">
            <w:pPr>
              <w:rPr>
                <w:rFonts w:ascii="Arial"/>
                <w:sz w:val="21"/>
                <w:szCs w:val="21"/>
              </w:rPr>
            </w:pPr>
          </w:p>
        </w:tc>
        <w:tc>
          <w:tcPr>
            <w:tcW w:w="2319" w:type="dxa"/>
            <w:tcBorders>
              <w:right w:val="single" w:color="000000" w:sz="4" w:space="0"/>
            </w:tcBorders>
          </w:tcPr>
          <w:p w14:paraId="14AE1264">
            <w:pPr>
              <w:rPr>
                <w:rFonts w:ascii="Arial"/>
                <w:sz w:val="21"/>
                <w:szCs w:val="21"/>
              </w:rPr>
            </w:pPr>
          </w:p>
        </w:tc>
        <w:tc>
          <w:tcPr>
            <w:tcW w:w="2435" w:type="dxa"/>
            <w:tcBorders>
              <w:left w:val="single" w:color="000000" w:sz="4" w:space="0"/>
            </w:tcBorders>
          </w:tcPr>
          <w:p w14:paraId="7142A483">
            <w:pPr>
              <w:rPr>
                <w:rFonts w:ascii="Arial"/>
                <w:sz w:val="21"/>
                <w:szCs w:val="21"/>
              </w:rPr>
            </w:pPr>
          </w:p>
        </w:tc>
        <w:tc>
          <w:tcPr>
            <w:tcW w:w="1069" w:type="dxa"/>
            <w:vMerge w:val="continue"/>
            <w:vAlign w:val="center"/>
          </w:tcPr>
          <w:p w14:paraId="38F95271">
            <w:pPr>
              <w:jc w:val="center"/>
              <w:textAlignment w:val="center"/>
              <w:rPr>
                <w:rFonts w:ascii="宋体" w:hAnsi="宋体" w:eastAsia="宋体" w:cs="宋体"/>
                <w:kern w:val="2"/>
                <w:sz w:val="21"/>
                <w:szCs w:val="21"/>
                <w:lang w:val="en-US" w:eastAsia="zh-CN" w:bidi="ar-SA"/>
              </w:rPr>
            </w:pPr>
          </w:p>
        </w:tc>
      </w:tr>
      <w:tr w14:paraId="4C0BF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601A7DA">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8.3</w:t>
            </w:r>
          </w:p>
        </w:tc>
        <w:tc>
          <w:tcPr>
            <w:tcW w:w="2803" w:type="dxa"/>
            <w:shd w:val="clear" w:color="auto" w:fill="auto"/>
            <w:vAlign w:val="center"/>
          </w:tcPr>
          <w:p w14:paraId="1078049E">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运输服务费用</w:t>
            </w:r>
          </w:p>
        </w:tc>
        <w:tc>
          <w:tcPr>
            <w:tcW w:w="1764" w:type="dxa"/>
            <w:shd w:val="clear" w:color="auto" w:fill="auto"/>
            <w:vAlign w:val="top"/>
          </w:tcPr>
          <w:p w14:paraId="2BFC962A">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含包装、装卸、运输、保险</w:t>
            </w:r>
          </w:p>
        </w:tc>
        <w:tc>
          <w:tcPr>
            <w:tcW w:w="881" w:type="dxa"/>
            <w:shd w:val="clear" w:color="auto" w:fill="auto"/>
            <w:vAlign w:val="center"/>
          </w:tcPr>
          <w:p w14:paraId="7E8DBAC0">
            <w:pPr>
              <w:jc w:val="center"/>
              <w:textAlignment w:val="center"/>
              <w:rPr>
                <w:rFonts w:hint="eastAsia" w:ascii="宋体" w:hAnsi="宋体" w:eastAsia="宋体" w:cs="宋体"/>
                <w:kern w:val="2"/>
                <w:sz w:val="21"/>
                <w:szCs w:val="21"/>
                <w:lang w:val="en-US" w:eastAsia="zh-CN" w:bidi="ar-SA"/>
              </w:rPr>
            </w:pPr>
          </w:p>
        </w:tc>
        <w:tc>
          <w:tcPr>
            <w:tcW w:w="1120" w:type="dxa"/>
            <w:shd w:val="clear" w:color="auto" w:fill="auto"/>
            <w:vAlign w:val="center"/>
          </w:tcPr>
          <w:p w14:paraId="4EBC3660">
            <w:pPr>
              <w:pStyle w:val="119"/>
              <w:jc w:val="center"/>
              <w:rPr>
                <w:rFonts w:hint="eastAsia" w:ascii="宋体" w:hAnsi="宋体" w:eastAsia="宋体" w:cs="宋体"/>
                <w:b w:val="0"/>
                <w:color w:val="000000"/>
                <w:kern w:val="2"/>
                <w:sz w:val="21"/>
                <w:szCs w:val="21"/>
                <w:highlight w:val="none"/>
                <w:lang w:val="en-US" w:eastAsia="zh-CN" w:bidi="ar-SA"/>
              </w:rPr>
            </w:pPr>
          </w:p>
        </w:tc>
        <w:tc>
          <w:tcPr>
            <w:tcW w:w="1882" w:type="dxa"/>
          </w:tcPr>
          <w:p w14:paraId="3E48EC44">
            <w:pPr>
              <w:rPr>
                <w:rFonts w:ascii="Arial"/>
                <w:sz w:val="21"/>
                <w:szCs w:val="21"/>
              </w:rPr>
            </w:pPr>
          </w:p>
        </w:tc>
        <w:tc>
          <w:tcPr>
            <w:tcW w:w="2319" w:type="dxa"/>
            <w:tcBorders>
              <w:right w:val="single" w:color="000000" w:sz="4" w:space="0"/>
            </w:tcBorders>
          </w:tcPr>
          <w:p w14:paraId="40255BF4">
            <w:pPr>
              <w:rPr>
                <w:rFonts w:ascii="Arial"/>
                <w:sz w:val="21"/>
                <w:szCs w:val="21"/>
              </w:rPr>
            </w:pPr>
          </w:p>
        </w:tc>
        <w:tc>
          <w:tcPr>
            <w:tcW w:w="2435" w:type="dxa"/>
            <w:tcBorders>
              <w:left w:val="single" w:color="000000" w:sz="4" w:space="0"/>
            </w:tcBorders>
          </w:tcPr>
          <w:p w14:paraId="08A646A8">
            <w:pPr>
              <w:rPr>
                <w:rFonts w:ascii="Arial"/>
                <w:sz w:val="21"/>
                <w:szCs w:val="21"/>
              </w:rPr>
            </w:pPr>
          </w:p>
        </w:tc>
        <w:tc>
          <w:tcPr>
            <w:tcW w:w="1069" w:type="dxa"/>
            <w:vMerge w:val="continue"/>
            <w:vAlign w:val="center"/>
          </w:tcPr>
          <w:p w14:paraId="50219C8C">
            <w:pPr>
              <w:jc w:val="center"/>
              <w:textAlignment w:val="center"/>
              <w:rPr>
                <w:rFonts w:ascii="宋体" w:hAnsi="宋体" w:eastAsia="宋体" w:cs="宋体"/>
                <w:kern w:val="2"/>
                <w:sz w:val="21"/>
                <w:szCs w:val="21"/>
                <w:lang w:val="en-US" w:eastAsia="zh-CN" w:bidi="ar-SA"/>
              </w:rPr>
            </w:pPr>
          </w:p>
        </w:tc>
      </w:tr>
      <w:tr w14:paraId="0823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7F5F8B37">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8.4</w:t>
            </w:r>
          </w:p>
        </w:tc>
        <w:tc>
          <w:tcPr>
            <w:tcW w:w="2803" w:type="dxa"/>
            <w:shd w:val="clear" w:color="auto" w:fill="auto"/>
            <w:vAlign w:val="center"/>
          </w:tcPr>
          <w:p w14:paraId="441D51F4">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设备安装施工调试</w:t>
            </w:r>
          </w:p>
        </w:tc>
        <w:tc>
          <w:tcPr>
            <w:tcW w:w="1764" w:type="dxa"/>
            <w:shd w:val="clear" w:color="auto" w:fill="auto"/>
            <w:vAlign w:val="top"/>
          </w:tcPr>
          <w:p w14:paraId="086B886D">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含安装调试、验收</w:t>
            </w:r>
          </w:p>
        </w:tc>
        <w:tc>
          <w:tcPr>
            <w:tcW w:w="881" w:type="dxa"/>
            <w:shd w:val="clear" w:color="auto" w:fill="auto"/>
            <w:vAlign w:val="center"/>
          </w:tcPr>
          <w:p w14:paraId="4E268386">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shd w:val="clear" w:color="auto" w:fill="auto"/>
            <w:vAlign w:val="center"/>
          </w:tcPr>
          <w:p w14:paraId="7B847B31">
            <w:pPr>
              <w:pStyle w:val="119"/>
              <w:jc w:val="center"/>
              <w:rPr>
                <w:rFonts w:hint="eastAsia" w:ascii="宋体" w:hAnsi="宋体" w:eastAsia="宋体" w:cs="宋体"/>
                <w:b w:val="0"/>
                <w:color w:val="000000"/>
                <w:kern w:val="2"/>
                <w:sz w:val="21"/>
                <w:szCs w:val="21"/>
                <w:highlight w:val="none"/>
                <w:lang w:val="en-US" w:eastAsia="zh-CN" w:bidi="ar-SA"/>
              </w:rPr>
            </w:pPr>
          </w:p>
        </w:tc>
        <w:tc>
          <w:tcPr>
            <w:tcW w:w="1882" w:type="dxa"/>
          </w:tcPr>
          <w:p w14:paraId="513DB3C6">
            <w:pPr>
              <w:rPr>
                <w:rFonts w:ascii="Arial"/>
                <w:sz w:val="21"/>
                <w:szCs w:val="21"/>
              </w:rPr>
            </w:pPr>
          </w:p>
        </w:tc>
        <w:tc>
          <w:tcPr>
            <w:tcW w:w="2319" w:type="dxa"/>
            <w:tcBorders>
              <w:right w:val="single" w:color="000000" w:sz="4" w:space="0"/>
            </w:tcBorders>
          </w:tcPr>
          <w:p w14:paraId="08265921">
            <w:pPr>
              <w:rPr>
                <w:rFonts w:ascii="Arial"/>
                <w:sz w:val="21"/>
                <w:szCs w:val="21"/>
              </w:rPr>
            </w:pPr>
          </w:p>
        </w:tc>
        <w:tc>
          <w:tcPr>
            <w:tcW w:w="2435" w:type="dxa"/>
            <w:tcBorders>
              <w:left w:val="single" w:color="000000" w:sz="4" w:space="0"/>
            </w:tcBorders>
          </w:tcPr>
          <w:p w14:paraId="4830DAC7">
            <w:pPr>
              <w:rPr>
                <w:rFonts w:ascii="Arial"/>
                <w:sz w:val="21"/>
                <w:szCs w:val="21"/>
              </w:rPr>
            </w:pPr>
          </w:p>
        </w:tc>
        <w:tc>
          <w:tcPr>
            <w:tcW w:w="1069" w:type="dxa"/>
            <w:vMerge w:val="continue"/>
            <w:vAlign w:val="center"/>
          </w:tcPr>
          <w:p w14:paraId="49AC443E">
            <w:pPr>
              <w:jc w:val="center"/>
              <w:textAlignment w:val="center"/>
              <w:rPr>
                <w:rFonts w:ascii="宋体" w:hAnsi="宋体" w:eastAsia="宋体" w:cs="宋体"/>
                <w:kern w:val="2"/>
                <w:sz w:val="21"/>
                <w:szCs w:val="21"/>
                <w:lang w:val="en-US" w:eastAsia="zh-CN" w:bidi="ar-SA"/>
              </w:rPr>
            </w:pPr>
          </w:p>
        </w:tc>
      </w:tr>
      <w:tr w14:paraId="0F303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1" w:type="dxa"/>
            <w:vAlign w:val="center"/>
          </w:tcPr>
          <w:p w14:paraId="028427AD">
            <w:pPr>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8.5</w:t>
            </w:r>
          </w:p>
        </w:tc>
        <w:tc>
          <w:tcPr>
            <w:tcW w:w="2803" w:type="dxa"/>
            <w:shd w:val="clear" w:color="auto" w:fill="auto"/>
            <w:vAlign w:val="center"/>
          </w:tcPr>
          <w:p w14:paraId="29B85B0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技术培训及服务</w:t>
            </w:r>
          </w:p>
        </w:tc>
        <w:tc>
          <w:tcPr>
            <w:tcW w:w="1764" w:type="dxa"/>
            <w:shd w:val="clear" w:color="auto" w:fill="auto"/>
            <w:vAlign w:val="top"/>
          </w:tcPr>
          <w:p w14:paraId="1285FA99">
            <w:pPr>
              <w:jc w:val="center"/>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含技术培训、技术资料</w:t>
            </w:r>
          </w:p>
        </w:tc>
        <w:tc>
          <w:tcPr>
            <w:tcW w:w="881" w:type="dxa"/>
            <w:shd w:val="clear" w:color="auto" w:fill="auto"/>
            <w:vAlign w:val="center"/>
          </w:tcPr>
          <w:p w14:paraId="591672ED">
            <w:pPr>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人·天</w:t>
            </w:r>
          </w:p>
        </w:tc>
        <w:tc>
          <w:tcPr>
            <w:tcW w:w="1120" w:type="dxa"/>
            <w:shd w:val="clear" w:color="auto" w:fill="auto"/>
            <w:vAlign w:val="center"/>
          </w:tcPr>
          <w:p w14:paraId="16B36451">
            <w:pPr>
              <w:pStyle w:val="119"/>
              <w:jc w:val="center"/>
              <w:rPr>
                <w:rFonts w:hint="eastAsia" w:ascii="宋体" w:hAnsi="宋体" w:eastAsia="宋体" w:cs="宋体"/>
                <w:b w:val="0"/>
                <w:color w:val="000000"/>
                <w:kern w:val="2"/>
                <w:sz w:val="21"/>
                <w:szCs w:val="21"/>
                <w:highlight w:val="none"/>
                <w:lang w:val="en-US" w:eastAsia="zh-CN" w:bidi="ar-SA"/>
              </w:rPr>
            </w:pPr>
          </w:p>
        </w:tc>
        <w:tc>
          <w:tcPr>
            <w:tcW w:w="1882" w:type="dxa"/>
          </w:tcPr>
          <w:p w14:paraId="1692CBB4">
            <w:pPr>
              <w:rPr>
                <w:rFonts w:ascii="Arial"/>
                <w:sz w:val="21"/>
                <w:szCs w:val="21"/>
              </w:rPr>
            </w:pPr>
          </w:p>
        </w:tc>
        <w:tc>
          <w:tcPr>
            <w:tcW w:w="2319" w:type="dxa"/>
            <w:tcBorders>
              <w:right w:val="single" w:color="000000" w:sz="4" w:space="0"/>
            </w:tcBorders>
          </w:tcPr>
          <w:p w14:paraId="1275973F">
            <w:pPr>
              <w:rPr>
                <w:rFonts w:ascii="Arial"/>
                <w:sz w:val="21"/>
                <w:szCs w:val="21"/>
              </w:rPr>
            </w:pPr>
          </w:p>
        </w:tc>
        <w:tc>
          <w:tcPr>
            <w:tcW w:w="2435" w:type="dxa"/>
            <w:tcBorders>
              <w:left w:val="single" w:color="000000" w:sz="4" w:space="0"/>
            </w:tcBorders>
          </w:tcPr>
          <w:p w14:paraId="7F65C2BA">
            <w:pPr>
              <w:rPr>
                <w:rFonts w:ascii="Arial"/>
                <w:sz w:val="21"/>
                <w:szCs w:val="21"/>
              </w:rPr>
            </w:pPr>
          </w:p>
        </w:tc>
        <w:tc>
          <w:tcPr>
            <w:tcW w:w="1069" w:type="dxa"/>
            <w:vMerge w:val="continue"/>
            <w:vAlign w:val="center"/>
          </w:tcPr>
          <w:p w14:paraId="7E9B2C9D">
            <w:pPr>
              <w:jc w:val="center"/>
              <w:textAlignment w:val="center"/>
              <w:rPr>
                <w:rFonts w:ascii="宋体" w:hAnsi="宋体" w:eastAsia="宋体" w:cs="宋体"/>
                <w:kern w:val="2"/>
                <w:sz w:val="21"/>
                <w:szCs w:val="21"/>
                <w:lang w:val="en-US" w:eastAsia="zh-CN" w:bidi="ar-SA"/>
              </w:rPr>
            </w:pPr>
          </w:p>
        </w:tc>
      </w:tr>
      <w:tr w14:paraId="44E4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1590" w:type="dxa"/>
            <w:gridSpan w:val="7"/>
            <w:tcBorders>
              <w:right w:val="single" w:color="000000" w:sz="4" w:space="0"/>
            </w:tcBorders>
          </w:tcPr>
          <w:p w14:paraId="59F41524">
            <w:pPr>
              <w:jc w:val="center"/>
              <w:rPr>
                <w:rFonts w:hint="eastAsia" w:ascii="Arial" w:eastAsia="宋体"/>
                <w:sz w:val="21"/>
                <w:szCs w:val="21"/>
                <w:lang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3</w:t>
            </w:r>
          </w:p>
        </w:tc>
        <w:tc>
          <w:tcPr>
            <w:tcW w:w="2435" w:type="dxa"/>
            <w:tcBorders>
              <w:left w:val="single" w:color="000000" w:sz="4" w:space="0"/>
            </w:tcBorders>
          </w:tcPr>
          <w:p w14:paraId="2A82A6F4">
            <w:pPr>
              <w:rPr>
                <w:rFonts w:ascii="Arial"/>
                <w:sz w:val="21"/>
                <w:szCs w:val="21"/>
              </w:rPr>
            </w:pPr>
          </w:p>
        </w:tc>
        <w:tc>
          <w:tcPr>
            <w:tcW w:w="1069" w:type="dxa"/>
          </w:tcPr>
          <w:p w14:paraId="51DC631F">
            <w:pPr>
              <w:rPr>
                <w:rFonts w:ascii="Arial"/>
                <w:sz w:val="21"/>
                <w:szCs w:val="21"/>
              </w:rPr>
            </w:pPr>
          </w:p>
        </w:tc>
      </w:tr>
    </w:tbl>
    <w:p w14:paraId="38970451">
      <w:pPr>
        <w:spacing w:before="58" w:line="219" w:lineRule="auto"/>
        <w:ind w:left="8"/>
        <w:rPr>
          <w:rFonts w:ascii="宋体" w:hAnsi="宋体" w:eastAsia="宋体" w:cs="宋体"/>
          <w:sz w:val="21"/>
          <w:szCs w:val="21"/>
        </w:rPr>
      </w:pPr>
      <w:r>
        <w:rPr>
          <w:rFonts w:ascii="宋体" w:hAnsi="宋体" w:eastAsia="宋体" w:cs="宋体"/>
          <w:spacing w:val="-8"/>
          <w:sz w:val="21"/>
          <w:szCs w:val="21"/>
        </w:rPr>
        <w:t>注：</w:t>
      </w:r>
      <w:r>
        <w:rPr>
          <w:rFonts w:hint="eastAsia" w:ascii="宋体" w:hAnsi="宋体" w:eastAsia="宋体" w:cs="宋体"/>
          <w:spacing w:val="-8"/>
          <w:sz w:val="21"/>
          <w:szCs w:val="21"/>
          <w:lang w:val="en-US" w:eastAsia="zh-CN"/>
        </w:rPr>
        <w:t xml:space="preserve"> </w:t>
      </w:r>
      <w:r>
        <w:rPr>
          <w:rFonts w:ascii="宋体" w:hAnsi="宋体" w:eastAsia="宋体" w:cs="宋体"/>
          <w:spacing w:val="-8"/>
          <w:sz w:val="21"/>
          <w:szCs w:val="21"/>
        </w:rPr>
        <w:t>1.以上</w:t>
      </w:r>
      <w:r>
        <w:rPr>
          <w:rFonts w:ascii="宋体" w:hAnsi="宋体" w:eastAsia="宋体" w:cs="宋体"/>
          <w:spacing w:val="-5"/>
          <w:sz w:val="21"/>
          <w:szCs w:val="21"/>
        </w:rPr>
        <w:t>是</w:t>
      </w:r>
      <w:r>
        <w:rPr>
          <w:rFonts w:ascii="宋体" w:hAnsi="宋体" w:eastAsia="宋体" w:cs="宋体"/>
          <w:spacing w:val="-4"/>
          <w:sz w:val="21"/>
          <w:szCs w:val="21"/>
        </w:rPr>
        <w:t>各单体设备分项报价应包括的内容，但不限于此，表中“总价合计”构成主机价格的一部分。</w:t>
      </w:r>
    </w:p>
    <w:p w14:paraId="109552A4">
      <w:pPr>
        <w:spacing w:before="78" w:line="219" w:lineRule="auto"/>
        <w:ind w:left="431"/>
        <w:rPr>
          <w:rFonts w:ascii="宋体" w:hAnsi="宋体" w:eastAsia="宋体" w:cs="宋体"/>
          <w:sz w:val="21"/>
          <w:szCs w:val="21"/>
        </w:rPr>
      </w:pPr>
      <w:r>
        <w:rPr>
          <w:rFonts w:ascii="宋体" w:hAnsi="宋体" w:eastAsia="宋体" w:cs="宋体"/>
          <w:spacing w:val="-6"/>
          <w:sz w:val="21"/>
          <w:szCs w:val="21"/>
        </w:rPr>
        <w:t>2.如果按单</w:t>
      </w:r>
      <w:r>
        <w:rPr>
          <w:rFonts w:ascii="宋体" w:hAnsi="宋体" w:eastAsia="宋体" w:cs="宋体"/>
          <w:spacing w:val="-5"/>
          <w:sz w:val="21"/>
          <w:szCs w:val="21"/>
        </w:rPr>
        <w:t>价</w:t>
      </w:r>
      <w:r>
        <w:rPr>
          <w:rFonts w:ascii="宋体" w:hAnsi="宋体" w:eastAsia="宋体" w:cs="宋体"/>
          <w:spacing w:val="-3"/>
          <w:sz w:val="21"/>
          <w:szCs w:val="21"/>
        </w:rPr>
        <w:t>计算的结果与总价不一致，以单价为准修正总价。</w:t>
      </w:r>
    </w:p>
    <w:p w14:paraId="5C612796">
      <w:pPr>
        <w:spacing w:before="85" w:line="198" w:lineRule="auto"/>
        <w:ind w:left="432"/>
        <w:rPr>
          <w:sz w:val="21"/>
          <w:szCs w:val="21"/>
        </w:rPr>
      </w:pPr>
      <w:r>
        <w:rPr>
          <w:rFonts w:ascii="宋体" w:hAnsi="宋体" w:eastAsia="宋体" w:cs="宋体"/>
          <w:spacing w:val="-4"/>
          <w:sz w:val="21"/>
          <w:szCs w:val="21"/>
        </w:rPr>
        <w:t>3.此分项报价，仅是为</w:t>
      </w:r>
      <w:r>
        <w:rPr>
          <w:rFonts w:ascii="宋体" w:hAnsi="宋体" w:eastAsia="宋体" w:cs="宋体"/>
          <w:spacing w:val="-2"/>
          <w:sz w:val="21"/>
          <w:szCs w:val="21"/>
        </w:rPr>
        <w:t>了方便招标人对投标文件进行分析比较，不作为限制订立合同的条件。</w:t>
      </w:r>
    </w:p>
    <w:p w14:paraId="50F43C4E">
      <w:pPr>
        <w:spacing w:before="78" w:line="219" w:lineRule="auto"/>
        <w:ind w:left="431"/>
        <w:rPr>
          <w:rFonts w:ascii="宋体" w:hAnsi="宋体" w:eastAsia="宋体" w:cs="宋体"/>
          <w:spacing w:val="-6"/>
          <w:sz w:val="21"/>
          <w:szCs w:val="21"/>
        </w:rPr>
      </w:pPr>
      <w:r>
        <w:rPr>
          <w:rFonts w:hint="eastAsia" w:ascii="宋体" w:hAnsi="宋体" w:eastAsia="宋体" w:cs="宋体"/>
          <w:spacing w:val="-6"/>
          <w:sz w:val="21"/>
          <w:szCs w:val="21"/>
        </w:rPr>
        <w:t>4.如上表中的有关费用投标人免费提供，请注明“免费”字样。</w:t>
      </w:r>
    </w:p>
    <w:p w14:paraId="17FE4BB2">
      <w:pPr>
        <w:spacing w:before="78" w:line="219" w:lineRule="auto"/>
        <w:ind w:left="431"/>
        <w:rPr>
          <w:rFonts w:ascii="宋体" w:hAnsi="宋体" w:eastAsia="宋体" w:cs="宋体"/>
          <w:spacing w:val="-6"/>
          <w:sz w:val="21"/>
          <w:szCs w:val="21"/>
        </w:rPr>
      </w:pPr>
      <w:r>
        <w:rPr>
          <w:rFonts w:hint="eastAsia" w:ascii="宋体" w:hAnsi="宋体" w:eastAsia="宋体" w:cs="宋体"/>
          <w:spacing w:val="-6"/>
          <w:sz w:val="21"/>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 w:val="21"/>
          <w:szCs w:val="21"/>
        </w:rPr>
      </w:pPr>
      <w:r>
        <w:rPr>
          <w:rFonts w:hint="eastAsia" w:ascii="宋体" w:hAnsi="宋体" w:eastAsia="宋体" w:cs="宋体"/>
          <w:spacing w:val="-6"/>
          <w:sz w:val="21"/>
          <w:szCs w:val="21"/>
        </w:rPr>
        <w:t>6.因填写不规范造成废标及终止招标的，责任由投标人自负。</w:t>
      </w:r>
    </w:p>
    <w:p w14:paraId="6A10B660">
      <w:pPr>
        <w:spacing w:line="105" w:lineRule="exact"/>
        <w:rPr>
          <w:sz w:val="21"/>
          <w:szCs w:val="21"/>
        </w:rPr>
      </w:pPr>
    </w:p>
    <w:p w14:paraId="5B88268D">
      <w:pPr>
        <w:rPr>
          <w:sz w:val="21"/>
          <w:szCs w:val="21"/>
        </w:rPr>
        <w:sectPr>
          <w:footerReference r:id="rId30" w:type="default"/>
          <w:pgSz w:w="16841" w:h="11907" w:orient="landscape"/>
          <w:pgMar w:top="400" w:right="1387" w:bottom="1168" w:left="1473" w:header="0" w:footer="990" w:gutter="0"/>
          <w:pgNumType w:fmt="decimal"/>
          <w:cols w:equalWidth="0" w:num="1">
            <w:col w:w="13980"/>
          </w:cols>
        </w:sectPr>
      </w:pPr>
    </w:p>
    <w:p w14:paraId="45D95813">
      <w:pPr>
        <w:spacing w:before="85" w:line="198" w:lineRule="auto"/>
        <w:ind w:left="432"/>
        <w:rPr>
          <w:rFonts w:ascii="宋体" w:hAnsi="宋体" w:eastAsia="宋体" w:cs="宋体"/>
          <w:spacing w:val="-4"/>
          <w:sz w:val="21"/>
          <w:szCs w:val="21"/>
        </w:rPr>
      </w:pPr>
      <w:r>
        <w:rPr>
          <w:rFonts w:hint="eastAsia" w:ascii="宋体" w:hAnsi="宋体" w:eastAsia="宋体" w:cs="宋体"/>
          <w:spacing w:val="-4"/>
          <w:sz w:val="21"/>
          <w:szCs w:val="21"/>
        </w:rPr>
        <w:t>投标人(章)：</w:t>
      </w:r>
    </w:p>
    <w:p w14:paraId="1B23C496">
      <w:pPr>
        <w:spacing w:line="14" w:lineRule="auto"/>
        <w:rPr>
          <w:rFonts w:ascii="宋体" w:hAnsi="宋体" w:eastAsia="宋体" w:cs="宋体"/>
          <w:sz w:val="21"/>
          <w:szCs w:val="21"/>
        </w:rPr>
      </w:pPr>
      <w:r>
        <w:rPr>
          <w:rFonts w:hint="eastAsia" w:ascii="宋体" w:hAnsi="宋体" w:eastAsia="宋体" w:cs="宋体"/>
          <w:sz w:val="21"/>
          <w:szCs w:val="21"/>
        </w:rPr>
        <w:br w:type="column"/>
      </w:r>
    </w:p>
    <w:p w14:paraId="265163DD">
      <w:pPr>
        <w:spacing w:before="40" w:line="186" w:lineRule="auto"/>
        <w:rPr>
          <w:rFonts w:ascii="宋体" w:hAnsi="宋体" w:eastAsia="宋体" w:cs="宋体"/>
          <w:spacing w:val="-2"/>
          <w:sz w:val="21"/>
          <w:szCs w:val="21"/>
        </w:rPr>
      </w:pPr>
      <w:r>
        <w:rPr>
          <w:rFonts w:hint="eastAsia" w:ascii="宋体" w:hAnsi="宋体" w:eastAsia="宋体" w:cs="宋体"/>
          <w:spacing w:val="-2"/>
          <w:sz w:val="21"/>
          <w:szCs w:val="21"/>
        </w:rPr>
        <w:t>授权代表(签字)：</w:t>
      </w:r>
      <w:r>
        <w:rPr>
          <w:rFonts w:hint="eastAsia" w:ascii="宋体" w:hAnsi="宋体" w:eastAsia="宋体" w:cs="宋体"/>
          <w:spacing w:val="4"/>
          <w:sz w:val="21"/>
          <w:szCs w:val="21"/>
        </w:rPr>
        <w:t xml:space="preserve"> </w:t>
      </w:r>
      <w:r>
        <w:rPr>
          <w:rFonts w:hint="eastAsia" w:ascii="宋体" w:hAnsi="宋体" w:eastAsia="宋体" w:cs="宋体"/>
          <w:spacing w:val="3"/>
          <w:sz w:val="21"/>
          <w:szCs w:val="21"/>
        </w:rPr>
        <w:t xml:space="preserve">                         </w:t>
      </w:r>
      <w:r>
        <w:rPr>
          <w:rFonts w:hint="eastAsia" w:ascii="宋体" w:hAnsi="宋体" w:eastAsia="宋体" w:cs="宋体"/>
          <w:spacing w:val="-2"/>
          <w:sz w:val="21"/>
          <w:szCs w:val="21"/>
        </w:rPr>
        <w:t>年    月    日</w:t>
      </w:r>
    </w:p>
    <w:p w14:paraId="20B44A3F">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6CC3712D">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2025"/>
        <w:gridCol w:w="956"/>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 w:val="21"/>
                <w:szCs w:val="21"/>
              </w:rPr>
            </w:pPr>
            <w:r>
              <w:rPr>
                <w:rFonts w:ascii="宋体" w:hAnsi="宋体" w:eastAsia="宋体" w:cs="宋体"/>
                <w:sz w:val="21"/>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 w:val="21"/>
                <w:szCs w:val="21"/>
              </w:rPr>
            </w:pPr>
            <w:r>
              <w:rPr>
                <w:rFonts w:ascii="宋体" w:hAnsi="宋体" w:eastAsia="宋体" w:cs="宋体"/>
                <w:sz w:val="21"/>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 w:val="21"/>
                <w:szCs w:val="21"/>
              </w:rPr>
            </w:pPr>
            <w:r>
              <w:rPr>
                <w:rFonts w:ascii="宋体" w:hAnsi="宋体" w:eastAsia="宋体" w:cs="宋体"/>
                <w:sz w:val="21"/>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 w:val="21"/>
                <w:szCs w:val="21"/>
                <w14:textOutline w14:w="3835" w14:cap="flat" w14:cmpd="sng" w14:algn="ctr">
                  <w14:solidFill>
                    <w14:srgbClr w14:val="000000"/>
                  </w14:solidFill>
                  <w14:prstDash w14:val="solid"/>
                  <w14:miter w14:val="0"/>
                </w14:textOutline>
              </w:rPr>
            </w:pPr>
            <w:r>
              <w:rPr>
                <w:rFonts w:ascii="宋体" w:hAnsi="宋体" w:eastAsia="宋体" w:cs="宋体"/>
                <w:sz w:val="21"/>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7</w:t>
            </w:r>
          </w:p>
        </w:tc>
        <w:tc>
          <w:tcPr>
            <w:tcW w:w="2025" w:type="dxa"/>
            <w:vAlign w:val="top"/>
          </w:tcPr>
          <w:p w14:paraId="31C523B1">
            <w:pPr>
              <w:spacing w:before="103" w:line="182" w:lineRule="auto"/>
              <w:ind w:left="1010"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8</w:t>
            </w:r>
          </w:p>
        </w:tc>
        <w:tc>
          <w:tcPr>
            <w:tcW w:w="956" w:type="dxa"/>
            <w:vAlign w:val="top"/>
          </w:tcPr>
          <w:p w14:paraId="545E5133">
            <w:pPr>
              <w:spacing w:before="102" w:line="183" w:lineRule="auto"/>
              <w:ind w:left="516"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 w:val="21"/>
                <w:szCs w:val="21"/>
              </w:rPr>
            </w:pPr>
            <w:r>
              <w:rPr>
                <w:rFonts w:hint="eastAsia" w:ascii="宋体" w:hAnsi="宋体" w:eastAsia="宋体" w:cs="宋体"/>
                <w:sz w:val="21"/>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vAlign w:val="center"/>
          </w:tcPr>
          <w:p w14:paraId="4EC887BF">
            <w:pPr>
              <w:spacing w:line="221" w:lineRule="auto"/>
              <w:jc w:val="cente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序号</w:t>
            </w:r>
          </w:p>
        </w:tc>
        <w:tc>
          <w:tcPr>
            <w:tcW w:w="2543" w:type="dxa"/>
            <w:vAlign w:val="center"/>
          </w:tcPr>
          <w:p w14:paraId="0EB99766">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 w:val="2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(元)</w:t>
            </w:r>
          </w:p>
        </w:tc>
        <w:tc>
          <w:tcPr>
            <w:tcW w:w="2025" w:type="dxa"/>
            <w:vAlign w:val="center"/>
          </w:tcPr>
          <w:p w14:paraId="088D9DE3">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(元)</w:t>
            </w:r>
          </w:p>
        </w:tc>
        <w:tc>
          <w:tcPr>
            <w:tcW w:w="956" w:type="dxa"/>
            <w:vAlign w:val="center"/>
          </w:tcPr>
          <w:p w14:paraId="7D492561">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9" w:type="dxa"/>
            <w:vAlign w:val="center"/>
          </w:tcPr>
          <w:p w14:paraId="0743DECA">
            <w:pPr>
              <w:spacing w:before="239" w:line="185" w:lineRule="auto"/>
              <w:ind w:left="210"/>
              <w:jc w:val="both"/>
              <w:rPr>
                <w:rFonts w:ascii="宋体" w:hAnsi="宋体" w:eastAsia="宋体" w:cs="宋体"/>
                <w:sz w:val="21"/>
                <w:szCs w:val="21"/>
              </w:rPr>
            </w:pPr>
            <w:r>
              <w:rPr>
                <w:rFonts w:ascii="宋体" w:hAnsi="宋体" w:eastAsia="宋体" w:cs="宋体"/>
                <w:sz w:val="21"/>
                <w:szCs w:val="21"/>
              </w:rPr>
              <w:t>1</w:t>
            </w:r>
          </w:p>
        </w:tc>
        <w:tc>
          <w:tcPr>
            <w:tcW w:w="2543" w:type="dxa"/>
            <w:shd w:val="clear" w:color="auto" w:fill="auto"/>
            <w:vAlign w:val="center"/>
          </w:tcPr>
          <w:p w14:paraId="1C400068">
            <w:pPr>
              <w:spacing w:before="239" w:line="185" w:lineRule="auto"/>
              <w:ind w:left="210"/>
              <w:jc w:val="center"/>
              <w:rPr>
                <w:rFonts w:hint="default" w:ascii="宋体" w:hAnsi="宋体" w:eastAsia="宋体" w:cs="宋体"/>
                <w:sz w:val="21"/>
                <w:szCs w:val="21"/>
                <w:lang w:val="en-US" w:eastAsia="zh-CN"/>
              </w:rPr>
            </w:pPr>
          </w:p>
        </w:tc>
        <w:tc>
          <w:tcPr>
            <w:tcW w:w="2100" w:type="dxa"/>
            <w:vAlign w:val="center"/>
          </w:tcPr>
          <w:p w14:paraId="4FC809DD">
            <w:pPr>
              <w:spacing w:before="239" w:line="185" w:lineRule="auto"/>
              <w:ind w:left="210"/>
              <w:jc w:val="center"/>
              <w:rPr>
                <w:rFonts w:ascii="宋体" w:hAnsi="宋体" w:eastAsia="宋体" w:cs="宋体"/>
                <w:sz w:val="21"/>
                <w:szCs w:val="21"/>
              </w:rPr>
            </w:pPr>
          </w:p>
        </w:tc>
        <w:tc>
          <w:tcPr>
            <w:tcW w:w="840" w:type="dxa"/>
            <w:vAlign w:val="center"/>
          </w:tcPr>
          <w:p w14:paraId="74C3F201">
            <w:pPr>
              <w:spacing w:before="239" w:line="185" w:lineRule="auto"/>
              <w:ind w:left="210"/>
              <w:jc w:val="center"/>
              <w:rPr>
                <w:rFonts w:ascii="宋体" w:hAnsi="宋体" w:eastAsia="宋体" w:cs="宋体"/>
                <w:sz w:val="21"/>
                <w:szCs w:val="21"/>
              </w:rPr>
            </w:pPr>
          </w:p>
        </w:tc>
        <w:tc>
          <w:tcPr>
            <w:tcW w:w="840" w:type="dxa"/>
            <w:vAlign w:val="center"/>
          </w:tcPr>
          <w:p w14:paraId="20EA903A">
            <w:pPr>
              <w:spacing w:before="239" w:line="185" w:lineRule="auto"/>
              <w:ind w:left="210"/>
              <w:jc w:val="center"/>
              <w:rPr>
                <w:rFonts w:ascii="宋体" w:hAnsi="宋体" w:eastAsia="宋体" w:cs="宋体"/>
                <w:sz w:val="21"/>
                <w:szCs w:val="21"/>
              </w:rPr>
            </w:pPr>
          </w:p>
        </w:tc>
        <w:tc>
          <w:tcPr>
            <w:tcW w:w="2239" w:type="dxa"/>
          </w:tcPr>
          <w:p w14:paraId="2DA3D16C">
            <w:pPr>
              <w:rPr>
                <w:rFonts w:ascii="Arial"/>
                <w:sz w:val="21"/>
                <w:szCs w:val="21"/>
              </w:rPr>
            </w:pPr>
          </w:p>
        </w:tc>
        <w:tc>
          <w:tcPr>
            <w:tcW w:w="1498" w:type="dxa"/>
          </w:tcPr>
          <w:p w14:paraId="654BE31E">
            <w:pPr>
              <w:rPr>
                <w:rFonts w:ascii="Arial"/>
                <w:sz w:val="21"/>
                <w:szCs w:val="21"/>
              </w:rPr>
            </w:pPr>
          </w:p>
        </w:tc>
        <w:tc>
          <w:tcPr>
            <w:tcW w:w="2025" w:type="dxa"/>
          </w:tcPr>
          <w:p w14:paraId="237248B7">
            <w:pPr>
              <w:rPr>
                <w:rFonts w:ascii="Arial"/>
                <w:sz w:val="21"/>
                <w:szCs w:val="21"/>
              </w:rPr>
            </w:pPr>
          </w:p>
        </w:tc>
        <w:tc>
          <w:tcPr>
            <w:tcW w:w="956" w:type="dxa"/>
          </w:tcPr>
          <w:p w14:paraId="04578B6A">
            <w:pPr>
              <w:rPr>
                <w:rFonts w:ascii="Arial"/>
                <w:sz w:val="21"/>
                <w:szCs w:val="21"/>
              </w:rPr>
            </w:pPr>
          </w:p>
        </w:tc>
        <w:tc>
          <w:tcPr>
            <w:tcW w:w="1125" w:type="dxa"/>
          </w:tcPr>
          <w:p w14:paraId="1198E2E1">
            <w:pPr>
              <w:rPr>
                <w:rFonts w:ascii="Arial"/>
                <w:sz w:val="21"/>
                <w:szCs w:val="21"/>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9" w:type="dxa"/>
            <w:vAlign w:val="center"/>
          </w:tcPr>
          <w:p w14:paraId="30AA2803">
            <w:pPr>
              <w:spacing w:before="239" w:line="185" w:lineRule="auto"/>
              <w:ind w:left="210"/>
              <w:jc w:val="both"/>
              <w:rPr>
                <w:rFonts w:ascii="宋体" w:hAnsi="宋体" w:eastAsia="宋体" w:cs="宋体"/>
                <w:sz w:val="21"/>
                <w:szCs w:val="21"/>
              </w:rPr>
            </w:pPr>
            <w:r>
              <w:rPr>
                <w:rFonts w:ascii="宋体" w:hAnsi="宋体" w:eastAsia="宋体" w:cs="宋体"/>
                <w:sz w:val="21"/>
                <w:szCs w:val="21"/>
              </w:rPr>
              <w:t>2</w:t>
            </w:r>
          </w:p>
        </w:tc>
        <w:tc>
          <w:tcPr>
            <w:tcW w:w="2543" w:type="dxa"/>
            <w:shd w:val="clear" w:color="auto" w:fill="auto"/>
            <w:vAlign w:val="center"/>
          </w:tcPr>
          <w:p w14:paraId="29620022">
            <w:pPr>
              <w:spacing w:before="239" w:line="185" w:lineRule="auto"/>
              <w:ind w:left="210"/>
              <w:jc w:val="center"/>
              <w:rPr>
                <w:rFonts w:hint="default" w:ascii="宋体" w:hAnsi="宋体" w:eastAsia="宋体" w:cs="宋体"/>
                <w:sz w:val="21"/>
                <w:szCs w:val="21"/>
                <w:lang w:val="en-US" w:eastAsia="zh-CN"/>
              </w:rPr>
            </w:pPr>
          </w:p>
        </w:tc>
        <w:tc>
          <w:tcPr>
            <w:tcW w:w="2100" w:type="dxa"/>
            <w:vAlign w:val="center"/>
          </w:tcPr>
          <w:p w14:paraId="05F59D02">
            <w:pPr>
              <w:spacing w:before="239" w:line="185" w:lineRule="auto"/>
              <w:ind w:left="210"/>
              <w:jc w:val="center"/>
              <w:rPr>
                <w:rFonts w:ascii="宋体" w:hAnsi="宋体" w:eastAsia="宋体" w:cs="宋体"/>
                <w:sz w:val="21"/>
                <w:szCs w:val="21"/>
              </w:rPr>
            </w:pPr>
          </w:p>
        </w:tc>
        <w:tc>
          <w:tcPr>
            <w:tcW w:w="840" w:type="dxa"/>
            <w:vAlign w:val="center"/>
          </w:tcPr>
          <w:p w14:paraId="5DC50EBB">
            <w:pPr>
              <w:spacing w:before="239" w:line="185" w:lineRule="auto"/>
              <w:ind w:left="210"/>
              <w:jc w:val="center"/>
              <w:rPr>
                <w:rFonts w:ascii="宋体" w:hAnsi="宋体" w:eastAsia="宋体" w:cs="宋体"/>
                <w:sz w:val="21"/>
                <w:szCs w:val="21"/>
              </w:rPr>
            </w:pPr>
          </w:p>
        </w:tc>
        <w:tc>
          <w:tcPr>
            <w:tcW w:w="840" w:type="dxa"/>
            <w:vAlign w:val="center"/>
          </w:tcPr>
          <w:p w14:paraId="1950303A">
            <w:pPr>
              <w:spacing w:before="239" w:line="185" w:lineRule="auto"/>
              <w:ind w:left="210"/>
              <w:jc w:val="center"/>
              <w:rPr>
                <w:rFonts w:ascii="宋体" w:hAnsi="宋体" w:eastAsia="宋体" w:cs="宋体"/>
                <w:sz w:val="21"/>
                <w:szCs w:val="21"/>
              </w:rPr>
            </w:pPr>
          </w:p>
        </w:tc>
        <w:tc>
          <w:tcPr>
            <w:tcW w:w="2239" w:type="dxa"/>
          </w:tcPr>
          <w:p w14:paraId="3F358BA6">
            <w:pPr>
              <w:rPr>
                <w:rFonts w:ascii="Arial"/>
                <w:sz w:val="21"/>
                <w:szCs w:val="21"/>
              </w:rPr>
            </w:pPr>
          </w:p>
        </w:tc>
        <w:tc>
          <w:tcPr>
            <w:tcW w:w="1498" w:type="dxa"/>
          </w:tcPr>
          <w:p w14:paraId="11C62C05">
            <w:pPr>
              <w:rPr>
                <w:rFonts w:ascii="Arial"/>
                <w:sz w:val="21"/>
                <w:szCs w:val="21"/>
              </w:rPr>
            </w:pPr>
          </w:p>
        </w:tc>
        <w:tc>
          <w:tcPr>
            <w:tcW w:w="2025" w:type="dxa"/>
          </w:tcPr>
          <w:p w14:paraId="76000F15">
            <w:pPr>
              <w:rPr>
                <w:rFonts w:ascii="Arial"/>
                <w:sz w:val="21"/>
                <w:szCs w:val="21"/>
              </w:rPr>
            </w:pPr>
          </w:p>
        </w:tc>
        <w:tc>
          <w:tcPr>
            <w:tcW w:w="956" w:type="dxa"/>
          </w:tcPr>
          <w:p w14:paraId="462A6C13">
            <w:pPr>
              <w:rPr>
                <w:rFonts w:ascii="Arial"/>
                <w:sz w:val="21"/>
                <w:szCs w:val="21"/>
              </w:rPr>
            </w:pPr>
          </w:p>
        </w:tc>
        <w:tc>
          <w:tcPr>
            <w:tcW w:w="1125" w:type="dxa"/>
          </w:tcPr>
          <w:p w14:paraId="3A98FDA0">
            <w:pPr>
              <w:rPr>
                <w:rFonts w:ascii="Arial"/>
                <w:sz w:val="21"/>
                <w:szCs w:val="21"/>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09" w:type="dxa"/>
            <w:vAlign w:val="center"/>
          </w:tcPr>
          <w:p w14:paraId="2A42AADD">
            <w:pPr>
              <w:spacing w:before="239" w:line="185" w:lineRule="auto"/>
              <w:ind w:left="21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543" w:type="dxa"/>
            <w:shd w:val="clear" w:color="auto" w:fill="auto"/>
            <w:vAlign w:val="center"/>
          </w:tcPr>
          <w:p w14:paraId="51FBF6C2">
            <w:pPr>
              <w:spacing w:before="239" w:line="185" w:lineRule="auto"/>
              <w:ind w:left="210"/>
              <w:jc w:val="center"/>
              <w:rPr>
                <w:rFonts w:hint="default" w:ascii="宋体" w:hAnsi="宋体" w:eastAsia="宋体" w:cs="宋体"/>
                <w:sz w:val="21"/>
                <w:szCs w:val="21"/>
                <w:lang w:val="en-US" w:eastAsia="zh-CN"/>
              </w:rPr>
            </w:pPr>
          </w:p>
        </w:tc>
        <w:tc>
          <w:tcPr>
            <w:tcW w:w="2100" w:type="dxa"/>
            <w:vAlign w:val="center"/>
          </w:tcPr>
          <w:p w14:paraId="4DB251B0">
            <w:pPr>
              <w:spacing w:before="239" w:line="185" w:lineRule="auto"/>
              <w:ind w:left="210"/>
              <w:jc w:val="center"/>
              <w:rPr>
                <w:rFonts w:ascii="宋体" w:hAnsi="宋体" w:eastAsia="宋体" w:cs="宋体"/>
                <w:sz w:val="21"/>
                <w:szCs w:val="21"/>
              </w:rPr>
            </w:pPr>
          </w:p>
        </w:tc>
        <w:tc>
          <w:tcPr>
            <w:tcW w:w="840" w:type="dxa"/>
            <w:vAlign w:val="center"/>
          </w:tcPr>
          <w:p w14:paraId="7E20D8FE">
            <w:pPr>
              <w:spacing w:before="239" w:line="185" w:lineRule="auto"/>
              <w:ind w:left="210"/>
              <w:jc w:val="center"/>
              <w:rPr>
                <w:rFonts w:ascii="宋体" w:hAnsi="宋体" w:eastAsia="宋体" w:cs="宋体"/>
                <w:sz w:val="21"/>
                <w:szCs w:val="21"/>
              </w:rPr>
            </w:pPr>
          </w:p>
        </w:tc>
        <w:tc>
          <w:tcPr>
            <w:tcW w:w="840" w:type="dxa"/>
            <w:vAlign w:val="center"/>
          </w:tcPr>
          <w:p w14:paraId="3A4D16B9">
            <w:pPr>
              <w:spacing w:before="239" w:line="185" w:lineRule="auto"/>
              <w:ind w:left="210"/>
              <w:jc w:val="center"/>
              <w:rPr>
                <w:rFonts w:ascii="宋体" w:hAnsi="宋体" w:eastAsia="宋体" w:cs="宋体"/>
                <w:sz w:val="21"/>
                <w:szCs w:val="21"/>
              </w:rPr>
            </w:pPr>
          </w:p>
        </w:tc>
        <w:tc>
          <w:tcPr>
            <w:tcW w:w="2239" w:type="dxa"/>
          </w:tcPr>
          <w:p w14:paraId="6BF2FBC9">
            <w:pPr>
              <w:rPr>
                <w:rFonts w:ascii="Arial"/>
                <w:sz w:val="21"/>
                <w:szCs w:val="21"/>
              </w:rPr>
            </w:pPr>
          </w:p>
        </w:tc>
        <w:tc>
          <w:tcPr>
            <w:tcW w:w="1498" w:type="dxa"/>
          </w:tcPr>
          <w:p w14:paraId="782DB0A3">
            <w:pPr>
              <w:rPr>
                <w:rFonts w:ascii="Arial"/>
                <w:sz w:val="21"/>
                <w:szCs w:val="21"/>
              </w:rPr>
            </w:pPr>
          </w:p>
        </w:tc>
        <w:tc>
          <w:tcPr>
            <w:tcW w:w="2025" w:type="dxa"/>
          </w:tcPr>
          <w:p w14:paraId="3CC8AB8D">
            <w:pPr>
              <w:rPr>
                <w:rFonts w:ascii="Arial"/>
                <w:sz w:val="21"/>
                <w:szCs w:val="21"/>
              </w:rPr>
            </w:pPr>
          </w:p>
        </w:tc>
        <w:tc>
          <w:tcPr>
            <w:tcW w:w="956" w:type="dxa"/>
          </w:tcPr>
          <w:p w14:paraId="4F760A43">
            <w:pPr>
              <w:rPr>
                <w:rFonts w:ascii="Arial"/>
                <w:sz w:val="21"/>
                <w:szCs w:val="21"/>
              </w:rPr>
            </w:pPr>
          </w:p>
        </w:tc>
        <w:tc>
          <w:tcPr>
            <w:tcW w:w="1125" w:type="dxa"/>
          </w:tcPr>
          <w:p w14:paraId="5BF0C63C">
            <w:pPr>
              <w:rPr>
                <w:rFonts w:ascii="Arial"/>
                <w:sz w:val="21"/>
                <w:szCs w:val="21"/>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hint="eastAsia" w:ascii="宋体" w:hAnsi="宋体" w:eastAsia="宋体" w:cs="宋体"/>
                <w:sz w:val="21"/>
                <w:szCs w:val="21"/>
                <w:lang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3</w:t>
            </w:r>
          </w:p>
        </w:tc>
        <w:tc>
          <w:tcPr>
            <w:tcW w:w="4106" w:type="dxa"/>
            <w:gridSpan w:val="3"/>
          </w:tcPr>
          <w:p w14:paraId="1E22CF53">
            <w:pPr>
              <w:spacing w:before="207" w:line="219" w:lineRule="auto"/>
              <w:jc w:val="left"/>
              <w:rPr>
                <w:rFonts w:ascii="宋体" w:hAnsi="宋体" w:eastAsia="宋体" w:cs="宋体"/>
                <w:sz w:val="21"/>
                <w:szCs w:val="21"/>
              </w:rPr>
            </w:pPr>
            <w:r>
              <w:rPr>
                <w:rFonts w:ascii="宋体" w:hAnsi="宋体" w:eastAsia="宋体" w:cs="宋体"/>
                <w:b/>
                <w:bCs/>
                <w:sz w:val="21"/>
                <w:szCs w:val="21"/>
              </w:rPr>
              <w:t>总价合计</w:t>
            </w:r>
            <w:r>
              <w:rPr>
                <w:rFonts w:hint="eastAsia" w:ascii="宋体" w:hAnsi="宋体" w:eastAsia="宋体" w:cs="宋体"/>
                <w:b/>
                <w:bCs/>
                <w:sz w:val="21"/>
                <w:szCs w:val="21"/>
              </w:rPr>
              <w:t>（不含税）</w:t>
            </w:r>
            <w:r>
              <w:rPr>
                <w:rFonts w:ascii="宋体" w:hAnsi="宋体" w:eastAsia="宋体" w:cs="宋体"/>
                <w:b/>
                <w:bCs/>
                <w:sz w:val="21"/>
                <w:szCs w:val="21"/>
              </w:rPr>
              <w:t>￥    元</w:t>
            </w:r>
          </w:p>
        </w:tc>
      </w:tr>
    </w:tbl>
    <w:p w14:paraId="3B13276A">
      <w:pPr>
        <w:spacing w:before="69" w:line="219" w:lineRule="auto"/>
        <w:rPr>
          <w:rFonts w:ascii="宋体" w:hAnsi="宋体" w:eastAsia="宋体" w:cs="宋体"/>
          <w:sz w:val="21"/>
          <w:szCs w:val="21"/>
        </w:rPr>
      </w:pPr>
      <w:r>
        <w:rPr>
          <w:rFonts w:ascii="宋体" w:hAnsi="宋体" w:eastAsia="宋体" w:cs="宋体"/>
          <w:spacing w:val="-3"/>
          <w:sz w:val="21"/>
          <w:szCs w:val="21"/>
        </w:rPr>
        <w:t>注：1.本表须详细列出质保期内全部随机备品备件和专用工具等的详细价格</w:t>
      </w:r>
      <w:r>
        <w:rPr>
          <w:rFonts w:ascii="宋体" w:hAnsi="宋体" w:eastAsia="宋体" w:cs="宋体"/>
          <w:spacing w:val="-1"/>
          <w:sz w:val="21"/>
          <w:szCs w:val="21"/>
        </w:rPr>
        <w:t>。</w:t>
      </w:r>
    </w:p>
    <w:p w14:paraId="543755D3">
      <w:pPr>
        <w:spacing w:before="75" w:line="219" w:lineRule="auto"/>
        <w:ind w:left="409"/>
        <w:rPr>
          <w:rFonts w:ascii="宋体" w:hAnsi="宋体" w:eastAsia="宋体" w:cs="宋体"/>
          <w:sz w:val="21"/>
          <w:szCs w:val="21"/>
        </w:rPr>
      </w:pPr>
      <w:r>
        <w:rPr>
          <w:rFonts w:ascii="宋体" w:hAnsi="宋体" w:eastAsia="宋体" w:cs="宋体"/>
          <w:spacing w:val="-6"/>
          <w:sz w:val="21"/>
          <w:szCs w:val="21"/>
        </w:rPr>
        <w:t>2.如果按单</w:t>
      </w:r>
      <w:r>
        <w:rPr>
          <w:rFonts w:ascii="宋体" w:hAnsi="宋体" w:eastAsia="宋体" w:cs="宋体"/>
          <w:spacing w:val="-5"/>
          <w:sz w:val="21"/>
          <w:szCs w:val="21"/>
        </w:rPr>
        <w:t>价</w:t>
      </w:r>
      <w:r>
        <w:rPr>
          <w:rFonts w:ascii="宋体" w:hAnsi="宋体" w:eastAsia="宋体" w:cs="宋体"/>
          <w:spacing w:val="-3"/>
          <w:sz w:val="21"/>
          <w:szCs w:val="21"/>
        </w:rPr>
        <w:t>计算的结果与总价不一致， 以单价为准修正总价。</w:t>
      </w:r>
    </w:p>
    <w:p w14:paraId="2A24A1EF">
      <w:pPr>
        <w:spacing w:before="87" w:line="198" w:lineRule="auto"/>
        <w:ind w:left="411"/>
        <w:rPr>
          <w:rFonts w:ascii="宋体" w:hAnsi="宋体" w:eastAsia="宋体" w:cs="宋体"/>
          <w:sz w:val="21"/>
          <w:szCs w:val="21"/>
        </w:rPr>
      </w:pPr>
      <w:r>
        <w:rPr>
          <w:rFonts w:ascii="宋体" w:hAnsi="宋体" w:eastAsia="宋体" w:cs="宋体"/>
          <w:spacing w:val="-4"/>
          <w:sz w:val="21"/>
          <w:szCs w:val="21"/>
        </w:rPr>
        <w:t>3.此分项报价， 仅是为了方</w:t>
      </w:r>
      <w:r>
        <w:rPr>
          <w:rFonts w:ascii="宋体" w:hAnsi="宋体" w:eastAsia="宋体" w:cs="宋体"/>
          <w:spacing w:val="-2"/>
          <w:sz w:val="21"/>
          <w:szCs w:val="21"/>
        </w:rPr>
        <w:t>便招标人对投标文件进行比较，不作为限制订立合同的条件。</w:t>
      </w:r>
    </w:p>
    <w:p w14:paraId="22170FCF">
      <w:pPr>
        <w:spacing w:before="78" w:line="219" w:lineRule="auto"/>
        <w:ind w:firstLine="396" w:firstLineChars="200"/>
        <w:rPr>
          <w:rFonts w:ascii="宋体" w:hAnsi="宋体" w:eastAsia="宋体" w:cs="宋体"/>
          <w:spacing w:val="-6"/>
          <w:sz w:val="21"/>
          <w:szCs w:val="21"/>
        </w:rPr>
      </w:pPr>
      <w:r>
        <w:rPr>
          <w:rFonts w:hint="eastAsia" w:ascii="宋体" w:hAnsi="宋体" w:eastAsia="宋体" w:cs="宋体"/>
          <w:spacing w:val="-6"/>
          <w:sz w:val="21"/>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 w:val="21"/>
          <w:szCs w:val="21"/>
        </w:rPr>
      </w:pPr>
      <w:r>
        <w:rPr>
          <w:rFonts w:hint="eastAsia" w:ascii="宋体" w:hAnsi="宋体" w:eastAsia="宋体" w:cs="宋体"/>
          <w:spacing w:val="-6"/>
          <w:sz w:val="21"/>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 w:val="21"/>
          <w:szCs w:val="21"/>
        </w:rPr>
      </w:pPr>
      <w:r>
        <w:rPr>
          <w:rFonts w:hint="eastAsia" w:ascii="宋体" w:hAnsi="宋体" w:eastAsia="宋体" w:cs="宋体"/>
          <w:spacing w:val="-6"/>
          <w:sz w:val="21"/>
          <w:szCs w:val="21"/>
        </w:rPr>
        <w:t>6.因填写不规范造成废标及终止招标的，责任由投标人自负。</w:t>
      </w:r>
    </w:p>
    <w:p w14:paraId="79626470">
      <w:pPr>
        <w:spacing w:before="140" w:line="220" w:lineRule="auto"/>
        <w:ind w:left="215"/>
        <w:rPr>
          <w:rFonts w:ascii="宋体" w:hAnsi="宋体" w:eastAsia="宋体" w:cs="宋体"/>
          <w:spacing w:val="6"/>
          <w:sz w:val="21"/>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 w:val="21"/>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1"/>
          <w:szCs w:val="21"/>
        </w:rPr>
      </w:pPr>
      <w:r>
        <w:rPr>
          <w:rFonts w:ascii="宋体" w:hAnsi="宋体" w:eastAsia="宋体" w:cs="宋体"/>
          <w:spacing w:val="-4"/>
          <w:sz w:val="21"/>
          <w:szCs w:val="21"/>
        </w:rPr>
        <w:t xml:space="preserve">投标人(章)： </w:t>
      </w:r>
      <w:r>
        <w:rPr>
          <w:rFonts w:ascii="宋体" w:hAnsi="宋体" w:eastAsia="宋体" w:cs="宋体"/>
          <w:spacing w:val="6"/>
          <w:sz w:val="21"/>
          <w:szCs w:val="21"/>
        </w:rPr>
        <w:t xml:space="preserve">    </w:t>
      </w:r>
      <w:r>
        <w:rPr>
          <w:rFonts w:ascii="宋体" w:hAnsi="宋体" w:eastAsia="宋体" w:cs="宋体"/>
          <w:spacing w:val="4"/>
          <w:sz w:val="21"/>
          <w:szCs w:val="21"/>
        </w:rPr>
        <w:t xml:space="preserve"> </w:t>
      </w:r>
      <w:r>
        <w:rPr>
          <w:rFonts w:ascii="宋体" w:hAnsi="宋体" w:eastAsia="宋体" w:cs="宋体"/>
          <w:spacing w:val="3"/>
          <w:sz w:val="21"/>
          <w:szCs w:val="21"/>
        </w:rPr>
        <w:t xml:space="preserve">                        </w:t>
      </w:r>
      <w:r>
        <w:rPr>
          <w:rFonts w:ascii="宋体" w:hAnsi="宋体" w:eastAsia="宋体" w:cs="宋体"/>
          <w:spacing w:val="-2"/>
          <w:sz w:val="21"/>
          <w:szCs w:val="21"/>
        </w:rPr>
        <w:t xml:space="preserve">授权代表(签字)：  </w:t>
      </w:r>
      <w:r>
        <w:rPr>
          <w:rFonts w:ascii="宋体" w:hAnsi="宋体" w:eastAsia="宋体" w:cs="宋体"/>
          <w:spacing w:val="3"/>
          <w:sz w:val="21"/>
          <w:szCs w:val="21"/>
        </w:rPr>
        <w:t xml:space="preserve">                           </w:t>
      </w:r>
      <w:r>
        <w:rPr>
          <w:rFonts w:ascii="宋体" w:hAnsi="宋体" w:eastAsia="宋体" w:cs="宋体"/>
          <w:spacing w:val="-2"/>
          <w:sz w:val="21"/>
          <w:szCs w:val="21"/>
        </w:rPr>
        <w:t>年  月  日</w:t>
      </w:r>
    </w:p>
    <w:p w14:paraId="213C23BC">
      <w:pPr>
        <w:spacing w:before="253" w:line="224" w:lineRule="auto"/>
        <w:ind w:left="6488"/>
        <w:rPr>
          <w:rFonts w:ascii="宋体" w:hAnsi="宋体" w:eastAsia="宋体" w:cs="宋体"/>
          <w:spacing w:val="9"/>
          <w:sz w:val="21"/>
          <w:szCs w:val="21"/>
          <w14:textOutline w14:w="5791" w14:cap="flat" w14:cmpd="sng" w14:algn="ctr">
            <w14:solidFill>
              <w14:srgbClr w14:val="000000"/>
            </w14:solidFill>
            <w14:prstDash w14:val="solid"/>
            <w14:miter w14:val="0"/>
          </w14:textOutline>
        </w:rPr>
      </w:pPr>
    </w:p>
    <w:p w14:paraId="0717D70A">
      <w:pPr>
        <w:pStyle w:val="16"/>
        <w:rPr>
          <w:sz w:val="21"/>
          <w:szCs w:val="21"/>
        </w:rPr>
      </w:pPr>
    </w:p>
    <w:p w14:paraId="08E4E479">
      <w:pPr>
        <w:pStyle w:val="34"/>
      </w:pPr>
    </w:p>
    <w:p w14:paraId="4ECDE2D2">
      <w:pPr>
        <w:pStyle w:val="6"/>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 w:val="21"/>
                <w:szCs w:val="21"/>
              </w:rPr>
            </w:pPr>
            <w:r>
              <w:rPr>
                <w:rFonts w:ascii="宋体" w:hAnsi="宋体" w:eastAsia="宋体" w:cs="宋体"/>
                <w:spacing w:val="-2"/>
                <w:sz w:val="21"/>
                <w:szCs w:val="21"/>
              </w:rPr>
              <w:t>序</w:t>
            </w:r>
            <w:r>
              <w:rPr>
                <w:rFonts w:ascii="宋体" w:hAnsi="宋体" w:eastAsia="宋体" w:cs="宋体"/>
                <w:spacing w:val="-1"/>
                <w:sz w:val="21"/>
                <w:szCs w:val="21"/>
              </w:rPr>
              <w:t>号</w:t>
            </w:r>
          </w:p>
        </w:tc>
        <w:tc>
          <w:tcPr>
            <w:tcW w:w="5765" w:type="dxa"/>
          </w:tcPr>
          <w:p w14:paraId="4927A6F1">
            <w:pPr>
              <w:spacing w:before="276" w:line="221" w:lineRule="auto"/>
              <w:ind w:left="2544"/>
              <w:rPr>
                <w:rFonts w:ascii="宋体" w:hAnsi="宋体" w:eastAsia="宋体" w:cs="宋体"/>
                <w:sz w:val="21"/>
                <w:szCs w:val="21"/>
              </w:rPr>
            </w:pPr>
            <w:r>
              <w:rPr>
                <w:rFonts w:ascii="宋体" w:hAnsi="宋体" w:eastAsia="宋体" w:cs="宋体"/>
                <w:spacing w:val="-6"/>
                <w:sz w:val="21"/>
                <w:szCs w:val="21"/>
              </w:rPr>
              <w:t>内</w:t>
            </w:r>
            <w:r>
              <w:rPr>
                <w:rFonts w:ascii="宋体" w:hAnsi="宋体" w:eastAsia="宋体" w:cs="宋体"/>
                <w:spacing w:val="-4"/>
                <w:sz w:val="21"/>
                <w:szCs w:val="21"/>
              </w:rPr>
              <w:t xml:space="preserve">   容</w:t>
            </w:r>
          </w:p>
        </w:tc>
        <w:tc>
          <w:tcPr>
            <w:tcW w:w="3354" w:type="dxa"/>
          </w:tcPr>
          <w:p w14:paraId="56E9B9E7">
            <w:pPr>
              <w:spacing w:before="276" w:line="219" w:lineRule="auto"/>
              <w:jc w:val="center"/>
              <w:rPr>
                <w:rFonts w:ascii="宋体" w:hAnsi="宋体" w:eastAsia="宋体" w:cs="宋体"/>
                <w:sz w:val="21"/>
                <w:szCs w:val="21"/>
              </w:rPr>
            </w:pPr>
            <w:r>
              <w:rPr>
                <w:rFonts w:ascii="宋体" w:hAnsi="宋体" w:eastAsia="宋体" w:cs="宋体"/>
                <w:spacing w:val="18"/>
                <w:sz w:val="21"/>
                <w:szCs w:val="21"/>
              </w:rPr>
              <w:t>总</w:t>
            </w:r>
            <w:r>
              <w:rPr>
                <w:rFonts w:ascii="宋体" w:hAnsi="宋体" w:eastAsia="宋体" w:cs="宋体"/>
                <w:spacing w:val="14"/>
                <w:sz w:val="21"/>
                <w:szCs w:val="21"/>
              </w:rPr>
              <w:t>价(元)</w:t>
            </w:r>
            <w:r>
              <w:rPr>
                <w:rFonts w:hint="eastAsia" w:ascii="宋体" w:hAnsi="宋体" w:eastAsia="宋体" w:cs="宋体"/>
                <w:spacing w:val="-3"/>
                <w:sz w:val="21"/>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 w:val="21"/>
                <w:szCs w:val="21"/>
              </w:rPr>
            </w:pPr>
            <w:r>
              <w:rPr>
                <w:rFonts w:ascii="宋体" w:hAnsi="宋体" w:eastAsia="宋体" w:cs="宋体"/>
                <w:spacing w:val="-1"/>
                <w:sz w:val="21"/>
                <w:szCs w:val="21"/>
              </w:rPr>
              <w:t>备</w:t>
            </w:r>
            <w:r>
              <w:rPr>
                <w:rFonts w:ascii="宋体" w:hAnsi="宋体" w:eastAsia="宋体" w:cs="宋体"/>
                <w:sz w:val="21"/>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 w:val="21"/>
                <w:szCs w:val="21"/>
                <w:lang w:eastAsia="zh-CN"/>
              </w:rPr>
            </w:pPr>
            <w:r>
              <w:rPr>
                <w:rFonts w:hint="eastAsia" w:ascii="宋体" w:hAnsi="宋体" w:eastAsia="宋体" w:cs="宋体"/>
                <w:spacing w:val="-4"/>
                <w:sz w:val="21"/>
                <w:szCs w:val="21"/>
                <w:lang w:val="en-US" w:eastAsia="zh-CN"/>
              </w:rPr>
              <w:t>1</w:t>
            </w:r>
          </w:p>
        </w:tc>
        <w:tc>
          <w:tcPr>
            <w:tcW w:w="5765" w:type="dxa"/>
          </w:tcPr>
          <w:p w14:paraId="5942A8AA">
            <w:pPr>
              <w:jc w:val="center"/>
              <w:rPr>
                <w:rFonts w:ascii="宋体" w:hAnsi="宋体" w:eastAsia="宋体" w:cs="宋体"/>
                <w:spacing w:val="-4"/>
                <w:sz w:val="21"/>
                <w:szCs w:val="21"/>
              </w:rPr>
            </w:pPr>
            <w:r>
              <w:rPr>
                <w:rFonts w:hint="eastAsia" w:ascii="宋体" w:hAnsi="宋体" w:eastAsia="宋体" w:cs="宋体"/>
                <w:spacing w:val="-4"/>
                <w:sz w:val="21"/>
                <w:szCs w:val="21"/>
              </w:rPr>
              <w:t>表 9-1 总计</w:t>
            </w:r>
          </w:p>
        </w:tc>
        <w:tc>
          <w:tcPr>
            <w:tcW w:w="3354" w:type="dxa"/>
          </w:tcPr>
          <w:p w14:paraId="5971DB94">
            <w:pPr>
              <w:jc w:val="center"/>
              <w:rPr>
                <w:rFonts w:ascii="宋体" w:hAnsi="宋体" w:eastAsia="宋体" w:cs="宋体"/>
                <w:spacing w:val="-4"/>
                <w:sz w:val="21"/>
                <w:szCs w:val="21"/>
              </w:rPr>
            </w:pPr>
          </w:p>
        </w:tc>
        <w:tc>
          <w:tcPr>
            <w:tcW w:w="3362" w:type="dxa"/>
          </w:tcPr>
          <w:p w14:paraId="250E7AC8">
            <w:pPr>
              <w:rPr>
                <w:rFonts w:ascii="Arial"/>
                <w:sz w:val="21"/>
                <w:szCs w:val="21"/>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 w:val="21"/>
                <w:szCs w:val="21"/>
                <w:lang w:eastAsia="zh-CN"/>
              </w:rPr>
            </w:pPr>
            <w:r>
              <w:rPr>
                <w:rFonts w:hint="eastAsia" w:ascii="宋体" w:hAnsi="宋体" w:eastAsia="宋体" w:cs="宋体"/>
                <w:spacing w:val="-4"/>
                <w:sz w:val="21"/>
                <w:szCs w:val="21"/>
                <w:lang w:val="en-US" w:eastAsia="zh-CN"/>
              </w:rPr>
              <w:t>2</w:t>
            </w:r>
          </w:p>
        </w:tc>
        <w:tc>
          <w:tcPr>
            <w:tcW w:w="5765" w:type="dxa"/>
          </w:tcPr>
          <w:p w14:paraId="443E3D44">
            <w:pPr>
              <w:jc w:val="center"/>
              <w:rPr>
                <w:rFonts w:ascii="宋体" w:hAnsi="宋体" w:eastAsia="宋体" w:cs="宋体"/>
                <w:spacing w:val="-4"/>
                <w:sz w:val="21"/>
                <w:szCs w:val="21"/>
              </w:rPr>
            </w:pPr>
            <w:r>
              <w:rPr>
                <w:rFonts w:hint="eastAsia" w:ascii="宋体" w:hAnsi="宋体" w:eastAsia="宋体" w:cs="宋体"/>
                <w:spacing w:val="-4"/>
                <w:sz w:val="21"/>
                <w:szCs w:val="21"/>
              </w:rPr>
              <w:t>表 9-2 总计</w:t>
            </w:r>
          </w:p>
        </w:tc>
        <w:tc>
          <w:tcPr>
            <w:tcW w:w="3354" w:type="dxa"/>
          </w:tcPr>
          <w:p w14:paraId="2223DF07">
            <w:pPr>
              <w:jc w:val="center"/>
              <w:rPr>
                <w:rFonts w:ascii="宋体" w:hAnsi="宋体" w:eastAsia="宋体" w:cs="宋体"/>
                <w:spacing w:val="-4"/>
                <w:sz w:val="21"/>
                <w:szCs w:val="21"/>
              </w:rPr>
            </w:pPr>
          </w:p>
        </w:tc>
        <w:tc>
          <w:tcPr>
            <w:tcW w:w="3362" w:type="dxa"/>
          </w:tcPr>
          <w:p w14:paraId="138853F5">
            <w:pPr>
              <w:rPr>
                <w:rFonts w:ascii="Arial"/>
                <w:sz w:val="21"/>
                <w:szCs w:val="21"/>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5765" w:type="dxa"/>
          </w:tcPr>
          <w:p w14:paraId="399C921A">
            <w:pPr>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总计</w:t>
            </w:r>
          </w:p>
        </w:tc>
        <w:tc>
          <w:tcPr>
            <w:tcW w:w="3354" w:type="dxa"/>
          </w:tcPr>
          <w:p w14:paraId="364B8EA4">
            <w:pPr>
              <w:jc w:val="center"/>
              <w:rPr>
                <w:rFonts w:ascii="宋体" w:hAnsi="宋体" w:eastAsia="宋体" w:cs="宋体"/>
                <w:spacing w:val="-4"/>
                <w:sz w:val="21"/>
                <w:szCs w:val="21"/>
              </w:rPr>
            </w:pPr>
          </w:p>
        </w:tc>
        <w:tc>
          <w:tcPr>
            <w:tcW w:w="3362" w:type="dxa"/>
          </w:tcPr>
          <w:p w14:paraId="1A3223DA">
            <w:pPr>
              <w:rPr>
                <w:rFonts w:ascii="Arial"/>
                <w:sz w:val="21"/>
                <w:szCs w:val="21"/>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rPr>
              <w:t>（不含税）</w:t>
            </w:r>
            <w:r>
              <w:rPr>
                <w:rFonts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rPr>
              <w:t>（含税）</w:t>
            </w:r>
            <w:r>
              <w:rPr>
                <w:rFonts w:ascii="宋体" w:hAnsi="宋体" w:eastAsia="宋体" w:cs="宋体"/>
                <w:spacing w:val="-1"/>
                <w:sz w:val="2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 w:val="21"/>
                <w:szCs w:val="21"/>
                <w14:textOutline w14:w="3835" w14:cap="flat" w14:cmpd="sng" w14:algn="ctr">
                  <w14:solidFill>
                    <w14:srgbClr w14:val="000000"/>
                  </w14:solidFill>
                  <w14:prstDash w14:val="solid"/>
                  <w14:miter w14:val="0"/>
                </w14:textOutline>
              </w:rPr>
            </w:pPr>
            <w:r>
              <w:rPr>
                <w:rFonts w:ascii="宋体" w:hAnsi="宋体" w:eastAsia="宋体" w:cs="宋体"/>
                <w:spacing w:val="-1"/>
                <w:sz w:val="2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 w:val="2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 w:val="2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sz w:val="21"/>
          <w:szCs w:val="21"/>
        </w:rPr>
      </w:pPr>
    </w:p>
    <w:p w14:paraId="7CDE9843">
      <w:pPr>
        <w:spacing w:before="78" w:line="198" w:lineRule="auto"/>
        <w:ind w:left="211" w:firstLine="202" w:firstLineChars="100"/>
        <w:rPr>
          <w:rFonts w:ascii="宋体" w:hAnsi="宋体" w:eastAsia="宋体" w:cs="宋体"/>
          <w:sz w:val="21"/>
          <w:szCs w:val="21"/>
        </w:rPr>
      </w:pPr>
      <w:r>
        <w:rPr>
          <w:rFonts w:ascii="宋体" w:hAnsi="宋体" w:eastAsia="宋体" w:cs="宋体"/>
          <w:spacing w:val="-4"/>
          <w:sz w:val="21"/>
          <w:szCs w:val="21"/>
        </w:rPr>
        <w:t xml:space="preserve">注： </w:t>
      </w:r>
      <w:r>
        <w:rPr>
          <w:rFonts w:hint="eastAsia" w:ascii="宋体" w:hAnsi="宋体" w:eastAsia="宋体" w:cs="宋体"/>
          <w:spacing w:val="-4"/>
          <w:sz w:val="21"/>
          <w:szCs w:val="21"/>
        </w:rPr>
        <w:t xml:space="preserve"> </w:t>
      </w:r>
      <w:r>
        <w:rPr>
          <w:rFonts w:ascii="宋体" w:hAnsi="宋体" w:eastAsia="宋体" w:cs="宋体"/>
          <w:spacing w:val="-4"/>
          <w:sz w:val="21"/>
          <w:szCs w:val="21"/>
        </w:rPr>
        <w:t>1.此表格中的总价合</w:t>
      </w:r>
      <w:r>
        <w:rPr>
          <w:rFonts w:ascii="宋体" w:hAnsi="宋体" w:eastAsia="宋体" w:cs="宋体"/>
          <w:spacing w:val="-2"/>
          <w:sz w:val="21"/>
          <w:szCs w:val="21"/>
        </w:rPr>
        <w:t>计应与“投标货物数量及价目表”及开标一览表的价格一致。</w:t>
      </w:r>
    </w:p>
    <w:p w14:paraId="6A7CCFD3">
      <w:pPr>
        <w:spacing w:before="78" w:line="219" w:lineRule="auto"/>
        <w:ind w:firstLine="990" w:firstLineChars="500"/>
        <w:rPr>
          <w:rFonts w:ascii="宋体" w:hAnsi="宋体" w:eastAsia="宋体" w:cs="宋体"/>
          <w:spacing w:val="-6"/>
          <w:sz w:val="21"/>
          <w:szCs w:val="21"/>
        </w:rPr>
      </w:pPr>
      <w:r>
        <w:rPr>
          <w:rFonts w:hint="eastAsia" w:ascii="宋体" w:hAnsi="宋体" w:eastAsia="宋体" w:cs="宋体"/>
          <w:spacing w:val="-6"/>
          <w:sz w:val="21"/>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 w:val="21"/>
          <w:szCs w:val="21"/>
        </w:rPr>
      </w:pPr>
      <w:r>
        <w:rPr>
          <w:rFonts w:hint="eastAsia" w:ascii="宋体" w:hAnsi="宋体" w:eastAsia="宋体" w:cs="宋体"/>
          <w:spacing w:val="-6"/>
          <w:sz w:val="21"/>
          <w:szCs w:val="21"/>
        </w:rPr>
        <w:t>3.因填写不规范造成废标及终止招标的，责任由投标人自负。</w:t>
      </w:r>
    </w:p>
    <w:p w14:paraId="6B85772D">
      <w:pPr>
        <w:pStyle w:val="20"/>
        <w:rPr>
          <w:sz w:val="21"/>
          <w:szCs w:val="21"/>
        </w:rPr>
      </w:pPr>
    </w:p>
    <w:p w14:paraId="6C94425C">
      <w:pPr>
        <w:pStyle w:val="20"/>
        <w:rPr>
          <w:sz w:val="21"/>
          <w:szCs w:val="21"/>
        </w:rPr>
      </w:pPr>
    </w:p>
    <w:p w14:paraId="25E41E6B">
      <w:pPr>
        <w:spacing w:before="140" w:line="220" w:lineRule="auto"/>
        <w:ind w:left="2" w:firstLine="404" w:firstLineChars="200"/>
        <w:rPr>
          <w:rFonts w:ascii="宋体" w:hAnsi="宋体" w:eastAsia="宋体" w:cs="宋体"/>
          <w:spacing w:val="-2"/>
          <w:szCs w:val="21"/>
        </w:rPr>
        <w:sectPr>
          <w:footerReference r:id="rId31"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1"/>
          <w:szCs w:val="21"/>
        </w:rPr>
        <w:t xml:space="preserve">投标人(章)： </w:t>
      </w:r>
      <w:r>
        <w:rPr>
          <w:rFonts w:ascii="宋体" w:hAnsi="宋体" w:eastAsia="宋体" w:cs="宋体"/>
          <w:spacing w:val="6"/>
          <w:sz w:val="21"/>
          <w:szCs w:val="21"/>
        </w:rPr>
        <w:t xml:space="preserve">   </w:t>
      </w:r>
      <w:r>
        <w:rPr>
          <w:rFonts w:ascii="宋体" w:hAnsi="宋体" w:eastAsia="宋体" w:cs="宋体"/>
          <w:spacing w:val="3"/>
          <w:sz w:val="21"/>
          <w:szCs w:val="21"/>
        </w:rPr>
        <w:t xml:space="preserve">                          </w:t>
      </w:r>
      <w:r>
        <w:rPr>
          <w:rFonts w:ascii="宋体" w:hAnsi="宋体" w:eastAsia="宋体" w:cs="宋体"/>
          <w:spacing w:val="-2"/>
          <w:sz w:val="21"/>
          <w:szCs w:val="21"/>
        </w:rPr>
        <w:t xml:space="preserve"> 授权代表(签字)：     </w:t>
      </w:r>
      <w:r>
        <w:rPr>
          <w:rFonts w:ascii="宋体" w:hAnsi="宋体" w:eastAsia="宋体" w:cs="宋体"/>
          <w:spacing w:val="3"/>
          <w:sz w:val="21"/>
          <w:szCs w:val="21"/>
        </w:rPr>
        <w:t xml:space="preserve">                         </w:t>
      </w:r>
      <w:r>
        <w:rPr>
          <w:rFonts w:ascii="宋体" w:hAnsi="宋体" w:eastAsia="宋体" w:cs="宋体"/>
          <w:spacing w:val="-2"/>
          <w:sz w:val="21"/>
          <w:szCs w:val="21"/>
        </w:rPr>
        <w:t xml:space="preserve">年  月  </w:t>
      </w:r>
      <w:r>
        <w:rPr>
          <w:rFonts w:hint="eastAsia" w:ascii="宋体" w:hAnsi="宋体" w:eastAsia="宋体" w:cs="宋体"/>
          <w:spacing w:val="-2"/>
          <w:sz w:val="21"/>
          <w:szCs w:val="21"/>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沃镭系列台架整体搬迁及升级改造</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6AE148BF">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沃镭系列台架整体搬迁及升级改造</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0"/>
        <w:rPr>
          <w:rFonts w:hAnsi="宋体" w:eastAsia="宋体" w:cs="宋体"/>
          <w:sz w:val="24"/>
          <w:szCs w:val="24"/>
        </w:rPr>
      </w:pPr>
    </w:p>
    <w:p w14:paraId="215A8FC8">
      <w:pPr>
        <w:pStyle w:val="20"/>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4A96A9C">
      <w:pPr>
        <w:pStyle w:val="20"/>
        <w:rPr>
          <w:rFonts w:hAnsi="宋体" w:eastAsia="宋体" w:cs="宋体"/>
          <w:sz w:val="24"/>
          <w:szCs w:val="24"/>
        </w:rPr>
        <w:sectPr>
          <w:footerReference r:id="rId32" w:type="default"/>
          <w:pgSz w:w="11906" w:h="16839"/>
          <w:pgMar w:top="1431" w:right="1417" w:bottom="1179" w:left="1304" w:header="850" w:footer="992" w:gutter="0"/>
          <w:pgNumType w:fmt="decimal"/>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沃镭系列台架整体搬迁及升级改造</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0"/>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沃镭系列台架整体搬迁及升级改造</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0"/>
      </w:pPr>
    </w:p>
    <w:p w14:paraId="4C8DF701">
      <w:pPr>
        <w:jc w:val="right"/>
        <w:rPr>
          <w:rFonts w:asciiTheme="minorEastAsia" w:hAnsiTheme="minorEastAsia" w:cstheme="minorEastAsia"/>
          <w:sz w:val="20"/>
          <w:szCs w:val="20"/>
        </w:rPr>
        <w:sectPr>
          <w:pgSz w:w="11906" w:h="16838"/>
          <w:pgMar w:top="1588" w:right="1418" w:bottom="1134" w:left="1418" w:header="851" w:footer="992" w:gutter="0"/>
          <w:pgNumType w:fmt="decimal"/>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5A0F620B">
      <w:pPr>
        <w:keepNext/>
        <w:keepLines/>
        <w:spacing w:line="400" w:lineRule="exact"/>
        <w:jc w:val="center"/>
        <w:outlineLvl w:val="1"/>
        <w:rPr>
          <w:rFonts w:hint="eastAsia" w:ascii="宋体" w:hAnsi="宋体" w:eastAsia="宋体" w:cs="Times New Roman"/>
          <w:b/>
          <w:bCs/>
          <w:sz w:val="24"/>
          <w:szCs w:val="24"/>
          <w:highlight w:val="yellow"/>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40"/>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9"/>
        <w:gridCol w:w="1156"/>
        <w:gridCol w:w="1083"/>
        <w:gridCol w:w="6144"/>
      </w:tblGrid>
      <w:tr w14:paraId="1FAD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2A4E91A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评审</w:t>
            </w:r>
          </w:p>
          <w:p w14:paraId="639F44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内容</w:t>
            </w:r>
          </w:p>
        </w:tc>
        <w:tc>
          <w:tcPr>
            <w:tcW w:w="315" w:type="pct"/>
            <w:vAlign w:val="center"/>
          </w:tcPr>
          <w:p w14:paraId="5F04085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589" w:type="pct"/>
            <w:vAlign w:val="center"/>
          </w:tcPr>
          <w:p w14:paraId="25AA03B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   容</w:t>
            </w:r>
          </w:p>
        </w:tc>
        <w:tc>
          <w:tcPr>
            <w:tcW w:w="552" w:type="pct"/>
            <w:vAlign w:val="center"/>
          </w:tcPr>
          <w:p w14:paraId="5793E6D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3130" w:type="pct"/>
            <w:vAlign w:val="center"/>
          </w:tcPr>
          <w:p w14:paraId="19C8569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评分标准</w:t>
            </w:r>
          </w:p>
        </w:tc>
      </w:tr>
      <w:tr w14:paraId="6599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14:paraId="13F4C5B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业绩</w:t>
            </w:r>
          </w:p>
        </w:tc>
        <w:tc>
          <w:tcPr>
            <w:tcW w:w="315" w:type="pct"/>
            <w:vMerge w:val="restart"/>
            <w:vAlign w:val="center"/>
          </w:tcPr>
          <w:p w14:paraId="38AFA64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p>
        </w:tc>
        <w:tc>
          <w:tcPr>
            <w:tcW w:w="589" w:type="pct"/>
            <w:vAlign w:val="center"/>
          </w:tcPr>
          <w:p w14:paraId="3007290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合同数量及金额</w:t>
            </w:r>
          </w:p>
        </w:tc>
        <w:tc>
          <w:tcPr>
            <w:tcW w:w="552" w:type="pct"/>
            <w:vMerge w:val="restart"/>
            <w:vAlign w:val="center"/>
          </w:tcPr>
          <w:p w14:paraId="41F2C49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w:t>
            </w:r>
          </w:p>
        </w:tc>
        <w:tc>
          <w:tcPr>
            <w:tcW w:w="3130" w:type="pct"/>
            <w:vMerge w:val="restart"/>
            <w:vAlign w:val="center"/>
          </w:tcPr>
          <w:p w14:paraId="3B3EFE7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投标人提供自20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年1月1日以来</w:t>
            </w:r>
            <w:r>
              <w:rPr>
                <w:rFonts w:hint="eastAsia" w:ascii="宋体" w:hAnsi="宋体" w:eastAsia="宋体" w:cs="宋体"/>
                <w:sz w:val="21"/>
                <w:szCs w:val="21"/>
                <w:lang w:val="en-US" w:eastAsia="zh-CN"/>
              </w:rPr>
              <w:t>投入使用的汽车零部件非标试验设备</w:t>
            </w:r>
            <w:r>
              <w:rPr>
                <w:rFonts w:hint="eastAsia" w:ascii="宋体" w:hAnsi="宋体" w:eastAsia="宋体" w:cs="宋体"/>
                <w:sz w:val="21"/>
                <w:szCs w:val="21"/>
              </w:rPr>
              <w:t>、合同额20万以上的项目业绩（以合同复印件加盖公章为准，时间以签订日期为准）。由评标委员会成员按照合同数量及金额、合同相关性两个维度进行打分。</w:t>
            </w:r>
          </w:p>
          <w:p w14:paraId="6689CAB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14:paraId="6A299BD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合同数量6-10份：4-8分；</w:t>
            </w:r>
          </w:p>
          <w:p w14:paraId="3B5D579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合同数量11-15份：9-13分；</w:t>
            </w:r>
          </w:p>
          <w:p w14:paraId="078FFAD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合同数量＞15份：14-15分。</w:t>
            </w:r>
          </w:p>
          <w:p w14:paraId="2DCF333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14:paraId="2973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764B57C2">
            <w:pPr>
              <w:adjustRightInd w:val="0"/>
              <w:snapToGrid w:val="0"/>
              <w:jc w:val="left"/>
              <w:rPr>
                <w:rFonts w:hint="eastAsia" w:ascii="宋体" w:hAnsi="宋体" w:eastAsia="宋体" w:cs="宋体"/>
                <w:sz w:val="21"/>
                <w:szCs w:val="21"/>
              </w:rPr>
            </w:pPr>
          </w:p>
        </w:tc>
        <w:tc>
          <w:tcPr>
            <w:tcW w:w="315" w:type="pct"/>
            <w:vMerge w:val="continue"/>
            <w:vAlign w:val="center"/>
          </w:tcPr>
          <w:p w14:paraId="09238768">
            <w:pPr>
              <w:adjustRightInd w:val="0"/>
              <w:snapToGrid w:val="0"/>
              <w:jc w:val="left"/>
              <w:rPr>
                <w:rFonts w:hint="eastAsia" w:ascii="宋体" w:hAnsi="宋体" w:eastAsia="宋体" w:cs="宋体"/>
                <w:sz w:val="21"/>
                <w:szCs w:val="21"/>
              </w:rPr>
            </w:pPr>
          </w:p>
        </w:tc>
        <w:tc>
          <w:tcPr>
            <w:tcW w:w="589" w:type="pct"/>
            <w:vAlign w:val="center"/>
          </w:tcPr>
          <w:p w14:paraId="5BF4B4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合同相关性</w:t>
            </w:r>
          </w:p>
        </w:tc>
        <w:tc>
          <w:tcPr>
            <w:tcW w:w="552" w:type="pct"/>
            <w:vMerge w:val="continue"/>
            <w:vAlign w:val="center"/>
          </w:tcPr>
          <w:p w14:paraId="6A1B29C2">
            <w:pPr>
              <w:adjustRightInd w:val="0"/>
              <w:snapToGrid w:val="0"/>
              <w:jc w:val="left"/>
              <w:rPr>
                <w:rFonts w:hint="eastAsia" w:ascii="宋体" w:hAnsi="宋体" w:eastAsia="宋体" w:cs="宋体"/>
                <w:sz w:val="21"/>
                <w:szCs w:val="21"/>
              </w:rPr>
            </w:pPr>
          </w:p>
        </w:tc>
        <w:tc>
          <w:tcPr>
            <w:tcW w:w="3130" w:type="pct"/>
            <w:vMerge w:val="continue"/>
            <w:vAlign w:val="center"/>
          </w:tcPr>
          <w:p w14:paraId="51F22C8A">
            <w:pPr>
              <w:adjustRightInd w:val="0"/>
              <w:snapToGrid w:val="0"/>
              <w:jc w:val="left"/>
              <w:rPr>
                <w:rFonts w:hint="eastAsia" w:ascii="宋体" w:hAnsi="宋体" w:eastAsia="宋体" w:cs="宋体"/>
                <w:sz w:val="21"/>
                <w:szCs w:val="21"/>
              </w:rPr>
            </w:pPr>
          </w:p>
        </w:tc>
      </w:tr>
      <w:tr w14:paraId="2EC8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Merge w:val="restart"/>
            <w:vAlign w:val="center"/>
          </w:tcPr>
          <w:p w14:paraId="47311C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产品技术</w:t>
            </w:r>
          </w:p>
        </w:tc>
        <w:tc>
          <w:tcPr>
            <w:tcW w:w="315" w:type="pct"/>
            <w:vMerge w:val="restart"/>
            <w:vAlign w:val="center"/>
          </w:tcPr>
          <w:p w14:paraId="23E3648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589" w:type="pct"/>
            <w:vAlign w:val="center"/>
          </w:tcPr>
          <w:p w14:paraId="1C49BE2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产品方案</w:t>
            </w:r>
          </w:p>
        </w:tc>
        <w:tc>
          <w:tcPr>
            <w:tcW w:w="552" w:type="pct"/>
            <w:vMerge w:val="restart"/>
            <w:vAlign w:val="center"/>
          </w:tcPr>
          <w:p w14:paraId="229AA38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40</w:t>
            </w:r>
          </w:p>
        </w:tc>
        <w:tc>
          <w:tcPr>
            <w:tcW w:w="3130" w:type="pct"/>
            <w:vMerge w:val="restart"/>
            <w:vAlign w:val="center"/>
          </w:tcPr>
          <w:p w14:paraId="67A0B91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14:paraId="7E571D0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搬迁</w:t>
            </w:r>
            <w:r>
              <w:rPr>
                <w:rFonts w:hint="eastAsia" w:ascii="宋体" w:hAnsi="宋体" w:eastAsia="宋体" w:cs="宋体"/>
                <w:sz w:val="21"/>
                <w:szCs w:val="21"/>
              </w:rPr>
              <w:t>方案已达到招标要求且具备自身优势，打分0-10分；</w:t>
            </w:r>
          </w:p>
          <w:p w14:paraId="6AB8435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维修、改造方案</w:t>
            </w:r>
            <w:r>
              <w:rPr>
                <w:rFonts w:hint="eastAsia" w:ascii="宋体" w:hAnsi="宋体" w:eastAsia="宋体" w:cs="宋体"/>
                <w:sz w:val="21"/>
                <w:szCs w:val="21"/>
              </w:rPr>
              <w:t>系统配置合理，运行可靠，其性能指标、技术水平、可靠性等优势明显，打分0-10分；</w:t>
            </w:r>
          </w:p>
          <w:p w14:paraId="2F16405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14:paraId="0B7E0D8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14:paraId="3745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14" w:type="pct"/>
            <w:vMerge w:val="continue"/>
            <w:vAlign w:val="center"/>
          </w:tcPr>
          <w:p w14:paraId="12182234">
            <w:pPr>
              <w:adjustRightInd w:val="0"/>
              <w:snapToGrid w:val="0"/>
              <w:jc w:val="left"/>
              <w:rPr>
                <w:rFonts w:hint="eastAsia" w:ascii="宋体" w:hAnsi="宋体" w:eastAsia="宋体" w:cs="宋体"/>
                <w:sz w:val="21"/>
                <w:szCs w:val="21"/>
              </w:rPr>
            </w:pPr>
          </w:p>
        </w:tc>
        <w:tc>
          <w:tcPr>
            <w:tcW w:w="315" w:type="pct"/>
            <w:vMerge w:val="continue"/>
            <w:vAlign w:val="center"/>
          </w:tcPr>
          <w:p w14:paraId="4DDAFEA1">
            <w:pPr>
              <w:adjustRightInd w:val="0"/>
              <w:snapToGrid w:val="0"/>
              <w:jc w:val="left"/>
              <w:rPr>
                <w:rFonts w:hint="eastAsia" w:ascii="宋体" w:hAnsi="宋体" w:eastAsia="宋体" w:cs="宋体"/>
                <w:sz w:val="21"/>
                <w:szCs w:val="21"/>
              </w:rPr>
            </w:pPr>
          </w:p>
        </w:tc>
        <w:tc>
          <w:tcPr>
            <w:tcW w:w="589" w:type="pct"/>
            <w:vAlign w:val="center"/>
          </w:tcPr>
          <w:p w14:paraId="7830052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性能参数</w:t>
            </w:r>
          </w:p>
        </w:tc>
        <w:tc>
          <w:tcPr>
            <w:tcW w:w="552" w:type="pct"/>
            <w:vMerge w:val="continue"/>
            <w:vAlign w:val="center"/>
          </w:tcPr>
          <w:p w14:paraId="0985D607">
            <w:pPr>
              <w:adjustRightInd w:val="0"/>
              <w:snapToGrid w:val="0"/>
              <w:jc w:val="left"/>
              <w:rPr>
                <w:rFonts w:hint="eastAsia" w:ascii="宋体" w:hAnsi="宋体" w:eastAsia="宋体" w:cs="宋体"/>
                <w:sz w:val="21"/>
                <w:szCs w:val="21"/>
              </w:rPr>
            </w:pPr>
          </w:p>
        </w:tc>
        <w:tc>
          <w:tcPr>
            <w:tcW w:w="3130" w:type="pct"/>
            <w:vMerge w:val="continue"/>
            <w:vAlign w:val="center"/>
          </w:tcPr>
          <w:p w14:paraId="7966F8B2">
            <w:pPr>
              <w:adjustRightInd w:val="0"/>
              <w:snapToGrid w:val="0"/>
              <w:jc w:val="left"/>
              <w:rPr>
                <w:rFonts w:hint="eastAsia" w:ascii="宋体" w:hAnsi="宋体" w:eastAsia="宋体" w:cs="宋体"/>
                <w:sz w:val="21"/>
                <w:szCs w:val="21"/>
              </w:rPr>
            </w:pPr>
          </w:p>
        </w:tc>
      </w:tr>
      <w:tr w14:paraId="4BA3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14" w:type="pct"/>
            <w:vMerge w:val="continue"/>
            <w:vAlign w:val="center"/>
          </w:tcPr>
          <w:p w14:paraId="3C778EBC">
            <w:pPr>
              <w:adjustRightInd w:val="0"/>
              <w:snapToGrid w:val="0"/>
              <w:jc w:val="left"/>
              <w:rPr>
                <w:rFonts w:hint="eastAsia" w:ascii="宋体" w:hAnsi="宋体" w:eastAsia="宋体" w:cs="宋体"/>
                <w:sz w:val="21"/>
                <w:szCs w:val="21"/>
              </w:rPr>
            </w:pPr>
          </w:p>
        </w:tc>
        <w:tc>
          <w:tcPr>
            <w:tcW w:w="315" w:type="pct"/>
            <w:vMerge w:val="continue"/>
            <w:vAlign w:val="center"/>
          </w:tcPr>
          <w:p w14:paraId="1E5938A0">
            <w:pPr>
              <w:adjustRightInd w:val="0"/>
              <w:snapToGrid w:val="0"/>
              <w:jc w:val="left"/>
              <w:rPr>
                <w:rFonts w:hint="eastAsia" w:ascii="宋体" w:hAnsi="宋体" w:eastAsia="宋体" w:cs="宋体"/>
                <w:sz w:val="21"/>
                <w:szCs w:val="21"/>
              </w:rPr>
            </w:pPr>
          </w:p>
        </w:tc>
        <w:tc>
          <w:tcPr>
            <w:tcW w:w="589" w:type="pct"/>
            <w:vAlign w:val="center"/>
          </w:tcPr>
          <w:p w14:paraId="6F8C5BF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生产加工</w:t>
            </w:r>
          </w:p>
        </w:tc>
        <w:tc>
          <w:tcPr>
            <w:tcW w:w="552" w:type="pct"/>
            <w:vMerge w:val="continue"/>
            <w:vAlign w:val="center"/>
          </w:tcPr>
          <w:p w14:paraId="5811EF6E">
            <w:pPr>
              <w:adjustRightInd w:val="0"/>
              <w:snapToGrid w:val="0"/>
              <w:jc w:val="left"/>
              <w:rPr>
                <w:rFonts w:hint="eastAsia" w:ascii="宋体" w:hAnsi="宋体" w:eastAsia="宋体" w:cs="宋体"/>
                <w:sz w:val="21"/>
                <w:szCs w:val="21"/>
              </w:rPr>
            </w:pPr>
          </w:p>
        </w:tc>
        <w:tc>
          <w:tcPr>
            <w:tcW w:w="3130" w:type="pct"/>
            <w:vMerge w:val="continue"/>
            <w:vAlign w:val="center"/>
          </w:tcPr>
          <w:p w14:paraId="4C088534">
            <w:pPr>
              <w:adjustRightInd w:val="0"/>
              <w:snapToGrid w:val="0"/>
              <w:jc w:val="left"/>
              <w:rPr>
                <w:rFonts w:hint="eastAsia" w:ascii="宋体" w:hAnsi="宋体" w:eastAsia="宋体" w:cs="宋体"/>
                <w:sz w:val="21"/>
                <w:szCs w:val="21"/>
              </w:rPr>
            </w:pPr>
          </w:p>
        </w:tc>
      </w:tr>
      <w:tr w14:paraId="75BF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14:paraId="2354410C">
            <w:pPr>
              <w:adjustRightInd w:val="0"/>
              <w:snapToGrid w:val="0"/>
              <w:jc w:val="left"/>
              <w:rPr>
                <w:rFonts w:hint="eastAsia" w:ascii="宋体" w:hAnsi="宋体" w:eastAsia="宋体" w:cs="宋体"/>
                <w:sz w:val="21"/>
                <w:szCs w:val="21"/>
              </w:rPr>
            </w:pPr>
          </w:p>
        </w:tc>
        <w:tc>
          <w:tcPr>
            <w:tcW w:w="315" w:type="pct"/>
            <w:vMerge w:val="continue"/>
            <w:vAlign w:val="center"/>
          </w:tcPr>
          <w:p w14:paraId="0A968AE1">
            <w:pPr>
              <w:adjustRightInd w:val="0"/>
              <w:snapToGrid w:val="0"/>
              <w:jc w:val="left"/>
              <w:rPr>
                <w:rFonts w:hint="eastAsia" w:ascii="宋体" w:hAnsi="宋体" w:eastAsia="宋体" w:cs="宋体"/>
                <w:sz w:val="21"/>
                <w:szCs w:val="21"/>
              </w:rPr>
            </w:pPr>
          </w:p>
        </w:tc>
        <w:tc>
          <w:tcPr>
            <w:tcW w:w="589" w:type="pct"/>
            <w:vAlign w:val="center"/>
          </w:tcPr>
          <w:p w14:paraId="449109C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专利证书</w:t>
            </w:r>
          </w:p>
        </w:tc>
        <w:tc>
          <w:tcPr>
            <w:tcW w:w="552" w:type="pct"/>
            <w:vMerge w:val="continue"/>
            <w:vAlign w:val="center"/>
          </w:tcPr>
          <w:p w14:paraId="15D45852">
            <w:pPr>
              <w:adjustRightInd w:val="0"/>
              <w:snapToGrid w:val="0"/>
              <w:jc w:val="left"/>
              <w:rPr>
                <w:rFonts w:hint="eastAsia" w:ascii="宋体" w:hAnsi="宋体" w:eastAsia="宋体" w:cs="宋体"/>
                <w:sz w:val="21"/>
                <w:szCs w:val="21"/>
              </w:rPr>
            </w:pPr>
          </w:p>
        </w:tc>
        <w:tc>
          <w:tcPr>
            <w:tcW w:w="3130" w:type="pct"/>
            <w:vMerge w:val="continue"/>
            <w:vAlign w:val="center"/>
          </w:tcPr>
          <w:p w14:paraId="08376232">
            <w:pPr>
              <w:adjustRightInd w:val="0"/>
              <w:snapToGrid w:val="0"/>
              <w:jc w:val="left"/>
              <w:rPr>
                <w:rFonts w:hint="eastAsia" w:ascii="宋体" w:hAnsi="宋体" w:eastAsia="宋体" w:cs="宋体"/>
                <w:sz w:val="21"/>
                <w:szCs w:val="21"/>
              </w:rPr>
            </w:pPr>
          </w:p>
        </w:tc>
      </w:tr>
      <w:tr w14:paraId="63CE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14:paraId="0B2C789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答疑</w:t>
            </w:r>
          </w:p>
        </w:tc>
        <w:tc>
          <w:tcPr>
            <w:tcW w:w="315" w:type="pct"/>
            <w:vAlign w:val="center"/>
          </w:tcPr>
          <w:p w14:paraId="74F2CB5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589" w:type="pct"/>
            <w:vAlign w:val="center"/>
          </w:tcPr>
          <w:p w14:paraId="05BDDEF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现场答疑</w:t>
            </w:r>
          </w:p>
        </w:tc>
        <w:tc>
          <w:tcPr>
            <w:tcW w:w="552" w:type="pct"/>
            <w:vAlign w:val="center"/>
          </w:tcPr>
          <w:p w14:paraId="0DAA1B4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w:t>
            </w:r>
          </w:p>
        </w:tc>
        <w:tc>
          <w:tcPr>
            <w:tcW w:w="3130" w:type="pct"/>
            <w:vAlign w:val="center"/>
          </w:tcPr>
          <w:p w14:paraId="7B5EC7B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14:paraId="46F8114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14:paraId="5A9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20ECC73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315" w:type="pct"/>
            <w:vAlign w:val="center"/>
          </w:tcPr>
          <w:p w14:paraId="13E39C5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w:t>
            </w:r>
          </w:p>
        </w:tc>
        <w:tc>
          <w:tcPr>
            <w:tcW w:w="589" w:type="pct"/>
            <w:vAlign w:val="center"/>
          </w:tcPr>
          <w:p w14:paraId="5115FDF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552" w:type="pct"/>
            <w:vAlign w:val="center"/>
          </w:tcPr>
          <w:p w14:paraId="7AB60ED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10</w:t>
            </w:r>
          </w:p>
        </w:tc>
        <w:tc>
          <w:tcPr>
            <w:tcW w:w="3130" w:type="pct"/>
            <w:vAlign w:val="center"/>
          </w:tcPr>
          <w:p w14:paraId="3C89525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w:t>
            </w:r>
            <w:r>
              <w:rPr>
                <w:rFonts w:hint="eastAsia" w:ascii="宋体" w:hAnsi="宋体" w:eastAsia="宋体" w:cs="宋体"/>
                <w:sz w:val="21"/>
                <w:szCs w:val="21"/>
                <w:lang w:val="en-US" w:eastAsia="zh-CN"/>
              </w:rPr>
              <w:t>搬迁改造方案</w:t>
            </w:r>
            <w:r>
              <w:rPr>
                <w:rFonts w:hint="eastAsia" w:ascii="宋体" w:hAnsi="宋体" w:eastAsia="宋体" w:cs="宋体"/>
                <w:sz w:val="21"/>
                <w:szCs w:val="21"/>
              </w:rPr>
              <w:t>、技术偏离情况，在满足我司技术基本要求的前提下偏离。由评标委员会成员独立进行客观、公正的评价打分。</w:t>
            </w:r>
          </w:p>
          <w:p w14:paraId="708EA61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14:paraId="4A47CE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14:paraId="0B7A9C3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14:paraId="41213E7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14:paraId="29AF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14:paraId="03D2EE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售后及服务</w:t>
            </w:r>
          </w:p>
        </w:tc>
        <w:tc>
          <w:tcPr>
            <w:tcW w:w="315" w:type="pct"/>
            <w:vAlign w:val="center"/>
          </w:tcPr>
          <w:p w14:paraId="1B03B98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589" w:type="pct"/>
            <w:vAlign w:val="center"/>
          </w:tcPr>
          <w:p w14:paraId="46C4B26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技术培训</w:t>
            </w:r>
          </w:p>
          <w:p w14:paraId="2AAE359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方案</w:t>
            </w:r>
          </w:p>
        </w:tc>
        <w:tc>
          <w:tcPr>
            <w:tcW w:w="552" w:type="pct"/>
            <w:vAlign w:val="center"/>
          </w:tcPr>
          <w:p w14:paraId="3EF2D97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3130" w:type="pct"/>
            <w:vAlign w:val="center"/>
          </w:tcPr>
          <w:p w14:paraId="68DCBA8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14:paraId="5460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2FA1F54A">
            <w:pPr>
              <w:adjustRightInd w:val="0"/>
              <w:snapToGrid w:val="0"/>
              <w:jc w:val="left"/>
              <w:rPr>
                <w:rFonts w:hint="eastAsia" w:ascii="宋体" w:hAnsi="宋体" w:eastAsia="宋体" w:cs="宋体"/>
                <w:sz w:val="21"/>
                <w:szCs w:val="21"/>
              </w:rPr>
            </w:pPr>
          </w:p>
        </w:tc>
        <w:tc>
          <w:tcPr>
            <w:tcW w:w="315" w:type="pct"/>
            <w:vAlign w:val="center"/>
          </w:tcPr>
          <w:p w14:paraId="332AC54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6</w:t>
            </w:r>
          </w:p>
        </w:tc>
        <w:tc>
          <w:tcPr>
            <w:tcW w:w="589" w:type="pct"/>
            <w:shd w:val="clear" w:color="auto" w:fill="auto"/>
            <w:vAlign w:val="center"/>
          </w:tcPr>
          <w:p w14:paraId="7D31B39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售后技术</w:t>
            </w:r>
          </w:p>
          <w:p w14:paraId="281D81F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力量</w:t>
            </w:r>
          </w:p>
        </w:tc>
        <w:tc>
          <w:tcPr>
            <w:tcW w:w="552" w:type="pct"/>
            <w:shd w:val="clear" w:color="auto" w:fill="auto"/>
            <w:vAlign w:val="center"/>
          </w:tcPr>
          <w:p w14:paraId="43F8328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3130" w:type="pct"/>
            <w:shd w:val="clear" w:color="auto" w:fill="auto"/>
            <w:vAlign w:val="center"/>
          </w:tcPr>
          <w:p w14:paraId="7B7D9BA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14:paraId="02BF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1E4F217D">
            <w:pPr>
              <w:adjustRightInd w:val="0"/>
              <w:snapToGrid w:val="0"/>
              <w:jc w:val="left"/>
              <w:rPr>
                <w:rFonts w:hint="eastAsia" w:ascii="宋体" w:hAnsi="宋体" w:eastAsia="宋体" w:cs="宋体"/>
                <w:sz w:val="21"/>
                <w:szCs w:val="21"/>
              </w:rPr>
            </w:pPr>
          </w:p>
        </w:tc>
        <w:tc>
          <w:tcPr>
            <w:tcW w:w="315" w:type="pct"/>
            <w:vAlign w:val="center"/>
          </w:tcPr>
          <w:p w14:paraId="35A5077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7</w:t>
            </w:r>
          </w:p>
        </w:tc>
        <w:tc>
          <w:tcPr>
            <w:tcW w:w="589" w:type="pct"/>
            <w:shd w:val="clear" w:color="auto" w:fill="auto"/>
            <w:vAlign w:val="center"/>
          </w:tcPr>
          <w:p w14:paraId="7C2CA9C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售后响应时间</w:t>
            </w:r>
          </w:p>
        </w:tc>
        <w:tc>
          <w:tcPr>
            <w:tcW w:w="552" w:type="pct"/>
            <w:shd w:val="clear" w:color="auto" w:fill="auto"/>
            <w:vAlign w:val="center"/>
          </w:tcPr>
          <w:p w14:paraId="082A7A1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3130" w:type="pct"/>
            <w:shd w:val="clear" w:color="auto" w:fill="auto"/>
            <w:vAlign w:val="center"/>
          </w:tcPr>
          <w:p w14:paraId="74531BD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14:paraId="3F019E3F">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3EC7BA94">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663713D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02BE140B">
      <w:pPr>
        <w:pStyle w:val="20"/>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0"/>
      </w:pPr>
      <w:r>
        <w:rPr>
          <w:rFonts w:hint="eastAsia" w:hAnsi="宋体" w:eastAsia="宋体" w:cs="宋体"/>
          <w:b/>
          <w:bCs/>
          <w:color w:val="000000"/>
          <w:sz w:val="24"/>
          <w:szCs w:val="28"/>
          <w:highlight w:val="yellow"/>
        </w:rPr>
        <w:t>2.配套能力“供货类别”选“</w:t>
      </w:r>
      <w:r>
        <w:rPr>
          <w:rFonts w:hint="eastAsia" w:hAnsi="宋体" w:eastAsia="宋体" w:cs="宋体"/>
          <w:b/>
          <w:bCs/>
          <w:color w:val="000000"/>
          <w:sz w:val="24"/>
          <w:szCs w:val="28"/>
          <w:highlight w:val="yellow"/>
          <w:lang w:val="en-US" w:eastAsia="zh-CN"/>
        </w:rPr>
        <w:t>直管</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45E72A59">
      <w:pPr>
        <w:pStyle w:val="20"/>
        <w:sectPr>
          <w:footerReference r:id="rId33" w:type="default"/>
          <w:pgSz w:w="11906" w:h="16838"/>
          <w:pgMar w:top="1588" w:right="1418" w:bottom="1134" w:left="1418" w:header="851" w:footer="992" w:gutter="0"/>
          <w:pgNumType w:fmt="decimal"/>
          <w:cols w:space="720" w:num="1"/>
          <w:titlePg/>
          <w:docGrid w:type="lines" w:linePitch="312" w:charSpace="0"/>
        </w:sectPr>
      </w:pPr>
    </w:p>
    <w:p w14:paraId="0C5CA412">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8"/>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w:t>
      </w:r>
      <w:r>
        <w:rPr>
          <w:rStyle w:val="48"/>
          <w:rFonts w:hint="eastAsia" w:ascii="宋体" w:hAnsi="宋体" w:eastAsia="宋体" w:cs="宋体"/>
          <w:sz w:val="24"/>
          <w:szCs w:val="24"/>
          <w:lang w:val="en-US" w:eastAsia="zh-CN"/>
        </w:rPr>
        <w:t>s</w:t>
      </w:r>
      <w:r>
        <w:rPr>
          <w:rStyle w:val="48"/>
          <w:rFonts w:hint="eastAsia" w:ascii="宋体" w:hAnsi="宋体" w:eastAsia="宋体" w:cs="宋体"/>
          <w:sz w:val="24"/>
          <w:szCs w:val="24"/>
        </w:rPr>
        <w:t>://ecaitong.sinotruk.com:8012/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14:paraId="1047867A"/>
    <w:p w14:paraId="567FC3B3"/>
    <w:p w14:paraId="6BB60D48"/>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B6A0">
    <w:pPr>
      <w:pStyle w:val="25"/>
      <w:jc w:val="both"/>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4B5E1">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F04B5E1">
                    <w:pPr>
                      <w:pStyle w:val="25"/>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9524B">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5UIozAgAAYg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TdSntX6GsAeLwNC9NR2mZjj3OIy0u8qp+AUhAj/UPV7UFV0gPF6aTqbTHC4O37ABfvZ4&#10;3Tof3gmjSDQK6tC+pCo7bHzoQ4eQmE2bdSNlaqHUpC3o9eur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5UIozAgAAYgQAAA4AAAAAAAAAAQAgAAAAHwEAAGRycy9lMm9Eb2MueG1sUEsF&#10;BgAAAAAGAAYAWQEAAMQFAAAAAA==&#10;">
              <v:fill on="f" focussize="0,0"/>
              <v:stroke on="f" weight="0.5pt"/>
              <v:imagedata o:title=""/>
              <o:lock v:ext="edit" aspectratio="f"/>
              <v:textbox inset="0mm,0mm,0mm,0mm" style="mso-fit-shape-to-text:t;">
                <w:txbxContent>
                  <w:p w14:paraId="0089524B">
                    <w:pPr>
                      <w:pStyle w:val="2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B0C67">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16RQsAgAAVg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NFMoeKXH98v&#10;P39ffn0j06hPbf0cYTuLwNC8Mw26Zjj3OIy0m8Kp+AUhAj/UPV/VFU0gPF6aTWazFC4O37ABfvJ0&#10;3Tof3gujSDQy6lC+VlV22vrQhQ4hMZs2m0rKtoRSkzqjN2+n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XpFCwCAABWBAAADgAAAAAAAAABACAAAAAfAQAAZHJzL2Uyb0RvYy54bWxQSwUGAAAAAAYA&#10;BgBZAQAAvQUAAAAA&#10;">
              <v:fill on="f" focussize="0,0"/>
              <v:stroke on="f" weight="0.5pt"/>
              <v:imagedata o:title=""/>
              <o:lock v:ext="edit" aspectratio="f"/>
              <v:textbox inset="0mm,0mm,0mm,0mm" style="mso-fit-shape-to-text:t;">
                <w:txbxContent>
                  <w:p w14:paraId="6F9B0C67">
                    <w:pPr>
                      <w:pStyle w:val="25"/>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5D74D">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540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D+B1JYzAgAAVgQAAA4AAAAAAAAAAQAgAAAAJQEAAGRycy9lMm9Eb2Mu&#10;eG1sUEsFBgAAAAAGAAYAWQEAAMoFAAAAAA==&#10;">
              <v:fill on="f" focussize="0,0"/>
              <v:stroke on="f" weight="0.5pt"/>
              <v:imagedata o:title=""/>
              <o:lock v:ext="edit" aspectratio="f"/>
              <v:textbox inset="0mm,0mm,0mm,0mm">
                <w:txbxContent>
                  <w:p w14:paraId="64A5D74D">
                    <w:pPr>
                      <w:pStyle w:val="25"/>
                    </w:pPr>
                  </w:p>
                </w:txbxContent>
              </v:textbox>
            </v:shape>
          </w:pict>
        </mc:Fallback>
      </mc:AlternateContent>
    </w:r>
  </w:p>
  <w:p w14:paraId="7C4B5CA5">
    <w:pPr>
      <w:pStyle w:val="2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5564">
    <w:pPr>
      <w:pStyle w:val="25"/>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8F507">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508F507">
                    <w:pPr>
                      <w:pStyle w:val="25"/>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F432">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b8Q4zAgAAYg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k6hPbf0cYTuLwNC8Mw26Zjj3OIy0m8Kp+AUhAj/UPV/VFU0gPF6aTWazFC4O37ABfvJ0&#10;3Tof3gujSDQy6lC+VlV22vrQhQ4hMZs2m0rKtoRSkzqjN2+n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mb8Q4zAgAAYgQAAA4AAAAAAAAAAQAgAAAAHwEAAGRycy9lMm9Eb2MueG1sUEsF&#10;BgAAAAAGAAYAWQEAAMQFAAAAAA==&#10;">
              <v:fill on="f" focussize="0,0"/>
              <v:stroke on="f" weight="0.5pt"/>
              <v:imagedata o:title=""/>
              <o:lock v:ext="edit" aspectratio="f"/>
              <v:textbox inset="0mm,0mm,0mm,0mm" style="mso-fit-shape-to-text:t;">
                <w:txbxContent>
                  <w:p w14:paraId="198DF432">
                    <w:pPr>
                      <w:pStyle w:val="2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38A89">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lHRstAgAAVg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OKdFMoeKX798u&#10;P35dfn4lN1Gf2vo5wnYWgaF5axp0zXDucRhpN4VT8QtCBH6oe76qK5pAeLw0m8xmKVwcvmED/OTp&#10;unU+vBNGkWhk1KF8rarstPWhCx1CYjZtNpWUbQmlJnVGpze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UlHRstAgAAVgQAAA4AAAAAAAAAAQAgAAAAHwEAAGRycy9lMm9Eb2MueG1sUEsFBgAAAAAG&#10;AAYAWQEAAL4FAAAAAA==&#10;">
              <v:fill on="f" focussize="0,0"/>
              <v:stroke on="f" weight="0.5pt"/>
              <v:imagedata o:title=""/>
              <o:lock v:ext="edit" aspectratio="f"/>
              <v:textbox inset="0mm,0mm,0mm,0mm" style="mso-fit-shape-to-text:t;">
                <w:txbxContent>
                  <w:p w14:paraId="6E338A89">
                    <w:pPr>
                      <w:pStyle w:val="2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9F9DB">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OKO1n0zAgAAVgQAAA4AAAAAAAAAAQAgAAAAJQEAAGRycy9lMm9Eb2Mu&#10;eG1sUEsFBgAAAAAGAAYAWQEAAMoFAAAAAA==&#10;">
              <v:fill on="f" focussize="0,0"/>
              <v:stroke on="f" weight="0.5pt"/>
              <v:imagedata o:title=""/>
              <o:lock v:ext="edit" aspectratio="f"/>
              <v:textbox inset="0mm,0mm,0mm,0mm">
                <w:txbxContent>
                  <w:p w14:paraId="4889F9DB">
                    <w:pPr>
                      <w:pStyle w:val="25"/>
                    </w:pPr>
                  </w:p>
                </w:txbxContent>
              </v:textbox>
            </v:shape>
          </w:pict>
        </mc:Fallback>
      </mc:AlternateContent>
    </w:r>
  </w:p>
  <w:p w14:paraId="0778AEAF">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D0252">
                          <w:pPr>
                            <w:pStyle w:val="2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22D0252">
                    <w:pPr>
                      <w:pStyle w:val="2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1F330">
                          <w:pPr>
                            <w:pStyle w:val="2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0E1F330">
                    <w:pPr>
                      <w:pStyle w:val="2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782D4">
                          <w:pPr>
                            <w:pStyle w:val="2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47782D4">
                    <w:pPr>
                      <w:pStyle w:val="2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02CDA">
                          <w:pPr>
                            <w:pStyle w:val="2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2D02CDA">
                    <w:pPr>
                      <w:pStyle w:val="2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0BA1A">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D40BA1A">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3C3A4">
                          <w:pPr>
                            <w:pStyle w:val="25"/>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CB3C3A4">
                    <w:pPr>
                      <w:pStyle w:val="25"/>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8979F">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0E08979F">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19871">
                          <w:pPr>
                            <w:pStyle w:val="2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C719871">
                    <w:pPr>
                      <w:pStyle w:val="2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20396">
                          <w:pPr>
                            <w:pStyle w:val="2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9D20396">
                    <w:pPr>
                      <w:pStyle w:val="2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B5EBD">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53DB5EBD">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1F31D">
                          <w:pPr>
                            <w:pStyle w:val="2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0351F31D">
                    <w:pPr>
                      <w:pStyle w:val="2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24161">
                          <w:pPr>
                            <w:pStyle w:val="2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4BE24161">
                    <w:pPr>
                      <w:pStyle w:val="2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D88C8">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19D88C8">
                    <w:pPr>
                      <w:pStyle w:val="25"/>
                    </w:pPr>
                    <w:r>
                      <w:fldChar w:fldCharType="begin"/>
                    </w:r>
                    <w:r>
                      <w:instrText xml:space="preserve"> PAGE  \* MERGEFORMAT </w:instrText>
                    </w:r>
                    <w:r>
                      <w:fldChar w:fldCharType="separate"/>
                    </w:r>
                    <w:r>
                      <w:t>41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72BAC">
                          <w:pPr>
                            <w:pStyle w:val="2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4272BAC">
                    <w:pPr>
                      <w:pStyle w:val="2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3B287">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093B287">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A1DCA">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78A1DCA">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A069C">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4FA069C">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767E">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68643">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49668643">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460B7">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FAE17">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592FAE17">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C526F"/>
    <w:multiLevelType w:val="singleLevel"/>
    <w:tmpl w:val="836C526F"/>
    <w:lvl w:ilvl="0" w:tentative="0">
      <w:start w:val="1"/>
      <w:numFmt w:val="decimal"/>
      <w:suff w:val="nothing"/>
      <w:lvlText w:val="%1．"/>
      <w:lvlJc w:val="left"/>
      <w:pPr>
        <w:ind w:left="0" w:firstLine="400"/>
      </w:pPr>
      <w:rPr>
        <w:rFonts w:hint="default"/>
      </w:rPr>
    </w:lvl>
  </w:abstractNum>
  <w:abstractNum w:abstractNumId="1">
    <w:nsid w:val="8513AF5F"/>
    <w:multiLevelType w:val="singleLevel"/>
    <w:tmpl w:val="8513AF5F"/>
    <w:lvl w:ilvl="0" w:tentative="0">
      <w:start w:val="1"/>
      <w:numFmt w:val="decimal"/>
      <w:suff w:val="nothing"/>
      <w:lvlText w:val="%1．"/>
      <w:lvlJc w:val="left"/>
      <w:pPr>
        <w:ind w:left="0" w:firstLine="400"/>
      </w:pPr>
      <w:rPr>
        <w:rFonts w:hint="default"/>
      </w:rPr>
    </w:lvl>
  </w:abstractNum>
  <w:abstractNum w:abstractNumId="2">
    <w:nsid w:val="862EA6C6"/>
    <w:multiLevelType w:val="singleLevel"/>
    <w:tmpl w:val="862EA6C6"/>
    <w:lvl w:ilvl="0" w:tentative="0">
      <w:start w:val="1"/>
      <w:numFmt w:val="decimal"/>
      <w:suff w:val="space"/>
      <w:lvlText w:val="%1."/>
      <w:lvlJc w:val="left"/>
    </w:lvl>
  </w:abstractNum>
  <w:abstractNum w:abstractNumId="3">
    <w:nsid w:val="95C5DEDA"/>
    <w:multiLevelType w:val="singleLevel"/>
    <w:tmpl w:val="95C5DEDA"/>
    <w:lvl w:ilvl="0" w:tentative="0">
      <w:start w:val="1"/>
      <w:numFmt w:val="decimal"/>
      <w:lvlText w:val="%1."/>
      <w:lvlJc w:val="left"/>
      <w:pPr>
        <w:tabs>
          <w:tab w:val="left" w:pos="312"/>
        </w:tabs>
      </w:pPr>
    </w:lvl>
  </w:abstractNum>
  <w:abstractNum w:abstractNumId="4">
    <w:nsid w:val="98625936"/>
    <w:multiLevelType w:val="singleLevel"/>
    <w:tmpl w:val="98625936"/>
    <w:lvl w:ilvl="0" w:tentative="0">
      <w:start w:val="1"/>
      <w:numFmt w:val="decimal"/>
      <w:lvlText w:val="%1."/>
      <w:lvlJc w:val="left"/>
      <w:pPr>
        <w:ind w:left="425" w:hanging="425"/>
      </w:pPr>
      <w:rPr>
        <w:rFonts w:hint="default"/>
      </w:rPr>
    </w:lvl>
  </w:abstractNum>
  <w:abstractNum w:abstractNumId="5">
    <w:nsid w:val="A6849FB6"/>
    <w:multiLevelType w:val="singleLevel"/>
    <w:tmpl w:val="A6849FB6"/>
    <w:lvl w:ilvl="0" w:tentative="0">
      <w:start w:val="2"/>
      <w:numFmt w:val="chineseCounting"/>
      <w:suff w:val="nothing"/>
      <w:lvlText w:val="%1、"/>
      <w:lvlJc w:val="left"/>
      <w:rPr>
        <w:rFonts w:hint="eastAsia"/>
      </w:rPr>
    </w:lvl>
  </w:abstractNum>
  <w:abstractNum w:abstractNumId="6">
    <w:nsid w:val="A8B78D87"/>
    <w:multiLevelType w:val="singleLevel"/>
    <w:tmpl w:val="A8B78D87"/>
    <w:lvl w:ilvl="0" w:tentative="0">
      <w:start w:val="1"/>
      <w:numFmt w:val="decimal"/>
      <w:lvlText w:val="%1."/>
      <w:lvlJc w:val="left"/>
      <w:pPr>
        <w:ind w:left="425" w:hanging="425"/>
      </w:pPr>
      <w:rPr>
        <w:rFonts w:hint="default"/>
      </w:rPr>
    </w:lvl>
  </w:abstractNum>
  <w:abstractNum w:abstractNumId="7">
    <w:nsid w:val="B1B80D70"/>
    <w:multiLevelType w:val="singleLevel"/>
    <w:tmpl w:val="B1B80D70"/>
    <w:lvl w:ilvl="0" w:tentative="0">
      <w:start w:val="1"/>
      <w:numFmt w:val="decimal"/>
      <w:suff w:val="nothing"/>
      <w:lvlText w:val="%1．"/>
      <w:lvlJc w:val="left"/>
      <w:pPr>
        <w:ind w:left="0" w:firstLine="400"/>
      </w:pPr>
      <w:rPr>
        <w:rFonts w:hint="default"/>
      </w:rPr>
    </w:lvl>
  </w:abstractNum>
  <w:abstractNum w:abstractNumId="8">
    <w:nsid w:val="B67DA668"/>
    <w:multiLevelType w:val="singleLevel"/>
    <w:tmpl w:val="B67DA668"/>
    <w:lvl w:ilvl="0" w:tentative="0">
      <w:start w:val="1"/>
      <w:numFmt w:val="decimal"/>
      <w:lvlText w:val="%1."/>
      <w:lvlJc w:val="left"/>
      <w:pPr>
        <w:ind w:left="425" w:hanging="425"/>
      </w:pPr>
      <w:rPr>
        <w:rFonts w:hint="default"/>
      </w:rPr>
    </w:lvl>
  </w:abstractNum>
  <w:abstractNum w:abstractNumId="9">
    <w:nsid w:val="B8DB3B44"/>
    <w:multiLevelType w:val="singleLevel"/>
    <w:tmpl w:val="B8DB3B44"/>
    <w:lvl w:ilvl="0" w:tentative="0">
      <w:start w:val="1"/>
      <w:numFmt w:val="decimal"/>
      <w:lvlText w:val="%1."/>
      <w:lvlJc w:val="left"/>
      <w:pPr>
        <w:ind w:left="425" w:hanging="425"/>
      </w:pPr>
      <w:rPr>
        <w:rFonts w:hint="default"/>
      </w:rPr>
    </w:lvl>
  </w:abstractNum>
  <w:abstractNum w:abstractNumId="10">
    <w:nsid w:val="B92FFCA2"/>
    <w:multiLevelType w:val="singleLevel"/>
    <w:tmpl w:val="B92FFCA2"/>
    <w:lvl w:ilvl="0" w:tentative="0">
      <w:start w:val="1"/>
      <w:numFmt w:val="decimal"/>
      <w:lvlText w:val="%1."/>
      <w:lvlJc w:val="left"/>
      <w:pPr>
        <w:ind w:left="425" w:hanging="425"/>
      </w:pPr>
      <w:rPr>
        <w:rFonts w:hint="default"/>
      </w:rPr>
    </w:lvl>
  </w:abstractNum>
  <w:abstractNum w:abstractNumId="11">
    <w:nsid w:val="C13A0D75"/>
    <w:multiLevelType w:val="singleLevel"/>
    <w:tmpl w:val="C13A0D75"/>
    <w:lvl w:ilvl="0" w:tentative="0">
      <w:start w:val="1"/>
      <w:numFmt w:val="decimal"/>
      <w:suff w:val="nothing"/>
      <w:lvlText w:val="%1．"/>
      <w:lvlJc w:val="left"/>
      <w:pPr>
        <w:ind w:left="0" w:firstLine="400"/>
      </w:pPr>
      <w:rPr>
        <w:rFonts w:hint="default"/>
      </w:rPr>
    </w:lvl>
  </w:abstractNum>
  <w:abstractNum w:abstractNumId="12">
    <w:nsid w:val="CB32DBE5"/>
    <w:multiLevelType w:val="singleLevel"/>
    <w:tmpl w:val="CB32DBE5"/>
    <w:lvl w:ilvl="0" w:tentative="0">
      <w:start w:val="1"/>
      <w:numFmt w:val="decimal"/>
      <w:lvlText w:val="%1."/>
      <w:lvlJc w:val="left"/>
      <w:pPr>
        <w:ind w:left="425" w:hanging="425"/>
      </w:pPr>
      <w:rPr>
        <w:rFonts w:hint="default"/>
      </w:rPr>
    </w:lvl>
  </w:abstractNum>
  <w:abstractNum w:abstractNumId="13">
    <w:nsid w:val="D1B4F787"/>
    <w:multiLevelType w:val="singleLevel"/>
    <w:tmpl w:val="D1B4F787"/>
    <w:lvl w:ilvl="0" w:tentative="0">
      <w:start w:val="1"/>
      <w:numFmt w:val="decimal"/>
      <w:suff w:val="nothing"/>
      <w:lvlText w:val="%1．"/>
      <w:lvlJc w:val="left"/>
      <w:pPr>
        <w:ind w:left="0" w:firstLine="400"/>
      </w:pPr>
      <w:rPr>
        <w:rFonts w:hint="default"/>
      </w:rPr>
    </w:lvl>
  </w:abstractNum>
  <w:abstractNum w:abstractNumId="14">
    <w:nsid w:val="D83CF570"/>
    <w:multiLevelType w:val="singleLevel"/>
    <w:tmpl w:val="D83CF570"/>
    <w:lvl w:ilvl="0" w:tentative="0">
      <w:start w:val="1"/>
      <w:numFmt w:val="decimal"/>
      <w:suff w:val="space"/>
      <w:lvlText w:val="%1."/>
      <w:lvlJc w:val="left"/>
    </w:lvl>
  </w:abstractNum>
  <w:abstractNum w:abstractNumId="15">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6">
    <w:nsid w:val="DDA05DC7"/>
    <w:multiLevelType w:val="singleLevel"/>
    <w:tmpl w:val="DDA05DC7"/>
    <w:lvl w:ilvl="0" w:tentative="0">
      <w:start w:val="1"/>
      <w:numFmt w:val="decimal"/>
      <w:lvlText w:val="%1."/>
      <w:lvlJc w:val="left"/>
      <w:pPr>
        <w:ind w:left="425" w:hanging="425"/>
      </w:pPr>
      <w:rPr>
        <w:rFonts w:hint="default"/>
      </w:rPr>
    </w:lvl>
  </w:abstractNum>
  <w:abstractNum w:abstractNumId="17">
    <w:nsid w:val="E52820EE"/>
    <w:multiLevelType w:val="singleLevel"/>
    <w:tmpl w:val="E52820EE"/>
    <w:lvl w:ilvl="0" w:tentative="0">
      <w:start w:val="1"/>
      <w:numFmt w:val="decimal"/>
      <w:suff w:val="nothing"/>
      <w:lvlText w:val="%1．"/>
      <w:lvlJc w:val="left"/>
      <w:pPr>
        <w:ind w:left="0" w:firstLine="400"/>
      </w:pPr>
      <w:rPr>
        <w:rFonts w:hint="default"/>
      </w:rPr>
    </w:lvl>
  </w:abstractNum>
  <w:abstractNum w:abstractNumId="18">
    <w:nsid w:val="E5A7B232"/>
    <w:multiLevelType w:val="singleLevel"/>
    <w:tmpl w:val="E5A7B232"/>
    <w:lvl w:ilvl="0" w:tentative="0">
      <w:start w:val="1"/>
      <w:numFmt w:val="decimal"/>
      <w:suff w:val="space"/>
      <w:lvlText w:val="%1."/>
      <w:lvlJc w:val="left"/>
    </w:lvl>
  </w:abstractNum>
  <w:abstractNum w:abstractNumId="19">
    <w:nsid w:val="EB72D03C"/>
    <w:multiLevelType w:val="singleLevel"/>
    <w:tmpl w:val="EB72D03C"/>
    <w:lvl w:ilvl="0" w:tentative="0">
      <w:start w:val="1"/>
      <w:numFmt w:val="decimal"/>
      <w:suff w:val="space"/>
      <w:lvlText w:val="%1."/>
      <w:lvlJc w:val="left"/>
    </w:lvl>
  </w:abstractNum>
  <w:abstractNum w:abstractNumId="20">
    <w:nsid w:val="F9F646D5"/>
    <w:multiLevelType w:val="singleLevel"/>
    <w:tmpl w:val="F9F646D5"/>
    <w:lvl w:ilvl="0" w:tentative="0">
      <w:start w:val="1"/>
      <w:numFmt w:val="decimal"/>
      <w:suff w:val="space"/>
      <w:lvlText w:val="%1."/>
      <w:lvlJc w:val="left"/>
    </w:lvl>
  </w:abstractNum>
  <w:abstractNum w:abstractNumId="21">
    <w:nsid w:val="FF5232E6"/>
    <w:multiLevelType w:val="singleLevel"/>
    <w:tmpl w:val="FF5232E6"/>
    <w:lvl w:ilvl="0" w:tentative="0">
      <w:start w:val="1"/>
      <w:numFmt w:val="decimal"/>
      <w:suff w:val="space"/>
      <w:lvlText w:val="%1."/>
      <w:lvlJc w:val="left"/>
    </w:lvl>
  </w:abstractNum>
  <w:abstractNum w:abstractNumId="2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3">
    <w:nsid w:val="0F1D6854"/>
    <w:multiLevelType w:val="singleLevel"/>
    <w:tmpl w:val="0F1D6854"/>
    <w:lvl w:ilvl="0" w:tentative="0">
      <w:start w:val="1"/>
      <w:numFmt w:val="decimal"/>
      <w:lvlText w:val="%1."/>
      <w:lvlJc w:val="left"/>
      <w:pPr>
        <w:tabs>
          <w:tab w:val="left" w:pos="312"/>
        </w:tabs>
      </w:pPr>
    </w:lvl>
  </w:abstractNum>
  <w:abstractNum w:abstractNumId="24">
    <w:nsid w:val="1427CE3D"/>
    <w:multiLevelType w:val="singleLevel"/>
    <w:tmpl w:val="1427CE3D"/>
    <w:lvl w:ilvl="0" w:tentative="0">
      <w:start w:val="1"/>
      <w:numFmt w:val="decimal"/>
      <w:suff w:val="nothing"/>
      <w:lvlText w:val="%1．"/>
      <w:lvlJc w:val="left"/>
      <w:pPr>
        <w:ind w:left="0" w:firstLine="400"/>
      </w:pPr>
      <w:rPr>
        <w:rFonts w:hint="default"/>
      </w:rPr>
    </w:lvl>
  </w:abstractNum>
  <w:abstractNum w:abstractNumId="25">
    <w:nsid w:val="16A0C483"/>
    <w:multiLevelType w:val="singleLevel"/>
    <w:tmpl w:val="16A0C483"/>
    <w:lvl w:ilvl="0" w:tentative="0">
      <w:start w:val="1"/>
      <w:numFmt w:val="decimal"/>
      <w:lvlText w:val="%1."/>
      <w:lvlJc w:val="left"/>
      <w:pPr>
        <w:ind w:left="425" w:hanging="425"/>
      </w:pPr>
      <w:rPr>
        <w:rFonts w:hint="default"/>
      </w:rPr>
    </w:lvl>
  </w:abstractNum>
  <w:abstractNum w:abstractNumId="26">
    <w:nsid w:val="1BBF2380"/>
    <w:multiLevelType w:val="singleLevel"/>
    <w:tmpl w:val="1BBF2380"/>
    <w:lvl w:ilvl="0" w:tentative="0">
      <w:start w:val="1"/>
      <w:numFmt w:val="decimal"/>
      <w:lvlText w:val="%1."/>
      <w:lvlJc w:val="left"/>
      <w:pPr>
        <w:ind w:left="425" w:hanging="425"/>
      </w:pPr>
      <w:rPr>
        <w:rFonts w:hint="default"/>
      </w:rPr>
    </w:lvl>
  </w:abstractNum>
  <w:abstractNum w:abstractNumId="27">
    <w:nsid w:val="1ED0DA54"/>
    <w:multiLevelType w:val="singleLevel"/>
    <w:tmpl w:val="1ED0DA54"/>
    <w:lvl w:ilvl="0" w:tentative="0">
      <w:start w:val="1"/>
      <w:numFmt w:val="decimal"/>
      <w:suff w:val="space"/>
      <w:lvlText w:val="%1."/>
      <w:lvlJc w:val="left"/>
    </w:lvl>
  </w:abstractNum>
  <w:abstractNum w:abstractNumId="2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9">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30">
    <w:nsid w:val="2936917F"/>
    <w:multiLevelType w:val="singleLevel"/>
    <w:tmpl w:val="2936917F"/>
    <w:lvl w:ilvl="0" w:tentative="0">
      <w:start w:val="1"/>
      <w:numFmt w:val="decimal"/>
      <w:suff w:val="space"/>
      <w:lvlText w:val="%1."/>
      <w:lvlJc w:val="left"/>
    </w:lvl>
  </w:abstractNum>
  <w:abstractNum w:abstractNumId="3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2">
    <w:nsid w:val="2FA6C48F"/>
    <w:multiLevelType w:val="singleLevel"/>
    <w:tmpl w:val="2FA6C48F"/>
    <w:lvl w:ilvl="0" w:tentative="0">
      <w:start w:val="1"/>
      <w:numFmt w:val="decimal"/>
      <w:suff w:val="space"/>
      <w:lvlText w:val="%1."/>
      <w:lvlJc w:val="left"/>
    </w:lvl>
  </w:abstractNum>
  <w:abstractNum w:abstractNumId="33">
    <w:nsid w:val="3EE7F447"/>
    <w:multiLevelType w:val="singleLevel"/>
    <w:tmpl w:val="3EE7F447"/>
    <w:lvl w:ilvl="0" w:tentative="0">
      <w:start w:val="1"/>
      <w:numFmt w:val="decimal"/>
      <w:suff w:val="space"/>
      <w:lvlText w:val="%1."/>
      <w:lvlJc w:val="left"/>
    </w:lvl>
  </w:abstractNum>
  <w:abstractNum w:abstractNumId="3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35">
    <w:nsid w:val="4D65247C"/>
    <w:multiLevelType w:val="singleLevel"/>
    <w:tmpl w:val="4D65247C"/>
    <w:lvl w:ilvl="0" w:tentative="0">
      <w:start w:val="1"/>
      <w:numFmt w:val="decimal"/>
      <w:lvlText w:val="%1."/>
      <w:lvlJc w:val="left"/>
      <w:pPr>
        <w:ind w:left="425" w:hanging="425"/>
      </w:pPr>
      <w:rPr>
        <w:rFonts w:hint="default"/>
      </w:rPr>
    </w:lvl>
  </w:abstractNum>
  <w:abstractNum w:abstractNumId="36">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7">
    <w:nsid w:val="6E8C6948"/>
    <w:multiLevelType w:val="singleLevel"/>
    <w:tmpl w:val="6E8C6948"/>
    <w:lvl w:ilvl="0" w:tentative="0">
      <w:start w:val="1"/>
      <w:numFmt w:val="chineseCounting"/>
      <w:suff w:val="space"/>
      <w:lvlText w:val="第%1部分"/>
      <w:lvlJc w:val="left"/>
      <w:rPr>
        <w:rFonts w:hint="eastAsia"/>
      </w:rPr>
    </w:lvl>
  </w:abstractNum>
  <w:abstractNum w:abstractNumId="38">
    <w:nsid w:val="710D11DB"/>
    <w:multiLevelType w:val="singleLevel"/>
    <w:tmpl w:val="710D11DB"/>
    <w:lvl w:ilvl="0" w:tentative="0">
      <w:start w:val="1"/>
      <w:numFmt w:val="decimal"/>
      <w:suff w:val="space"/>
      <w:lvlText w:val="%1."/>
      <w:lvlJc w:val="left"/>
    </w:lvl>
  </w:abstractNum>
  <w:abstractNum w:abstractNumId="39">
    <w:nsid w:val="72766471"/>
    <w:multiLevelType w:val="singleLevel"/>
    <w:tmpl w:val="72766471"/>
    <w:lvl w:ilvl="0" w:tentative="0">
      <w:start w:val="1"/>
      <w:numFmt w:val="decimal"/>
      <w:suff w:val="nothing"/>
      <w:lvlText w:val="%1、"/>
      <w:lvlJc w:val="left"/>
    </w:lvl>
  </w:abstractNum>
  <w:abstractNum w:abstractNumId="40">
    <w:nsid w:val="7968A8F5"/>
    <w:multiLevelType w:val="singleLevel"/>
    <w:tmpl w:val="7968A8F5"/>
    <w:lvl w:ilvl="0" w:tentative="0">
      <w:start w:val="1"/>
      <w:numFmt w:val="decimal"/>
      <w:suff w:val="nothing"/>
      <w:lvlText w:val="%1．"/>
      <w:lvlJc w:val="left"/>
      <w:pPr>
        <w:ind w:left="0" w:firstLine="400"/>
      </w:pPr>
      <w:rPr>
        <w:rFonts w:hint="default"/>
      </w:rPr>
    </w:lvl>
  </w:abstractNum>
  <w:abstractNum w:abstractNumId="41">
    <w:nsid w:val="7A612DE2"/>
    <w:multiLevelType w:val="singleLevel"/>
    <w:tmpl w:val="7A612DE2"/>
    <w:lvl w:ilvl="0" w:tentative="0">
      <w:start w:val="2"/>
      <w:numFmt w:val="decimal"/>
      <w:lvlText w:val="%1."/>
      <w:lvlJc w:val="left"/>
      <w:pPr>
        <w:tabs>
          <w:tab w:val="left" w:pos="312"/>
        </w:tabs>
      </w:pPr>
    </w:lvl>
  </w:abstractNum>
  <w:num w:numId="1">
    <w:abstractNumId w:val="36"/>
  </w:num>
  <w:num w:numId="2">
    <w:abstractNumId w:val="29"/>
  </w:num>
  <w:num w:numId="3">
    <w:abstractNumId w:val="37"/>
  </w:num>
  <w:num w:numId="4">
    <w:abstractNumId w:val="5"/>
  </w:num>
  <w:num w:numId="5">
    <w:abstractNumId w:val="41"/>
  </w:num>
  <w:num w:numId="6">
    <w:abstractNumId w:val="28"/>
  </w:num>
  <w:num w:numId="7">
    <w:abstractNumId w:val="22"/>
  </w:num>
  <w:num w:numId="8">
    <w:abstractNumId w:val="34"/>
  </w:num>
  <w:num w:numId="9">
    <w:abstractNumId w:val="15"/>
  </w:num>
  <w:num w:numId="10">
    <w:abstractNumId w:val="31"/>
  </w:num>
  <w:num w:numId="11">
    <w:abstractNumId w:val="13"/>
  </w:num>
  <w:num w:numId="12">
    <w:abstractNumId w:val="7"/>
  </w:num>
  <w:num w:numId="13">
    <w:abstractNumId w:val="0"/>
  </w:num>
  <w:num w:numId="14">
    <w:abstractNumId w:val="40"/>
  </w:num>
  <w:num w:numId="15">
    <w:abstractNumId w:val="17"/>
  </w:num>
  <w:num w:numId="16">
    <w:abstractNumId w:val="24"/>
  </w:num>
  <w:num w:numId="17">
    <w:abstractNumId w:val="14"/>
  </w:num>
  <w:num w:numId="18">
    <w:abstractNumId w:val="38"/>
  </w:num>
  <w:num w:numId="19">
    <w:abstractNumId w:val="30"/>
  </w:num>
  <w:num w:numId="20">
    <w:abstractNumId w:val="11"/>
  </w:num>
  <w:num w:numId="21">
    <w:abstractNumId w:val="21"/>
  </w:num>
  <w:num w:numId="22">
    <w:abstractNumId w:val="1"/>
  </w:num>
  <w:num w:numId="23">
    <w:abstractNumId w:val="20"/>
  </w:num>
  <w:num w:numId="24">
    <w:abstractNumId w:val="18"/>
  </w:num>
  <w:num w:numId="25">
    <w:abstractNumId w:val="9"/>
  </w:num>
  <w:num w:numId="26">
    <w:abstractNumId w:val="2"/>
  </w:num>
  <w:num w:numId="27">
    <w:abstractNumId w:val="26"/>
  </w:num>
  <w:num w:numId="28">
    <w:abstractNumId w:val="33"/>
  </w:num>
  <w:num w:numId="29">
    <w:abstractNumId w:val="16"/>
  </w:num>
  <w:num w:numId="30">
    <w:abstractNumId w:val="19"/>
  </w:num>
  <w:num w:numId="31">
    <w:abstractNumId w:val="25"/>
  </w:num>
  <w:num w:numId="32">
    <w:abstractNumId w:val="27"/>
  </w:num>
  <w:num w:numId="33">
    <w:abstractNumId w:val="4"/>
  </w:num>
  <w:num w:numId="34">
    <w:abstractNumId w:val="32"/>
  </w:num>
  <w:num w:numId="35">
    <w:abstractNumId w:val="39"/>
  </w:num>
  <w:num w:numId="36">
    <w:abstractNumId w:val="23"/>
  </w:num>
  <w:num w:numId="37">
    <w:abstractNumId w:val="3"/>
  </w:num>
  <w:num w:numId="38">
    <w:abstractNumId w:val="8"/>
  </w:num>
  <w:num w:numId="39">
    <w:abstractNumId w:val="12"/>
  </w:num>
  <w:num w:numId="40">
    <w:abstractNumId w:val="35"/>
  </w:num>
  <w:num w:numId="41">
    <w:abstractNumId w:val="1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0F371DB"/>
    <w:rsid w:val="110F6D60"/>
    <w:rsid w:val="111B0FE9"/>
    <w:rsid w:val="115F67A8"/>
    <w:rsid w:val="118B5473"/>
    <w:rsid w:val="119A7465"/>
    <w:rsid w:val="11C07DA5"/>
    <w:rsid w:val="12175CCF"/>
    <w:rsid w:val="12491386"/>
    <w:rsid w:val="12746E74"/>
    <w:rsid w:val="12E60579"/>
    <w:rsid w:val="130D3C66"/>
    <w:rsid w:val="13695B36"/>
    <w:rsid w:val="1372609F"/>
    <w:rsid w:val="14092DB2"/>
    <w:rsid w:val="145A6A37"/>
    <w:rsid w:val="1467440F"/>
    <w:rsid w:val="14F73019"/>
    <w:rsid w:val="15433A9B"/>
    <w:rsid w:val="15D13671"/>
    <w:rsid w:val="15FC2F04"/>
    <w:rsid w:val="15FD3709"/>
    <w:rsid w:val="16181FAC"/>
    <w:rsid w:val="166050EB"/>
    <w:rsid w:val="168756A0"/>
    <w:rsid w:val="16EA633A"/>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D95FDB"/>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0B3A67"/>
    <w:rsid w:val="22244B28"/>
    <w:rsid w:val="22467FD4"/>
    <w:rsid w:val="22784511"/>
    <w:rsid w:val="229451FD"/>
    <w:rsid w:val="22A12DB6"/>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8F4C66"/>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139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A10EE4"/>
    <w:rsid w:val="3FA806EF"/>
    <w:rsid w:val="3FE25AA0"/>
    <w:rsid w:val="3FEC147E"/>
    <w:rsid w:val="4024153A"/>
    <w:rsid w:val="403703F1"/>
    <w:rsid w:val="40376375"/>
    <w:rsid w:val="40E35E83"/>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B04CAF"/>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70487"/>
    <w:rsid w:val="4B3E12AC"/>
    <w:rsid w:val="4B9A1456"/>
    <w:rsid w:val="4BA32C82"/>
    <w:rsid w:val="4BB072A9"/>
    <w:rsid w:val="4BD73978"/>
    <w:rsid w:val="4BE70627"/>
    <w:rsid w:val="4C0A5AE1"/>
    <w:rsid w:val="4C130AB8"/>
    <w:rsid w:val="4C391ADB"/>
    <w:rsid w:val="4C5A284D"/>
    <w:rsid w:val="4C63431C"/>
    <w:rsid w:val="4C714C8A"/>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1648E7"/>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D813C2"/>
    <w:rsid w:val="5B1634F8"/>
    <w:rsid w:val="5B342B9A"/>
    <w:rsid w:val="5B5953B0"/>
    <w:rsid w:val="5B5B1AB4"/>
    <w:rsid w:val="5B630802"/>
    <w:rsid w:val="5B807F68"/>
    <w:rsid w:val="5B9F5D96"/>
    <w:rsid w:val="5BFB631F"/>
    <w:rsid w:val="5C034D53"/>
    <w:rsid w:val="5C903B7A"/>
    <w:rsid w:val="5D0905C7"/>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5FF4437D"/>
    <w:rsid w:val="60177697"/>
    <w:rsid w:val="602329DB"/>
    <w:rsid w:val="602C13CC"/>
    <w:rsid w:val="607777D6"/>
    <w:rsid w:val="60911000"/>
    <w:rsid w:val="60BC76A1"/>
    <w:rsid w:val="610B7637"/>
    <w:rsid w:val="615F5624"/>
    <w:rsid w:val="61717D7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161D4"/>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C40E24"/>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A8528C"/>
    <w:rsid w:val="74B25745"/>
    <w:rsid w:val="74C12F49"/>
    <w:rsid w:val="74F97739"/>
    <w:rsid w:val="753110D0"/>
    <w:rsid w:val="75590B0A"/>
    <w:rsid w:val="7582279F"/>
    <w:rsid w:val="75843EB5"/>
    <w:rsid w:val="75BB71AF"/>
    <w:rsid w:val="75DA1174"/>
    <w:rsid w:val="75ED7121"/>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0"/>
    <w:autoRedefine/>
    <w:qFormat/>
    <w:uiPriority w:val="9"/>
    <w:pPr>
      <w:keepNext/>
      <w:keepLines/>
      <w:jc w:val="center"/>
      <w:outlineLvl w:val="0"/>
    </w:pPr>
    <w:rPr>
      <w:b/>
      <w:bCs/>
      <w:kern w:val="44"/>
      <w:sz w:val="36"/>
      <w:szCs w:val="44"/>
    </w:rPr>
  </w:style>
  <w:style w:type="paragraph" w:styleId="4">
    <w:name w:val="heading 2"/>
    <w:basedOn w:val="1"/>
    <w:next w:val="1"/>
    <w:link w:val="51"/>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ind w:left="480"/>
      <w:jc w:val="left"/>
    </w:pPr>
    <w:rPr>
      <w:rFonts w:ascii="Calibri" w:hAnsi="Calibri" w:eastAsia="宋体" w:cs="Times New Roman"/>
      <w:i/>
      <w:iCs/>
      <w:sz w:val="20"/>
      <w:szCs w:val="20"/>
    </w:rPr>
  </w:style>
  <w:style w:type="paragraph" w:styleId="9">
    <w:name w:val="toc 7"/>
    <w:basedOn w:val="1"/>
    <w:next w:val="1"/>
    <w:autoRedefine/>
    <w:qFormat/>
    <w:uiPriority w:val="39"/>
    <w:pPr>
      <w:ind w:left="1440"/>
      <w:jc w:val="left"/>
    </w:pPr>
    <w:rPr>
      <w:rFonts w:ascii="Calibri" w:hAnsi="Calibri" w:eastAsia="宋体" w:cs="Times New Roman"/>
      <w:sz w:val="18"/>
      <w:szCs w:val="18"/>
    </w:rPr>
  </w:style>
  <w:style w:type="paragraph" w:styleId="10">
    <w:name w:val="Normal Indent"/>
    <w:basedOn w:val="1"/>
    <w:autoRedefine/>
    <w:qFormat/>
    <w:uiPriority w:val="0"/>
    <w:pPr>
      <w:ind w:firstLine="420"/>
    </w:pPr>
    <w:rPr>
      <w:rFonts w:ascii="Times New Roman" w:hAnsi="Times New Roman"/>
      <w:kern w:val="0"/>
      <w:sz w:val="20"/>
      <w:szCs w:val="20"/>
    </w:rPr>
  </w:style>
  <w:style w:type="paragraph" w:styleId="11">
    <w:name w:val="caption"/>
    <w:basedOn w:val="1"/>
    <w:next w:val="1"/>
    <w:autoRedefine/>
    <w:qFormat/>
    <w:uiPriority w:val="35"/>
    <w:pPr>
      <w:spacing w:before="152" w:after="160"/>
    </w:pPr>
    <w:rPr>
      <w:rFonts w:ascii="Arial" w:hAnsi="Arial" w:eastAsia="黑体" w:cs="Arial"/>
      <w:sz w:val="20"/>
      <w:szCs w:val="20"/>
    </w:rPr>
  </w:style>
  <w:style w:type="paragraph" w:styleId="12">
    <w:name w:val="Document Map"/>
    <w:basedOn w:val="1"/>
    <w:link w:val="73"/>
    <w:autoRedefine/>
    <w:qFormat/>
    <w:uiPriority w:val="0"/>
    <w:pPr>
      <w:shd w:val="clear" w:color="auto" w:fill="000080"/>
    </w:pPr>
    <w:rPr>
      <w:sz w:val="24"/>
    </w:rPr>
  </w:style>
  <w:style w:type="paragraph" w:styleId="13">
    <w:name w:val="toa heading"/>
    <w:basedOn w:val="1"/>
    <w:next w:val="1"/>
    <w:autoRedefine/>
    <w:qFormat/>
    <w:uiPriority w:val="99"/>
    <w:pPr>
      <w:spacing w:before="120"/>
    </w:pPr>
    <w:rPr>
      <w:rFonts w:ascii="Arial" w:hAnsi="Arial" w:eastAsia="宋体" w:cs="Arial"/>
      <w:sz w:val="24"/>
      <w:szCs w:val="24"/>
    </w:rPr>
  </w:style>
  <w:style w:type="paragraph" w:styleId="14">
    <w:name w:val="annotation text"/>
    <w:basedOn w:val="1"/>
    <w:link w:val="64"/>
    <w:autoRedefine/>
    <w:qFormat/>
    <w:uiPriority w:val="0"/>
    <w:pPr>
      <w:jc w:val="left"/>
    </w:pPr>
  </w:style>
  <w:style w:type="paragraph" w:styleId="15">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5"/>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2"/>
    <w:autoRedefine/>
    <w:qFormat/>
    <w:uiPriority w:val="99"/>
    <w:pPr>
      <w:spacing w:after="120"/>
      <w:ind w:left="420" w:leftChars="200"/>
    </w:pPr>
    <w:rPr>
      <w:rFonts w:ascii="Calibri" w:hAnsi="Calibri" w:eastAsia="宋体" w:cs="Times New Roman"/>
      <w:szCs w:val="20"/>
    </w:rPr>
  </w:style>
  <w:style w:type="paragraph" w:styleId="18">
    <w:name w:val="index 4"/>
    <w:basedOn w:val="1"/>
    <w:next w:val="1"/>
    <w:autoRedefine/>
    <w:qFormat/>
    <w:uiPriority w:val="0"/>
    <w:pPr>
      <w:ind w:left="600" w:leftChars="600"/>
    </w:pPr>
  </w:style>
  <w:style w:type="paragraph" w:styleId="19">
    <w:name w:val="toc 5"/>
    <w:basedOn w:val="1"/>
    <w:next w:val="1"/>
    <w:autoRedefine/>
    <w:qFormat/>
    <w:uiPriority w:val="39"/>
    <w:pPr>
      <w:ind w:left="960"/>
      <w:jc w:val="left"/>
    </w:pPr>
    <w:rPr>
      <w:rFonts w:ascii="Calibri" w:hAnsi="Calibri" w:eastAsia="宋体" w:cs="Times New Roman"/>
      <w:sz w:val="18"/>
      <w:szCs w:val="18"/>
    </w:rPr>
  </w:style>
  <w:style w:type="paragraph" w:styleId="20">
    <w:name w:val="Plain Text"/>
    <w:basedOn w:val="1"/>
    <w:link w:val="75"/>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6"/>
    <w:autoRedefine/>
    <w:qFormat/>
    <w:uiPriority w:val="0"/>
    <w:pPr>
      <w:ind w:left="100" w:leftChars="2500"/>
    </w:pPr>
    <w:rPr>
      <w:sz w:val="24"/>
    </w:rPr>
  </w:style>
  <w:style w:type="paragraph" w:styleId="23">
    <w:name w:val="Body Text Indent 2"/>
    <w:basedOn w:val="1"/>
    <w:link w:val="54"/>
    <w:autoRedefine/>
    <w:qFormat/>
    <w:uiPriority w:val="0"/>
    <w:pPr>
      <w:spacing w:after="120" w:line="480" w:lineRule="auto"/>
      <w:ind w:left="420" w:leftChars="200"/>
    </w:pPr>
  </w:style>
  <w:style w:type="paragraph" w:styleId="24">
    <w:name w:val="Balloon Text"/>
    <w:basedOn w:val="1"/>
    <w:link w:val="70"/>
    <w:autoRedefine/>
    <w:qFormat/>
    <w:uiPriority w:val="0"/>
    <w:rPr>
      <w:sz w:val="18"/>
    </w:rPr>
  </w:style>
  <w:style w:type="paragraph" w:styleId="25">
    <w:name w:val="footer"/>
    <w:basedOn w:val="1"/>
    <w:link w:val="76"/>
    <w:autoRedefine/>
    <w:qFormat/>
    <w:uiPriority w:val="99"/>
    <w:pPr>
      <w:tabs>
        <w:tab w:val="center" w:pos="4153"/>
        <w:tab w:val="right" w:pos="8306"/>
      </w:tabs>
      <w:snapToGrid w:val="0"/>
      <w:jc w:val="left"/>
    </w:pPr>
    <w:rPr>
      <w:sz w:val="18"/>
    </w:rPr>
  </w:style>
  <w:style w:type="paragraph" w:styleId="26">
    <w:name w:val="header"/>
    <w:basedOn w:val="1"/>
    <w:link w:val="62"/>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6"/>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Body Text 2"/>
    <w:basedOn w:val="1"/>
    <w:qFormat/>
    <w:uiPriority w:val="0"/>
    <w:pPr>
      <w:spacing w:line="360" w:lineRule="auto"/>
    </w:pPr>
    <w:rPr>
      <w:rFonts w:eastAsia="宋体"/>
      <w:sz w:val="24"/>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link w:val="65"/>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4"/>
    <w:next w:val="14"/>
    <w:link w:val="55"/>
    <w:autoRedefine/>
    <w:qFormat/>
    <w:uiPriority w:val="0"/>
    <w:rPr>
      <w:b/>
    </w:rPr>
  </w:style>
  <w:style w:type="paragraph" w:styleId="39">
    <w:name w:val="Body Text First Indent 2"/>
    <w:basedOn w:val="17"/>
    <w:autoRedefine/>
    <w:semiHidden/>
    <w:qFormat/>
    <w:uiPriority w:val="99"/>
    <w:pPr>
      <w:spacing w:line="276" w:lineRule="auto"/>
      <w:ind w:firstLine="420" w:firstLineChars="200"/>
      <w:jc w:val="left"/>
    </w:pPr>
  </w:style>
  <w:style w:type="table" w:styleId="41">
    <w:name w:val="Table Grid"/>
    <w:basedOn w:val="4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FollowedHyperlink"/>
    <w:basedOn w:val="42"/>
    <w:autoRedefine/>
    <w:qFormat/>
    <w:uiPriority w:val="99"/>
    <w:rPr>
      <w:color w:val="800080"/>
      <w:u w:val="single"/>
    </w:rPr>
  </w:style>
  <w:style w:type="character" w:styleId="46">
    <w:name w:val="Emphasis"/>
    <w:autoRedefine/>
    <w:qFormat/>
    <w:uiPriority w:val="99"/>
    <w:rPr>
      <w:rFonts w:cs="Times New Roman"/>
      <w:color w:val="auto"/>
    </w:rPr>
  </w:style>
  <w:style w:type="character" w:styleId="47">
    <w:name w:val="HTML Acronym"/>
    <w:basedOn w:val="42"/>
    <w:autoRedefine/>
    <w:qFormat/>
    <w:uiPriority w:val="99"/>
  </w:style>
  <w:style w:type="character" w:styleId="48">
    <w:name w:val="Hyperlink"/>
    <w:basedOn w:val="42"/>
    <w:autoRedefine/>
    <w:qFormat/>
    <w:uiPriority w:val="99"/>
    <w:rPr>
      <w:color w:val="1F4F88"/>
      <w:u w:val="none"/>
    </w:rPr>
  </w:style>
  <w:style w:type="character" w:styleId="49">
    <w:name w:val="annotation reference"/>
    <w:basedOn w:val="42"/>
    <w:autoRedefine/>
    <w:qFormat/>
    <w:uiPriority w:val="99"/>
    <w:rPr>
      <w:sz w:val="21"/>
    </w:rPr>
  </w:style>
  <w:style w:type="character" w:customStyle="1" w:styleId="50">
    <w:name w:val="标题 1 Char"/>
    <w:basedOn w:val="42"/>
    <w:link w:val="2"/>
    <w:autoRedefine/>
    <w:qFormat/>
    <w:uiPriority w:val="9"/>
    <w:rPr>
      <w:rFonts w:ascii="Calibri" w:hAnsi="Calibri" w:eastAsia="宋体" w:cs="Times New Roman"/>
      <w:b/>
      <w:bCs/>
      <w:kern w:val="44"/>
      <w:sz w:val="36"/>
      <w:szCs w:val="44"/>
    </w:rPr>
  </w:style>
  <w:style w:type="character" w:customStyle="1" w:styleId="51">
    <w:name w:val="标题 2 Char"/>
    <w:basedOn w:val="42"/>
    <w:link w:val="4"/>
    <w:autoRedefine/>
    <w:qFormat/>
    <w:uiPriority w:val="9"/>
    <w:rPr>
      <w:rFonts w:ascii="Arial" w:hAnsi="Arial" w:eastAsia="宋体" w:cs="Times New Roman"/>
      <w:b/>
      <w:bCs/>
      <w:sz w:val="24"/>
      <w:szCs w:val="32"/>
    </w:rPr>
  </w:style>
  <w:style w:type="character" w:customStyle="1" w:styleId="52">
    <w:name w:val="标题 3 Char"/>
    <w:basedOn w:val="42"/>
    <w:link w:val="5"/>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Courier New" w:eastAsia="宋体"/>
      <w:kern w:val="2"/>
      <w:sz w:val="21"/>
      <w:lang w:val="en-US" w:eastAsia="zh-CN"/>
    </w:rPr>
  </w:style>
  <w:style w:type="character" w:customStyle="1" w:styleId="54">
    <w:name w:val="正文文本缩进 2 Char"/>
    <w:link w:val="23"/>
    <w:autoRedefine/>
    <w:qFormat/>
    <w:locked/>
    <w:uiPriority w:val="0"/>
  </w:style>
  <w:style w:type="character" w:customStyle="1" w:styleId="55">
    <w:name w:val="批注主题 Char1"/>
    <w:link w:val="38"/>
    <w:autoRedefine/>
    <w:qFormat/>
    <w:locked/>
    <w:uiPriority w:val="0"/>
    <w:rPr>
      <w:b/>
    </w:rPr>
  </w:style>
  <w:style w:type="character" w:customStyle="1" w:styleId="56">
    <w:name w:val="正文文本缩进 3 Char"/>
    <w:link w:val="31"/>
    <w:autoRedefine/>
    <w:qFormat/>
    <w:locked/>
    <w:uiPriority w:val="0"/>
    <w:rPr>
      <w:sz w:val="16"/>
    </w:rPr>
  </w:style>
  <w:style w:type="character" w:customStyle="1" w:styleId="57">
    <w:name w:val="纯文本 Char"/>
    <w:autoRedefine/>
    <w:qFormat/>
    <w:uiPriority w:val="0"/>
    <w:rPr>
      <w:rFonts w:ascii="宋体" w:hAnsi="Courier New" w:eastAsia="宋体"/>
      <w:kern w:val="2"/>
      <w:sz w:val="21"/>
      <w:lang w:val="en-US" w:eastAsia="zh-CN"/>
    </w:rPr>
  </w:style>
  <w:style w:type="character" w:customStyle="1" w:styleId="58">
    <w:name w:val="Char Char2"/>
    <w:autoRedefine/>
    <w:qFormat/>
    <w:uiPriority w:val="0"/>
    <w:rPr>
      <w:rFonts w:ascii="宋体" w:hAnsi="Courier New"/>
      <w:kern w:val="2"/>
      <w:sz w:val="21"/>
    </w:rPr>
  </w:style>
  <w:style w:type="character" w:customStyle="1" w:styleId="59">
    <w:name w:val="列出段落 字符"/>
    <w:link w:val="60"/>
    <w:autoRedefine/>
    <w:qFormat/>
    <w:locked/>
    <w:uiPriority w:val="34"/>
    <w:rPr>
      <w:sz w:val="22"/>
    </w:rPr>
  </w:style>
  <w:style w:type="paragraph" w:customStyle="1" w:styleId="60">
    <w:name w:val="列出段落1"/>
    <w:basedOn w:val="1"/>
    <w:link w:val="59"/>
    <w:autoRedefine/>
    <w:qFormat/>
    <w:uiPriority w:val="34"/>
    <w:pPr>
      <w:ind w:firstLine="420" w:firstLineChars="200"/>
    </w:pPr>
    <w:rPr>
      <w:sz w:val="22"/>
    </w:rPr>
  </w:style>
  <w:style w:type="character" w:customStyle="1" w:styleId="61">
    <w:name w:val="apple-converted-space"/>
    <w:basedOn w:val="42"/>
    <w:autoRedefine/>
    <w:qFormat/>
    <w:uiPriority w:val="0"/>
    <w:rPr>
      <w:rFonts w:cs="Times New Roman"/>
    </w:rPr>
  </w:style>
  <w:style w:type="character" w:customStyle="1" w:styleId="62">
    <w:name w:val="页眉 Char"/>
    <w:link w:val="26"/>
    <w:autoRedefine/>
    <w:qFormat/>
    <w:locked/>
    <w:uiPriority w:val="0"/>
    <w:rPr>
      <w:sz w:val="18"/>
    </w:rPr>
  </w:style>
  <w:style w:type="character" w:customStyle="1" w:styleId="63">
    <w:name w:val="BODY TEXT Char"/>
    <w:autoRedefine/>
    <w:qFormat/>
    <w:locked/>
    <w:uiPriority w:val="0"/>
    <w:rPr>
      <w:rFonts w:eastAsia="新宋体"/>
      <w:kern w:val="2"/>
      <w:sz w:val="21"/>
    </w:rPr>
  </w:style>
  <w:style w:type="character" w:customStyle="1" w:styleId="64">
    <w:name w:val="批注文字 Char1"/>
    <w:link w:val="14"/>
    <w:autoRedefine/>
    <w:qFormat/>
    <w:locked/>
    <w:uiPriority w:val="0"/>
  </w:style>
  <w:style w:type="character" w:customStyle="1" w:styleId="65">
    <w:name w:val="标题 Char"/>
    <w:link w:val="37"/>
    <w:autoRedefine/>
    <w:qFormat/>
    <w:locked/>
    <w:uiPriority w:val="0"/>
    <w:rPr>
      <w:rFonts w:ascii="Arial" w:hAnsi="Arial"/>
      <w:b/>
      <w:sz w:val="32"/>
    </w:rPr>
  </w:style>
  <w:style w:type="character" w:customStyle="1" w:styleId="66">
    <w:name w:val="日期 Char"/>
    <w:link w:val="22"/>
    <w:autoRedefine/>
    <w:qFormat/>
    <w:locked/>
    <w:uiPriority w:val="0"/>
    <w:rPr>
      <w:sz w:val="24"/>
    </w:rPr>
  </w:style>
  <w:style w:type="character" w:customStyle="1" w:styleId="67">
    <w:name w:val="ATXT_Bullets Zchn"/>
    <w:link w:val="68"/>
    <w:autoRedefine/>
    <w:qFormat/>
    <w:locked/>
    <w:uiPriority w:val="99"/>
    <w:rPr>
      <w:rFonts w:ascii="Arial" w:hAnsi="Arial"/>
      <w:lang w:val="de-AT" w:eastAsia="zh-CN"/>
    </w:rPr>
  </w:style>
  <w:style w:type="paragraph" w:customStyle="1" w:styleId="68">
    <w:name w:val="ATXT_Bullets"/>
    <w:link w:val="67"/>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autoRedefine/>
    <w:qFormat/>
    <w:uiPriority w:val="0"/>
    <w:rPr>
      <w:rFonts w:ascii="宋体" w:hAnsi="Courier New" w:eastAsia="宋体"/>
      <w:kern w:val="2"/>
      <w:sz w:val="21"/>
      <w:lang w:val="en-US" w:eastAsia="zh-CN"/>
    </w:rPr>
  </w:style>
  <w:style w:type="character" w:customStyle="1" w:styleId="70">
    <w:name w:val="批注框文本 Char"/>
    <w:link w:val="24"/>
    <w:autoRedefine/>
    <w:qFormat/>
    <w:locked/>
    <w:uiPriority w:val="0"/>
    <w:rPr>
      <w:sz w:val="18"/>
    </w:rPr>
  </w:style>
  <w:style w:type="character" w:customStyle="1" w:styleId="71">
    <w:name w:val="批注文字 Char"/>
    <w:autoRedefine/>
    <w:qFormat/>
    <w:uiPriority w:val="0"/>
    <w:rPr>
      <w:kern w:val="2"/>
    </w:rPr>
  </w:style>
  <w:style w:type="character" w:customStyle="1" w:styleId="72">
    <w:name w:val="批注主题 Char"/>
    <w:autoRedefine/>
    <w:qFormat/>
    <w:uiPriority w:val="0"/>
    <w:rPr>
      <w:b/>
      <w:kern w:val="2"/>
    </w:rPr>
  </w:style>
  <w:style w:type="character" w:customStyle="1" w:styleId="73">
    <w:name w:val="文档结构图 Char"/>
    <w:link w:val="12"/>
    <w:autoRedefine/>
    <w:qFormat/>
    <w:locked/>
    <w:uiPriority w:val="0"/>
    <w:rPr>
      <w:sz w:val="24"/>
      <w:shd w:val="clear" w:color="auto" w:fill="000080"/>
    </w:rPr>
  </w:style>
  <w:style w:type="character" w:customStyle="1" w:styleId="74">
    <w:name w:val="HTML Markup"/>
    <w:autoRedefine/>
    <w:qFormat/>
    <w:uiPriority w:val="0"/>
    <w:rPr>
      <w:vanish/>
      <w:color w:val="FF0000"/>
    </w:rPr>
  </w:style>
  <w:style w:type="character" w:customStyle="1" w:styleId="75">
    <w:name w:val="纯文本 Char1"/>
    <w:link w:val="20"/>
    <w:autoRedefine/>
    <w:qFormat/>
    <w:locked/>
    <w:uiPriority w:val="0"/>
    <w:rPr>
      <w:rFonts w:ascii="宋体" w:hAnsi="Courier New"/>
    </w:rPr>
  </w:style>
  <w:style w:type="character" w:customStyle="1" w:styleId="76">
    <w:name w:val="页脚 Char1"/>
    <w:link w:val="25"/>
    <w:autoRedefine/>
    <w:qFormat/>
    <w:locked/>
    <w:uiPriority w:val="99"/>
    <w:rPr>
      <w:sz w:val="18"/>
    </w:rPr>
  </w:style>
  <w:style w:type="character" w:customStyle="1" w:styleId="77">
    <w:name w:val="Default Char"/>
    <w:link w:val="78"/>
    <w:autoRedefine/>
    <w:qFormat/>
    <w:locked/>
    <w:uiPriority w:val="0"/>
    <w:rPr>
      <w:rFonts w:ascii="仿宋_GB2312" w:eastAsia="仿宋_GB2312"/>
      <w:color w:val="000000"/>
      <w:sz w:val="24"/>
    </w:rPr>
  </w:style>
  <w:style w:type="paragraph" w:customStyle="1" w:styleId="78">
    <w:name w:val="Default"/>
    <w:link w:val="77"/>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autoRedefine/>
    <w:qFormat/>
    <w:locked/>
    <w:uiPriority w:val="99"/>
    <w:rPr>
      <w:sz w:val="18"/>
    </w:rPr>
  </w:style>
  <w:style w:type="character" w:customStyle="1" w:styleId="80">
    <w:name w:val="批注文字 字符1"/>
    <w:basedOn w:val="42"/>
    <w:autoRedefine/>
    <w:semiHidden/>
    <w:qFormat/>
    <w:uiPriority w:val="99"/>
  </w:style>
  <w:style w:type="character" w:customStyle="1" w:styleId="81">
    <w:name w:val="批注文字 字符11"/>
    <w:basedOn w:val="42"/>
    <w:autoRedefine/>
    <w:qFormat/>
    <w:uiPriority w:val="0"/>
    <w:rPr>
      <w:rFonts w:cs="Times New Roman"/>
      <w:kern w:val="2"/>
      <w:sz w:val="21"/>
    </w:rPr>
  </w:style>
  <w:style w:type="character" w:customStyle="1" w:styleId="82">
    <w:name w:val="正文文本缩进 Char"/>
    <w:basedOn w:val="42"/>
    <w:link w:val="17"/>
    <w:autoRedefine/>
    <w:qFormat/>
    <w:uiPriority w:val="99"/>
    <w:rPr>
      <w:rFonts w:ascii="Calibri" w:hAnsi="Calibri" w:eastAsia="宋体" w:cs="Times New Roman"/>
      <w:szCs w:val="20"/>
    </w:rPr>
  </w:style>
  <w:style w:type="character" w:customStyle="1" w:styleId="83">
    <w:name w:val="文档结构图 字符1"/>
    <w:basedOn w:val="42"/>
    <w:autoRedefine/>
    <w:semiHidden/>
    <w:qFormat/>
    <w:uiPriority w:val="99"/>
    <w:rPr>
      <w:rFonts w:ascii="Microsoft YaHei UI" w:eastAsia="Microsoft YaHei UI"/>
      <w:sz w:val="18"/>
      <w:szCs w:val="18"/>
    </w:rPr>
  </w:style>
  <w:style w:type="character" w:customStyle="1" w:styleId="84">
    <w:name w:val="文档结构图 字符11"/>
    <w:basedOn w:val="42"/>
    <w:autoRedefine/>
    <w:semiHidden/>
    <w:qFormat/>
    <w:uiPriority w:val="99"/>
    <w:rPr>
      <w:rFonts w:ascii="Microsoft YaHei UI" w:eastAsia="Microsoft YaHei UI" w:cs="Times New Roman"/>
      <w:kern w:val="2"/>
      <w:sz w:val="18"/>
      <w:szCs w:val="18"/>
    </w:rPr>
  </w:style>
  <w:style w:type="character" w:customStyle="1" w:styleId="85">
    <w:name w:val="正文文本 Char"/>
    <w:basedOn w:val="42"/>
    <w:link w:val="16"/>
    <w:autoRedefine/>
    <w:qFormat/>
    <w:uiPriority w:val="99"/>
    <w:rPr>
      <w:rFonts w:ascii="Calibri" w:hAnsi="Calibri" w:eastAsia="新宋体" w:cs="Times New Roman"/>
      <w:szCs w:val="21"/>
    </w:rPr>
  </w:style>
  <w:style w:type="character" w:customStyle="1" w:styleId="86">
    <w:name w:val="纯文本 字符1"/>
    <w:basedOn w:val="42"/>
    <w:autoRedefine/>
    <w:semiHidden/>
    <w:qFormat/>
    <w:uiPriority w:val="99"/>
    <w:rPr>
      <w:rFonts w:hAnsi="Courier New" w:cs="Courier New" w:asciiTheme="minorEastAsia"/>
    </w:rPr>
  </w:style>
  <w:style w:type="character" w:customStyle="1" w:styleId="87">
    <w:name w:val="纯文本 字符11"/>
    <w:basedOn w:val="42"/>
    <w:autoRedefine/>
    <w:qFormat/>
    <w:uiPriority w:val="0"/>
    <w:rPr>
      <w:rFonts w:hAnsi="Courier New" w:cs="Courier New" w:asciiTheme="minorEastAsia" w:eastAsiaTheme="minorEastAsia"/>
      <w:kern w:val="2"/>
      <w:sz w:val="21"/>
    </w:rPr>
  </w:style>
  <w:style w:type="character" w:customStyle="1" w:styleId="88">
    <w:name w:val="页眉 字符1"/>
    <w:basedOn w:val="42"/>
    <w:autoRedefine/>
    <w:semiHidden/>
    <w:qFormat/>
    <w:uiPriority w:val="99"/>
    <w:rPr>
      <w:sz w:val="18"/>
      <w:szCs w:val="18"/>
    </w:rPr>
  </w:style>
  <w:style w:type="character" w:customStyle="1" w:styleId="89">
    <w:name w:val="页眉 字符11"/>
    <w:basedOn w:val="42"/>
    <w:autoRedefine/>
    <w:semiHidden/>
    <w:qFormat/>
    <w:uiPriority w:val="99"/>
    <w:rPr>
      <w:rFonts w:cs="Times New Roman"/>
      <w:kern w:val="2"/>
      <w:sz w:val="18"/>
      <w:szCs w:val="18"/>
    </w:rPr>
  </w:style>
  <w:style w:type="character" w:customStyle="1" w:styleId="90">
    <w:name w:val="批注框文本 字符1"/>
    <w:basedOn w:val="42"/>
    <w:autoRedefine/>
    <w:semiHidden/>
    <w:qFormat/>
    <w:uiPriority w:val="99"/>
    <w:rPr>
      <w:sz w:val="18"/>
      <w:szCs w:val="18"/>
    </w:rPr>
  </w:style>
  <w:style w:type="character" w:customStyle="1" w:styleId="91">
    <w:name w:val="批注框文本 字符11"/>
    <w:basedOn w:val="42"/>
    <w:autoRedefine/>
    <w:semiHidden/>
    <w:qFormat/>
    <w:uiPriority w:val="99"/>
    <w:rPr>
      <w:rFonts w:cs="Times New Roman"/>
      <w:kern w:val="2"/>
      <w:sz w:val="18"/>
      <w:szCs w:val="18"/>
    </w:rPr>
  </w:style>
  <w:style w:type="character" w:customStyle="1" w:styleId="92">
    <w:name w:val="日期 字符1"/>
    <w:basedOn w:val="42"/>
    <w:autoRedefine/>
    <w:semiHidden/>
    <w:qFormat/>
    <w:uiPriority w:val="99"/>
  </w:style>
  <w:style w:type="character" w:customStyle="1" w:styleId="93">
    <w:name w:val="日期 字符11"/>
    <w:basedOn w:val="42"/>
    <w:autoRedefine/>
    <w:semiHidden/>
    <w:qFormat/>
    <w:uiPriority w:val="99"/>
    <w:rPr>
      <w:rFonts w:cs="Times New Roman"/>
      <w:kern w:val="2"/>
      <w:sz w:val="21"/>
    </w:rPr>
  </w:style>
  <w:style w:type="character" w:customStyle="1" w:styleId="94">
    <w:name w:val="页脚 字符1"/>
    <w:basedOn w:val="42"/>
    <w:autoRedefine/>
    <w:semiHidden/>
    <w:qFormat/>
    <w:uiPriority w:val="99"/>
    <w:rPr>
      <w:sz w:val="18"/>
      <w:szCs w:val="18"/>
    </w:rPr>
  </w:style>
  <w:style w:type="character" w:customStyle="1" w:styleId="95">
    <w:name w:val="页脚 字符11"/>
    <w:basedOn w:val="42"/>
    <w:autoRedefine/>
    <w:semiHidden/>
    <w:qFormat/>
    <w:uiPriority w:val="99"/>
    <w:rPr>
      <w:rFonts w:cs="Times New Roman"/>
      <w:kern w:val="2"/>
      <w:sz w:val="18"/>
      <w:szCs w:val="18"/>
    </w:rPr>
  </w:style>
  <w:style w:type="character" w:customStyle="1" w:styleId="96">
    <w:name w:val="正文文本缩进 2 字符1"/>
    <w:basedOn w:val="42"/>
    <w:autoRedefine/>
    <w:semiHidden/>
    <w:qFormat/>
    <w:uiPriority w:val="99"/>
  </w:style>
  <w:style w:type="character" w:customStyle="1" w:styleId="97">
    <w:name w:val="正文文本缩进 2 字符11"/>
    <w:basedOn w:val="42"/>
    <w:autoRedefine/>
    <w:semiHidden/>
    <w:qFormat/>
    <w:uiPriority w:val="99"/>
    <w:rPr>
      <w:rFonts w:cs="Times New Roman"/>
      <w:kern w:val="2"/>
      <w:sz w:val="21"/>
    </w:rPr>
  </w:style>
  <w:style w:type="character" w:customStyle="1" w:styleId="98">
    <w:name w:val="正文文本缩进 3 字符1"/>
    <w:basedOn w:val="42"/>
    <w:autoRedefine/>
    <w:semiHidden/>
    <w:qFormat/>
    <w:uiPriority w:val="99"/>
    <w:rPr>
      <w:sz w:val="16"/>
      <w:szCs w:val="16"/>
    </w:rPr>
  </w:style>
  <w:style w:type="character" w:customStyle="1" w:styleId="99">
    <w:name w:val="正文文本缩进 3 字符11"/>
    <w:basedOn w:val="42"/>
    <w:autoRedefine/>
    <w:semiHidden/>
    <w:qFormat/>
    <w:uiPriority w:val="99"/>
    <w:rPr>
      <w:rFonts w:cs="Times New Roman"/>
      <w:kern w:val="2"/>
      <w:sz w:val="16"/>
      <w:szCs w:val="16"/>
    </w:rPr>
  </w:style>
  <w:style w:type="character" w:customStyle="1" w:styleId="100">
    <w:name w:val="批注主题 字符1"/>
    <w:basedOn w:val="80"/>
    <w:autoRedefine/>
    <w:semiHidden/>
    <w:qFormat/>
    <w:uiPriority w:val="99"/>
    <w:rPr>
      <w:b/>
      <w:bCs/>
    </w:rPr>
  </w:style>
  <w:style w:type="character" w:customStyle="1" w:styleId="101">
    <w:name w:val="批注主题 字符11"/>
    <w:basedOn w:val="81"/>
    <w:autoRedefine/>
    <w:semiHidden/>
    <w:qFormat/>
    <w:uiPriority w:val="99"/>
    <w:rPr>
      <w:rFonts w:cs="Times New Roman"/>
      <w:b/>
      <w:bCs/>
      <w:kern w:val="2"/>
      <w:sz w:val="21"/>
    </w:rPr>
  </w:style>
  <w:style w:type="character" w:customStyle="1" w:styleId="102">
    <w:name w:val="标题 字符1"/>
    <w:basedOn w:val="42"/>
    <w:autoRedefine/>
    <w:qFormat/>
    <w:uiPriority w:val="10"/>
    <w:rPr>
      <w:rFonts w:asciiTheme="majorHAnsi" w:hAnsiTheme="majorHAnsi" w:eastAsiaTheme="majorEastAsia" w:cstheme="majorBidi"/>
      <w:b/>
      <w:bCs/>
      <w:sz w:val="32"/>
      <w:szCs w:val="32"/>
    </w:rPr>
  </w:style>
  <w:style w:type="character" w:customStyle="1" w:styleId="103">
    <w:name w:val="标题 字符11"/>
    <w:basedOn w:val="42"/>
    <w:autoRedefine/>
    <w:qFormat/>
    <w:uiPriority w:val="10"/>
    <w:rPr>
      <w:rFonts w:cs="Times New Roman" w:asciiTheme="majorHAnsi" w:hAnsiTheme="majorHAnsi" w:eastAsiaTheme="majorEastAsia"/>
      <w:b/>
      <w:bCs/>
      <w:kern w:val="2"/>
      <w:sz w:val="32"/>
      <w:szCs w:val="32"/>
    </w:rPr>
  </w:style>
  <w:style w:type="paragraph" w:customStyle="1" w:styleId="104">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5">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autoRedefine/>
    <w:qFormat/>
    <w:uiPriority w:val="0"/>
    <w:rPr>
      <w:rFonts w:ascii="Calibri" w:hAnsi="Calibri" w:eastAsia="宋体" w:cs="Times New Roman"/>
      <w:szCs w:val="20"/>
    </w:rPr>
  </w:style>
  <w:style w:type="paragraph" w:customStyle="1" w:styleId="107">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2">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0"/>
    <w:link w:val="118"/>
    <w:autoRedefine/>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autoRedefine/>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autoRedefine/>
    <w:qFormat/>
    <w:locked/>
    <w:uiPriority w:val="0"/>
    <w:rPr>
      <w:rFonts w:ascii="宋体" w:hAnsi="宋体"/>
      <w:color w:val="000000"/>
      <w:sz w:val="24"/>
      <w:szCs w:val="24"/>
    </w:rPr>
  </w:style>
  <w:style w:type="paragraph" w:customStyle="1" w:styleId="119">
    <w:name w:val="标书表格"/>
    <w:basedOn w:val="1"/>
    <w:link w:val="121"/>
    <w:autoRedefine/>
    <w:qFormat/>
    <w:uiPriority w:val="0"/>
    <w:pPr>
      <w:jc w:val="center"/>
    </w:pPr>
    <w:rPr>
      <w:rFonts w:ascii="Times New Roman" w:hAnsi="Times New Roman" w:eastAsia="宋体" w:cs="Times New Roman"/>
      <w:b/>
      <w:szCs w:val="20"/>
    </w:rPr>
  </w:style>
  <w:style w:type="character" w:customStyle="1" w:styleId="120">
    <w:name w:val="标书二级标题 字符"/>
    <w:link w:val="117"/>
    <w:autoRedefine/>
    <w:qFormat/>
    <w:locked/>
    <w:uiPriority w:val="0"/>
    <w:rPr>
      <w:rFonts w:ascii="宋体" w:hAnsi="宋体" w:eastAsia="黑体" w:cs="Times New Roman"/>
      <w:bCs/>
      <w:sz w:val="28"/>
      <w:szCs w:val="30"/>
    </w:rPr>
  </w:style>
  <w:style w:type="character" w:customStyle="1" w:styleId="121">
    <w:name w:val="标书表格 字符"/>
    <w:link w:val="119"/>
    <w:autoRedefine/>
    <w:qFormat/>
    <w:locked/>
    <w:uiPriority w:val="0"/>
    <w:rPr>
      <w:rFonts w:ascii="Times New Roman" w:hAnsi="Times New Roman" w:eastAsia="宋体" w:cs="Times New Roman"/>
      <w:b/>
      <w:szCs w:val="20"/>
    </w:rPr>
  </w:style>
  <w:style w:type="paragraph" w:customStyle="1" w:styleId="122">
    <w:name w:val="标书三级标题"/>
    <w:basedOn w:val="5"/>
    <w:next w:val="116"/>
    <w:link w:val="123"/>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autoRedefine/>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autoRedefine/>
    <w:qFormat/>
    <w:locked/>
    <w:uiPriority w:val="0"/>
    <w:rPr>
      <w:b/>
      <w:color w:val="000000"/>
      <w:sz w:val="24"/>
    </w:rPr>
  </w:style>
  <w:style w:type="paragraph" w:customStyle="1" w:styleId="125">
    <w:name w:val="标三级标题"/>
    <w:basedOn w:val="122"/>
    <w:link w:val="124"/>
    <w:autoRedefine/>
    <w:qFormat/>
    <w:uiPriority w:val="0"/>
    <w:rPr>
      <w:rFonts w:asciiTheme="minorHAnsi" w:hAnsiTheme="minorHAnsi" w:eastAsiaTheme="minorEastAsia" w:cstheme="minorBidi"/>
      <w:bCs w:val="0"/>
      <w:szCs w:val="22"/>
    </w:rPr>
  </w:style>
  <w:style w:type="character" w:customStyle="1" w:styleId="126">
    <w:name w:val="标正文 字符"/>
    <w:link w:val="127"/>
    <w:autoRedefine/>
    <w:qFormat/>
    <w:locked/>
    <w:uiPriority w:val="0"/>
    <w:rPr>
      <w:rFonts w:ascii="宋体" w:eastAsia="宋体"/>
      <w:color w:val="000000"/>
      <w:sz w:val="24"/>
    </w:rPr>
  </w:style>
  <w:style w:type="paragraph" w:customStyle="1" w:styleId="127">
    <w:name w:val="标正文"/>
    <w:basedOn w:val="116"/>
    <w:link w:val="126"/>
    <w:autoRedefine/>
    <w:qFormat/>
    <w:uiPriority w:val="0"/>
    <w:pPr>
      <w:ind w:firstLine="480"/>
    </w:pPr>
    <w:rPr>
      <w:rFonts w:eastAsia="宋体" w:hAnsiTheme="minorHAnsi"/>
      <w:szCs w:val="22"/>
    </w:rPr>
  </w:style>
  <w:style w:type="paragraph" w:customStyle="1" w:styleId="128">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autoRedefine/>
    <w:qFormat/>
    <w:uiPriority w:val="0"/>
    <w:pPr>
      <w:spacing w:beforeLines="25" w:afterLines="25" w:line="300" w:lineRule="auto"/>
    </w:pPr>
    <w:rPr>
      <w:szCs w:val="24"/>
    </w:rPr>
  </w:style>
  <w:style w:type="paragraph" w:styleId="130">
    <w:name w:val="List Paragraph"/>
    <w:basedOn w:val="1"/>
    <w:autoRedefine/>
    <w:qFormat/>
    <w:uiPriority w:val="99"/>
    <w:pPr>
      <w:ind w:firstLine="420" w:firstLineChars="200"/>
    </w:pPr>
  </w:style>
  <w:style w:type="paragraph" w:customStyle="1" w:styleId="131">
    <w:name w:val="WPSOffice手动目录 1"/>
    <w:autoRedefine/>
    <w:qFormat/>
    <w:uiPriority w:val="0"/>
    <w:rPr>
      <w:rFonts w:ascii="Times New Roman" w:hAnsi="Times New Roman" w:eastAsia="宋体" w:cs="Times New Roman"/>
      <w:lang w:val="en-US" w:eastAsia="zh-CN" w:bidi="ar-SA"/>
    </w:rPr>
  </w:style>
  <w:style w:type="table" w:customStyle="1" w:styleId="132">
    <w:name w:val="Table Normal"/>
    <w:autoRedefine/>
    <w:semiHidden/>
    <w:unhideWhenUsed/>
    <w:qFormat/>
    <w:uiPriority w:val="0"/>
    <w:tblPr>
      <w:tblCellMar>
        <w:top w:w="0" w:type="dxa"/>
        <w:left w:w="0" w:type="dxa"/>
        <w:bottom w:w="0" w:type="dxa"/>
        <w:right w:w="0" w:type="dxa"/>
      </w:tblCellMar>
    </w:tblPr>
  </w:style>
  <w:style w:type="character" w:customStyle="1" w:styleId="133">
    <w:name w:val="NormalCharacter"/>
    <w:autoRedefine/>
    <w:qFormat/>
    <w:uiPriority w:val="0"/>
  </w:style>
  <w:style w:type="paragraph" w:customStyle="1" w:styleId="134">
    <w:name w:val="Table Paragraph"/>
    <w:basedOn w:val="1"/>
    <w:autoRedefine/>
    <w:qFormat/>
    <w:uiPriority w:val="1"/>
    <w:rPr>
      <w:rFonts w:ascii="宋体" w:hAnsi="宋体" w:eastAsia="宋体" w:cs="宋体"/>
    </w:rPr>
  </w:style>
  <w:style w:type="paragraph" w:customStyle="1" w:styleId="135">
    <w:name w:val="标书一级标题"/>
    <w:basedOn w:val="2"/>
    <w:autoRedefine/>
    <w:qFormat/>
    <w:uiPriority w:val="0"/>
    <w:rPr>
      <w:rFonts w:eastAsia="黑体"/>
      <w:b w:val="0"/>
      <w:color w:val="000000"/>
      <w:sz w:val="30"/>
      <w:szCs w:val="24"/>
    </w:rPr>
  </w:style>
  <w:style w:type="paragraph" w:customStyle="1" w:styleId="136">
    <w:name w:val="首行缩进"/>
    <w:basedOn w:val="1"/>
    <w:autoRedefine/>
    <w:qFormat/>
    <w:uiPriority w:val="0"/>
    <w:pPr>
      <w:ind w:firstLine="480" w:firstLineChars="200"/>
    </w:pPr>
    <w:rPr>
      <w:lang w:val="zh-CN"/>
    </w:rPr>
  </w:style>
  <w:style w:type="paragraph" w:customStyle="1" w:styleId="137">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autoRedefine/>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2"/>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header" Target="header6.xml"/><Relationship Id="rId34" Type="http://schemas.openxmlformats.org/officeDocument/2006/relationships/header" Target="header5.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95</Pages>
  <Words>11000</Words>
  <Characters>11776</Characters>
  <Lines>335</Lines>
  <Paragraphs>94</Paragraphs>
  <TotalTime>46</TotalTime>
  <ScaleCrop>false</ScaleCrop>
  <LinksUpToDate>false</LinksUpToDate>
  <CharactersWithSpaces>12028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剑</cp:lastModifiedBy>
  <cp:lastPrinted>2025-04-27T07:26:00Z</cp:lastPrinted>
  <dcterms:modified xsi:type="dcterms:W3CDTF">2025-06-19T01:04:59Z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ED02EB12B8294FE5807EAA5D2C3C24E0</vt:lpwstr>
  </property>
  <property fmtid="{D5CDD505-2E9C-101B-9397-08002B2CF9AE}" pid="4" name="KSOTemplateDocerSaveRecord">
    <vt:lpwstr>eyJoZGlkIjoiZmNhYjRiNjZhYzhiNjZkNDY3MjQ2OGI4ZmIyYTgyNGUiLCJ1c2VySWQiOiIzMDc2NDc1NzgifQ==</vt:lpwstr>
  </property>
</Properties>
</file>