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802E5">
      <w:pPr>
        <w:pStyle w:val="7"/>
        <w:spacing w:line="360" w:lineRule="auto"/>
        <w:jc w:val="both"/>
        <w:rPr>
          <w:rFonts w:hint="eastAsia" w:ascii="黑体" w:eastAsia="黑体"/>
          <w:b/>
          <w:bCs/>
          <w:sz w:val="36"/>
          <w:szCs w:val="36"/>
        </w:rPr>
      </w:pPr>
      <w:bookmarkStart w:id="2" w:name="_GoBack"/>
      <w:bookmarkEnd w:id="2"/>
    </w:p>
    <w:p w14:paraId="4690F9D9">
      <w:pPr>
        <w:pStyle w:val="7"/>
        <w:spacing w:line="360" w:lineRule="auto"/>
        <w:jc w:val="center"/>
        <w:rPr>
          <w:rFonts w:hint="eastAsia" w:ascii="黑体" w:eastAsia="黑体"/>
          <w:b/>
          <w:bCs/>
          <w:sz w:val="36"/>
          <w:szCs w:val="36"/>
        </w:rPr>
      </w:pPr>
      <w:r>
        <w:rPr>
          <w:rFonts w:hint="eastAsia" w:ascii="黑体" w:eastAsia="黑体"/>
          <w:b/>
          <w:bCs/>
          <w:sz w:val="36"/>
          <w:szCs w:val="36"/>
        </w:rPr>
        <w:t>中国重汽集团</w:t>
      </w:r>
      <w:r>
        <w:rPr>
          <w:rFonts w:hint="eastAsia" w:ascii="黑体" w:eastAsia="黑体"/>
          <w:b/>
          <w:bCs/>
          <w:sz w:val="36"/>
          <w:szCs w:val="36"/>
          <w:lang w:val="en-US" w:eastAsia="zh-CN"/>
        </w:rPr>
        <w:t>普通电机维修</w:t>
      </w:r>
      <w:r>
        <w:rPr>
          <w:rFonts w:hint="eastAsia" w:ascii="黑体" w:eastAsia="黑体"/>
          <w:b/>
          <w:bCs/>
          <w:sz w:val="36"/>
          <w:szCs w:val="36"/>
        </w:rPr>
        <w:t>项目</w:t>
      </w:r>
    </w:p>
    <w:p w14:paraId="1C0FB366">
      <w:pPr>
        <w:pStyle w:val="7"/>
        <w:spacing w:line="360" w:lineRule="auto"/>
        <w:jc w:val="center"/>
        <w:rPr>
          <w:rFonts w:ascii="黑体" w:eastAsia="黑体"/>
          <w:b/>
          <w:bCs/>
          <w:sz w:val="36"/>
          <w:szCs w:val="36"/>
        </w:rPr>
      </w:pPr>
      <w:r>
        <w:rPr>
          <w:rFonts w:hint="eastAsia" w:ascii="黑体" w:eastAsia="黑体"/>
          <w:b/>
          <w:bCs/>
          <w:sz w:val="36"/>
          <w:szCs w:val="36"/>
        </w:rPr>
        <w:t xml:space="preserve">  招标公告</w:t>
      </w:r>
    </w:p>
    <w:p w14:paraId="430219A3">
      <w:pPr>
        <w:pStyle w:val="7"/>
        <w:spacing w:line="360" w:lineRule="auto"/>
        <w:rPr>
          <w:rFonts w:ascii="黑体" w:eastAsia="黑体"/>
          <w:b/>
          <w:bCs/>
          <w:sz w:val="28"/>
        </w:rPr>
      </w:pPr>
      <w:r>
        <w:rPr>
          <w:rFonts w:hint="eastAsia" w:ascii="黑体" w:eastAsia="黑体"/>
          <w:b/>
          <w:bCs/>
          <w:sz w:val="28"/>
        </w:rPr>
        <w:t>一、项目名称</w:t>
      </w:r>
    </w:p>
    <w:p w14:paraId="0BEA657F">
      <w:pPr>
        <w:pStyle w:val="7"/>
        <w:spacing w:line="360" w:lineRule="auto"/>
        <w:ind w:left="420"/>
      </w:pPr>
      <w:r>
        <w:rPr>
          <w:rFonts w:hint="eastAsia"/>
        </w:rPr>
        <w:t>项目名称：</w:t>
      </w:r>
      <w:bookmarkStart w:id="0" w:name="OLE_LINK1"/>
      <w:r>
        <w:rPr>
          <w:rFonts w:hint="eastAsia"/>
          <w:lang w:eastAsia="zh-CN"/>
        </w:rPr>
        <w:t>中国重汽集团普通电机维修项目</w:t>
      </w:r>
      <w:r>
        <w:rPr>
          <w:rFonts w:hint="eastAsia"/>
        </w:rPr>
        <w:t>。</w:t>
      </w:r>
    </w:p>
    <w:bookmarkEnd w:id="0"/>
    <w:p w14:paraId="505B76CB">
      <w:pPr>
        <w:pStyle w:val="7"/>
        <w:spacing w:line="360" w:lineRule="auto"/>
        <w:rPr>
          <w:rFonts w:ascii="黑体" w:eastAsia="黑体"/>
          <w:b/>
          <w:bCs/>
          <w:sz w:val="28"/>
        </w:rPr>
      </w:pPr>
      <w:r>
        <w:rPr>
          <w:rFonts w:hint="eastAsia" w:ascii="黑体" w:eastAsia="黑体"/>
          <w:b/>
          <w:bCs/>
          <w:sz w:val="28"/>
        </w:rPr>
        <w:t>二、招标内容</w:t>
      </w:r>
    </w:p>
    <w:p w14:paraId="7B454723">
      <w:pPr>
        <w:pStyle w:val="7"/>
        <w:spacing w:line="360" w:lineRule="auto"/>
        <w:ind w:firstLine="420" w:firstLineChars="200"/>
        <w:rPr>
          <w:rFonts w:hint="eastAsia" w:eastAsia="宋体"/>
          <w:lang w:eastAsia="zh-CN"/>
        </w:rPr>
      </w:pPr>
      <w:r>
        <w:rPr>
          <w:rFonts w:hint="eastAsia"/>
        </w:rPr>
        <w:t>招标内容：济南</w:t>
      </w:r>
      <w:r>
        <w:rPr>
          <w:rFonts w:hint="eastAsia"/>
          <w:lang w:val="en-US" w:eastAsia="zh-CN"/>
        </w:rPr>
        <w:t>9</w:t>
      </w:r>
      <w:r>
        <w:rPr>
          <w:rFonts w:hint="eastAsia"/>
        </w:rPr>
        <w:t>家单位含卡车公司、济南商用车、发动机厂、变速箱厂、成型厂、轻卡公司、</w:t>
      </w:r>
      <w:r>
        <w:rPr>
          <w:rFonts w:hint="eastAsia"/>
          <w:lang w:val="en-US" w:eastAsia="zh-CN"/>
        </w:rPr>
        <w:t>部件</w:t>
      </w:r>
      <w:r>
        <w:rPr>
          <w:rFonts w:hint="eastAsia"/>
        </w:rPr>
        <w:t>公司、车桥公司、橡塑件公司</w:t>
      </w:r>
      <w:r>
        <w:rPr>
          <w:rFonts w:hint="eastAsia"/>
          <w:lang w:eastAsia="zh-CN"/>
        </w:rPr>
        <w:t>，</w:t>
      </w:r>
      <w:r>
        <w:rPr>
          <w:rFonts w:hint="eastAsia"/>
          <w:lang w:val="en-US" w:eastAsia="zh-CN"/>
        </w:rPr>
        <w:t>外地杭发公司</w:t>
      </w:r>
      <w:r>
        <w:rPr>
          <w:rFonts w:hint="eastAsia"/>
        </w:rPr>
        <w:t>等普通电机维修</w:t>
      </w:r>
      <w:r>
        <w:rPr>
          <w:rFonts w:hint="eastAsia"/>
          <w:lang w:eastAsia="zh-CN"/>
        </w:rPr>
        <w:t>。</w:t>
      </w:r>
    </w:p>
    <w:p w14:paraId="5E1ECF1F">
      <w:pPr>
        <w:pStyle w:val="7"/>
        <w:spacing w:line="360" w:lineRule="auto"/>
        <w:rPr>
          <w:rFonts w:ascii="黑体" w:eastAsia="黑体"/>
          <w:b/>
          <w:bCs/>
          <w:sz w:val="28"/>
        </w:rPr>
      </w:pPr>
      <w:r>
        <w:rPr>
          <w:rFonts w:hint="eastAsia" w:ascii="黑体" w:eastAsia="黑体"/>
          <w:b/>
          <w:bCs/>
          <w:sz w:val="28"/>
        </w:rPr>
        <w:t>三、招标形式</w:t>
      </w:r>
    </w:p>
    <w:p w14:paraId="6B14F028">
      <w:pPr>
        <w:pStyle w:val="7"/>
        <w:spacing w:line="360" w:lineRule="auto"/>
        <w:ind w:firstLine="420" w:firstLineChars="200"/>
      </w:pPr>
      <w:r>
        <w:rPr>
          <w:rFonts w:hint="eastAsia"/>
        </w:rPr>
        <w:t>招标形式：公开招标。</w:t>
      </w:r>
    </w:p>
    <w:p w14:paraId="10F262BD">
      <w:pPr>
        <w:pStyle w:val="7"/>
        <w:spacing w:line="360" w:lineRule="auto"/>
        <w:rPr>
          <w:rFonts w:ascii="黑体" w:eastAsia="黑体"/>
          <w:b/>
          <w:bCs/>
          <w:sz w:val="28"/>
        </w:rPr>
      </w:pPr>
      <w:r>
        <w:rPr>
          <w:rFonts w:hint="eastAsia" w:ascii="黑体" w:eastAsia="黑体"/>
          <w:b/>
          <w:bCs/>
          <w:sz w:val="28"/>
        </w:rPr>
        <w:t>四、议程安排</w:t>
      </w:r>
    </w:p>
    <w:p w14:paraId="5DA6D38D">
      <w:pPr>
        <w:pStyle w:val="7"/>
        <w:spacing w:line="360" w:lineRule="auto"/>
        <w:ind w:left="840" w:leftChars="200" w:hanging="420" w:hangingChars="200"/>
      </w:pPr>
      <w:r>
        <w:rPr>
          <w:rFonts w:hint="eastAsia"/>
        </w:rPr>
        <w:t>1.公告时间：</w:t>
      </w:r>
      <w:r>
        <w:rPr>
          <w:rFonts w:hint="eastAsia"/>
          <w:highlight w:val="yellow"/>
          <w:lang w:eastAsia="zh-CN"/>
        </w:rPr>
        <w:t>202</w:t>
      </w:r>
      <w:r>
        <w:rPr>
          <w:rFonts w:hint="eastAsia"/>
          <w:highlight w:val="yellow"/>
          <w:lang w:val="en-US" w:eastAsia="zh-CN"/>
        </w:rPr>
        <w:t>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19</w:t>
      </w:r>
      <w:r>
        <w:rPr>
          <w:rFonts w:hint="eastAsia"/>
          <w:highlight w:val="yellow"/>
        </w:rPr>
        <w:t>日</w:t>
      </w:r>
      <w:r>
        <w:rPr>
          <w:rFonts w:hint="eastAsia"/>
        </w:rPr>
        <w:t>。</w:t>
      </w:r>
    </w:p>
    <w:p w14:paraId="5974F9D9">
      <w:pPr>
        <w:pStyle w:val="7"/>
        <w:spacing w:line="360" w:lineRule="auto"/>
        <w:ind w:left="840" w:leftChars="200" w:hanging="420" w:hangingChars="200"/>
      </w:pPr>
      <w:r>
        <w:rPr>
          <w:rFonts w:hint="eastAsia"/>
        </w:rPr>
        <w:t>2.</w:t>
      </w:r>
      <w:r>
        <w:rPr>
          <w:rFonts w:hint="eastAsia"/>
          <w:lang w:val="en-US" w:eastAsia="zh-CN"/>
        </w:rPr>
        <w:t>商务</w:t>
      </w:r>
      <w:r>
        <w:rPr>
          <w:rFonts w:hint="eastAsia"/>
        </w:rPr>
        <w:t>答疑联系人：</w:t>
      </w:r>
      <w:r>
        <w:rPr>
          <w:rFonts w:hint="eastAsia"/>
          <w:lang w:eastAsia="zh-CN"/>
        </w:rPr>
        <w:t>张顺利</w:t>
      </w:r>
      <w:r>
        <w:rPr>
          <w:rFonts w:hint="eastAsia"/>
        </w:rPr>
        <w:t>；答疑方式：书面（或电话）答疑；联系电话：</w:t>
      </w:r>
      <w:r>
        <w:rPr>
          <w:rFonts w:hint="eastAsia"/>
          <w:lang w:val="en-US" w:eastAsia="zh-CN"/>
        </w:rPr>
        <w:t>18053196114</w:t>
      </w:r>
      <w:r>
        <w:rPr>
          <w:rFonts w:hint="eastAsia"/>
        </w:rPr>
        <w:t>。</w:t>
      </w:r>
    </w:p>
    <w:p w14:paraId="3B1634AD">
      <w:pPr>
        <w:pStyle w:val="7"/>
        <w:spacing w:line="360" w:lineRule="auto"/>
        <w:ind w:left="840" w:leftChars="200" w:hanging="420" w:hangingChars="200"/>
      </w:pPr>
      <w:r>
        <w:rPr>
          <w:rFonts w:hint="eastAsia"/>
        </w:rPr>
        <w:t>3.开标时间：</w:t>
      </w:r>
      <w:r>
        <w:rPr>
          <w:rFonts w:hint="eastAsia"/>
          <w:highlight w:val="yellow"/>
          <w:lang w:eastAsia="zh-CN"/>
        </w:rPr>
        <w:t>2025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w:t>
      </w:r>
      <w:r>
        <w:rPr>
          <w:rFonts w:hint="eastAsia"/>
          <w:highlight w:val="yellow"/>
        </w:rPr>
        <w:t>日上午9:</w:t>
      </w:r>
      <w:r>
        <w:rPr>
          <w:highlight w:val="yellow"/>
        </w:rPr>
        <w:t>0</w:t>
      </w:r>
      <w:r>
        <w:rPr>
          <w:rFonts w:hint="eastAsia"/>
          <w:highlight w:val="yellow"/>
        </w:rPr>
        <w:t>0 时</w:t>
      </w:r>
      <w:r>
        <w:rPr>
          <w:rFonts w:hint="eastAsia"/>
        </w:rPr>
        <w:t>（若有变动另行通知）。</w:t>
      </w:r>
    </w:p>
    <w:p w14:paraId="04B6C4D7">
      <w:pPr>
        <w:pStyle w:val="7"/>
        <w:spacing w:line="360" w:lineRule="auto"/>
        <w:ind w:left="840" w:leftChars="200" w:hanging="420" w:hangingChars="200"/>
      </w:pPr>
      <w:r>
        <w:rPr>
          <w:rFonts w:hint="eastAsia"/>
        </w:rPr>
        <w:t>4.开标地点：</w:t>
      </w:r>
      <w:r>
        <w:rPr>
          <w:rFonts w:hint="eastAsia"/>
          <w:highlight w:val="yellow"/>
        </w:rPr>
        <w:t>济南变速箱厂</w:t>
      </w:r>
      <w:r>
        <w:rPr>
          <w:rFonts w:hint="eastAsia"/>
        </w:rPr>
        <w:t>2</w:t>
      </w:r>
      <w:r>
        <w:t>31</w:t>
      </w:r>
      <w:r>
        <w:rPr>
          <w:rFonts w:hint="eastAsia"/>
        </w:rPr>
        <w:t>室（暂定）。</w:t>
      </w:r>
    </w:p>
    <w:p w14:paraId="11D78C6B">
      <w:pPr>
        <w:pStyle w:val="7"/>
        <w:spacing w:line="360" w:lineRule="auto"/>
        <w:rPr>
          <w:rFonts w:ascii="黑体" w:eastAsia="黑体"/>
          <w:b/>
          <w:bCs/>
          <w:sz w:val="28"/>
        </w:rPr>
      </w:pPr>
      <w:r>
        <w:rPr>
          <w:rFonts w:hint="eastAsia" w:ascii="黑体" w:eastAsia="黑体"/>
          <w:b/>
          <w:bCs/>
          <w:sz w:val="28"/>
        </w:rPr>
        <w:t>五、报名方式</w:t>
      </w:r>
    </w:p>
    <w:p w14:paraId="36090F0D">
      <w:pPr>
        <w:pStyle w:val="7"/>
        <w:spacing w:line="360" w:lineRule="auto"/>
        <w:ind w:firstLine="405"/>
      </w:pPr>
      <w:r>
        <w:rPr>
          <w:rFonts w:hint="eastAsia"/>
        </w:rPr>
        <w:t>1.时间：</w:t>
      </w:r>
      <w:r>
        <w:rPr>
          <w:rFonts w:hint="eastAsia"/>
          <w:highlight w:val="yellow"/>
          <w:lang w:eastAsia="zh-CN"/>
        </w:rPr>
        <w:t>2025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27</w:t>
      </w:r>
      <w:r>
        <w:rPr>
          <w:rFonts w:hint="eastAsia"/>
          <w:highlight w:val="yellow"/>
        </w:rPr>
        <w:t>日17点前</w:t>
      </w:r>
      <w:r>
        <w:rPr>
          <w:rFonts w:hint="eastAsia"/>
        </w:rPr>
        <w:t>。</w:t>
      </w:r>
    </w:p>
    <w:p w14:paraId="154253F1">
      <w:pPr>
        <w:pStyle w:val="7"/>
        <w:spacing w:line="360" w:lineRule="auto"/>
        <w:ind w:firstLine="405"/>
        <w:rPr>
          <w:rFonts w:hint="eastAsia"/>
        </w:rPr>
      </w:pPr>
      <w:r>
        <w:rPr>
          <w:rFonts w:hint="eastAsia"/>
        </w:rPr>
        <w:t>2.方本项目招标工作的所有过程均须在中国重汽e采通上完成，包括报名、资质审核、招标、应标、评标、审批等环节。中国重汽E采通中链接为（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。相关操作手册请详见注册界面供应商用户手册。未在中国重汽E采通进行注册的供方，注册时，业务主管部门选择“生产制造部”，类别选择“非生产招标 / 服务 / 设备设施维保”。请于报名截止时间前完成注册审批，未注册完成的不允许参加相关投标报名。</w:t>
      </w:r>
    </w:p>
    <w:p w14:paraId="1F4B99C4">
      <w:pPr>
        <w:pStyle w:val="7"/>
        <w:spacing w:line="360" w:lineRule="auto"/>
        <w:ind w:firstLine="405"/>
        <w:rPr>
          <w:rStyle w:val="23"/>
          <w:rFonts w:hint="eastAsia"/>
          <w:color w:val="auto"/>
          <w:lang w:val="en-US" w:eastAsia="zh-CN"/>
        </w:rPr>
      </w:pPr>
      <w:r>
        <w:rPr>
          <w:rStyle w:val="23"/>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2059459A">
      <w:pPr>
        <w:pStyle w:val="7"/>
        <w:spacing w:line="360" w:lineRule="auto"/>
        <w:rPr>
          <w:rFonts w:ascii="黑体" w:eastAsia="黑体"/>
          <w:b/>
          <w:bCs/>
          <w:sz w:val="28"/>
        </w:rPr>
      </w:pPr>
      <w:r>
        <w:rPr>
          <w:rFonts w:hint="eastAsia" w:ascii="黑体" w:eastAsia="黑体"/>
          <w:b/>
          <w:bCs/>
          <w:sz w:val="28"/>
        </w:rPr>
        <w:t>六、投标须知</w:t>
      </w:r>
    </w:p>
    <w:p w14:paraId="543CA5DB">
      <w:pPr>
        <w:pStyle w:val="7"/>
        <w:spacing w:line="360" w:lineRule="auto"/>
        <w:ind w:firstLine="422" w:firstLineChars="200"/>
        <w:rPr>
          <w:b/>
        </w:rPr>
      </w:pPr>
      <w:r>
        <w:rPr>
          <w:rFonts w:hint="eastAsia"/>
          <w:b/>
        </w:rPr>
        <w:t>1.合格投标人：</w:t>
      </w:r>
    </w:p>
    <w:p w14:paraId="01DA9D02">
      <w:pPr>
        <w:pStyle w:val="7"/>
        <w:spacing w:line="360" w:lineRule="auto"/>
        <w:ind w:firstLine="422" w:firstLineChars="200"/>
        <w:rPr>
          <w:b/>
        </w:rPr>
      </w:pPr>
      <w:r>
        <w:rPr>
          <w:rFonts w:hint="eastAsia"/>
          <w:b/>
        </w:rPr>
        <w:t>1.合格投标人：</w:t>
      </w:r>
    </w:p>
    <w:p w14:paraId="34E23FA3">
      <w:pPr>
        <w:pStyle w:val="7"/>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CDDE65F">
      <w:pPr>
        <w:pStyle w:val="7"/>
        <w:spacing w:line="360" w:lineRule="auto"/>
        <w:ind w:firstLine="282" w:firstLineChars="134"/>
        <w:rPr>
          <w:b/>
          <w:bCs/>
        </w:rPr>
      </w:pPr>
      <w:r>
        <w:rPr>
          <w:rFonts w:hint="eastAsia" w:hAnsi="宋体"/>
          <w:b/>
          <w:bCs/>
        </w:rPr>
        <w:t>*⑵</w:t>
      </w:r>
      <w:r>
        <w:rPr>
          <w:rFonts w:hint="eastAsia"/>
          <w:b/>
          <w:bCs/>
        </w:rPr>
        <w:t>公司经营范围满足招标项目需求</w:t>
      </w:r>
      <w:r>
        <w:rPr>
          <w:rFonts w:hint="eastAsia" w:hAnsi="宋体"/>
          <w:b/>
          <w:bCs/>
        </w:rPr>
        <w:t>；且具有三年以上的相关工作经历或成功的类似工程案例</w:t>
      </w:r>
      <w:r>
        <w:rPr>
          <w:rFonts w:hint="eastAsia" w:hAnsi="宋体"/>
          <w:b/>
          <w:bCs/>
          <w:lang w:eastAsia="zh-CN"/>
        </w:rPr>
        <w:t>，</w:t>
      </w:r>
      <w:r>
        <w:rPr>
          <w:rFonts w:hint="eastAsia" w:ascii="宋体" w:hAnsi="宋体"/>
          <w:b/>
          <w:bCs/>
          <w:sz w:val="21"/>
          <w:szCs w:val="21"/>
        </w:rPr>
        <w:t>公司注册资本不少于</w:t>
      </w:r>
      <w:r>
        <w:rPr>
          <w:rFonts w:hint="eastAsia" w:hAnsi="宋体"/>
          <w:b/>
          <w:bCs/>
          <w:sz w:val="21"/>
          <w:szCs w:val="21"/>
          <w:u w:val="single"/>
          <w:lang w:val="en-US" w:eastAsia="zh-CN"/>
        </w:rPr>
        <w:t>1</w:t>
      </w:r>
      <w:r>
        <w:rPr>
          <w:rFonts w:hint="eastAsia" w:ascii="宋体" w:hAnsi="宋体"/>
          <w:b/>
          <w:bCs/>
          <w:sz w:val="21"/>
          <w:szCs w:val="21"/>
          <w:u w:val="single"/>
        </w:rPr>
        <w:t>00万</w:t>
      </w:r>
      <w:r>
        <w:rPr>
          <w:rFonts w:hint="eastAsia" w:ascii="宋体" w:hAnsi="宋体"/>
          <w:b/>
          <w:bCs/>
          <w:sz w:val="21"/>
          <w:szCs w:val="21"/>
        </w:rPr>
        <w:t>元（人民币）</w:t>
      </w:r>
      <w:r>
        <w:rPr>
          <w:rFonts w:hint="eastAsia"/>
          <w:b/>
          <w:bCs/>
        </w:rPr>
        <w:t>；</w:t>
      </w:r>
    </w:p>
    <w:p w14:paraId="10DE02FA">
      <w:pPr>
        <w:pStyle w:val="7"/>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680A03C1">
      <w:pPr>
        <w:pStyle w:val="7"/>
        <w:spacing w:line="360" w:lineRule="auto"/>
        <w:ind w:firstLine="420" w:firstLineChars="200"/>
        <w:rPr>
          <w:b/>
          <w:color w:val="auto"/>
          <w:highlight w:val="none"/>
        </w:rPr>
      </w:pPr>
      <w:r>
        <w:rPr>
          <w:rFonts w:hint="eastAsia" w:hAnsi="宋体"/>
        </w:rPr>
        <w:t>⑷</w:t>
      </w:r>
      <w:r>
        <w:rPr>
          <w:rFonts w:hint="eastAsia"/>
        </w:rPr>
        <w:t>具有良好的商业信誉，在国家企业信用信息公示系统中无</w:t>
      </w:r>
      <w:r>
        <w:rPr>
          <w:rFonts w:hint="eastAsia"/>
          <w:highlight w:val="green"/>
          <w:lang w:val="en-US" w:eastAsia="zh-CN"/>
        </w:rPr>
        <w:t>与本项目有关的</w:t>
      </w:r>
      <w:r>
        <w:rPr>
          <w:rFonts w:hint="eastAsia"/>
        </w:rPr>
        <w:t>行政处罚、列入经营异常名录和列入严重违法失信企业名单（黑名单）信息</w:t>
      </w:r>
      <w:r>
        <w:rPr>
          <w:rFonts w:hint="eastAsia"/>
          <w:color w:val="auto"/>
          <w:highlight w:val="none"/>
        </w:rPr>
        <w:t>但上述信息已被移除的可参与投标；</w:t>
      </w:r>
    </w:p>
    <w:p w14:paraId="62771017">
      <w:pPr>
        <w:pStyle w:val="7"/>
        <w:spacing w:line="360" w:lineRule="auto"/>
        <w:ind w:firstLine="420" w:firstLineChars="200"/>
        <w:rPr>
          <w:color w:val="auto"/>
        </w:rPr>
      </w:pPr>
      <w:r>
        <w:rPr>
          <w:rFonts w:hint="eastAsia" w:hAnsi="宋体"/>
          <w:color w:val="auto"/>
        </w:rPr>
        <w:t>⑸</w:t>
      </w:r>
      <w:r>
        <w:rPr>
          <w:rFonts w:hint="eastAsia"/>
          <w:highlight w:val="green"/>
        </w:rPr>
        <w:t>投标人近三年内在经营活动中无与本项目有关的违法及重大违规情况；</w:t>
      </w:r>
    </w:p>
    <w:p w14:paraId="58E6DED2">
      <w:pPr>
        <w:pStyle w:val="7"/>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2D300E5F">
      <w:pPr>
        <w:pStyle w:val="7"/>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14:paraId="550CF77A">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highlight w:val="none"/>
          <w:lang w:val="en-US" w:eastAsia="zh-CN"/>
        </w:rPr>
        <w:t>①经会计师事务所审计且出具无保留意见的近三年（2022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01CBDC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0F7E402F">
      <w:pPr>
        <w:pStyle w:val="7"/>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419A4081">
      <w:pPr>
        <w:pStyle w:val="7"/>
        <w:spacing w:line="360" w:lineRule="auto"/>
        <w:ind w:firstLine="420" w:firstLineChars="200"/>
      </w:pPr>
      <w:r>
        <w:rPr>
          <w:rFonts w:hint="eastAsia" w:hAnsi="宋体"/>
        </w:rPr>
        <w:t>⑾</w:t>
      </w:r>
      <w:r>
        <w:rPr>
          <w:rFonts w:hint="eastAsia"/>
        </w:rPr>
        <w:t>投标人须具有完全履行招标文件的所有要求的能力；</w:t>
      </w:r>
    </w:p>
    <w:p w14:paraId="4A7EAD95">
      <w:pPr>
        <w:pStyle w:val="7"/>
        <w:spacing w:line="360" w:lineRule="auto"/>
        <w:ind w:firstLine="420" w:firstLineChars="200"/>
      </w:pPr>
      <w:r>
        <w:rPr>
          <w:rFonts w:hint="eastAsia" w:hAnsi="宋体"/>
        </w:rPr>
        <w:t>⑿</w:t>
      </w:r>
      <w:r>
        <w:rPr>
          <w:rFonts w:hint="eastAsia"/>
        </w:rPr>
        <w:t>投标人须负责提供合理的便于运输的包装物，并承担相关费用；</w:t>
      </w:r>
    </w:p>
    <w:p w14:paraId="3D466A79">
      <w:pPr>
        <w:pStyle w:val="7"/>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70B2D05D">
      <w:pPr>
        <w:pStyle w:val="7"/>
        <w:spacing w:line="360" w:lineRule="auto"/>
        <w:ind w:firstLine="420" w:firstLineChars="200"/>
      </w:pPr>
      <w:r>
        <w:rPr>
          <w:rFonts w:hint="eastAsia" w:hAnsi="宋体"/>
        </w:rPr>
        <w:t>⒁</w:t>
      </w:r>
      <w:r>
        <w:rPr>
          <w:rFonts w:hint="eastAsia"/>
        </w:rPr>
        <w:t>投标人须认可招标人终止合同后3个月退还履约保证金的招标要求；</w:t>
      </w:r>
    </w:p>
    <w:p w14:paraId="6430F9F0">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14:paraId="1F45D350">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14:paraId="2A46B71D">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20C7DB51">
      <w:pPr>
        <w:spacing w:line="360" w:lineRule="auto"/>
        <w:ind w:firstLine="420" w:firstLineChars="200"/>
        <w:rPr>
          <w:rFonts w:hint="eastAsia" w:hAnsi="宋体"/>
          <w:b w:val="0"/>
          <w:bCs w:val="0"/>
          <w:highlight w:val="none"/>
        </w:rPr>
      </w:pPr>
      <w:r>
        <w:rPr>
          <w:rFonts w:hint="eastAsia" w:hAnsi="宋体"/>
          <w:b w:val="0"/>
          <w:bCs w:val="0"/>
          <w:lang w:eastAsia="zh-CN"/>
        </w:rPr>
        <w:t>⒅</w:t>
      </w:r>
      <w:r>
        <w:rPr>
          <w:rFonts w:hint="eastAsia" w:hAnsi="宋体"/>
          <w:b w:val="0"/>
          <w:bCs w:val="0"/>
          <w:highlight w:val="none"/>
        </w:rPr>
        <w:t>如为代理商投标，需获得生产厂家正式授权原件并具备售后服务承诺原件。</w:t>
      </w:r>
    </w:p>
    <w:p w14:paraId="41122561">
      <w:pPr>
        <w:pStyle w:val="7"/>
        <w:spacing w:line="360" w:lineRule="auto"/>
        <w:ind w:firstLine="420" w:firstLineChars="200"/>
        <w:rPr>
          <w:rFonts w:hint="eastAsia" w:hAnsi="宋体"/>
        </w:rPr>
      </w:pPr>
      <w:r>
        <w:rPr>
          <w:rFonts w:hint="eastAsia" w:ascii="Times New Roman" w:hAnsi="宋体" w:eastAsia="宋体" w:cs="Times New Roman"/>
          <w:b w:val="0"/>
          <w:bCs w:val="0"/>
          <w:kern w:val="2"/>
          <w:sz w:val="21"/>
          <w:szCs w:val="20"/>
          <w:lang w:val="en-US" w:eastAsia="zh-CN" w:bidi="ar-SA"/>
        </w:rPr>
        <w:t>⒆</w:t>
      </w:r>
      <w:r>
        <w:rPr>
          <w:rFonts w:hint="eastAsia" w:hAnsi="宋体"/>
        </w:rPr>
        <w:t>供方的直接或间接股东、法定代表人、董事、监事、高管非重汽员工及其亲属。</w:t>
      </w:r>
    </w:p>
    <w:p w14:paraId="45180B81">
      <w:pPr>
        <w:pStyle w:val="7"/>
        <w:spacing w:line="360" w:lineRule="auto"/>
        <w:ind w:firstLine="422" w:firstLineChars="200"/>
        <w:rPr>
          <w:b/>
          <w:color w:val="auto"/>
        </w:rPr>
      </w:pPr>
      <w:r>
        <w:rPr>
          <w:rFonts w:hint="eastAsia"/>
          <w:b/>
          <w:bCs/>
          <w:color w:val="auto"/>
        </w:rPr>
        <w:t>注：上述带“</w:t>
      </w:r>
      <w:r>
        <w:rPr>
          <w:rFonts w:hint="eastAsia" w:hAnsi="宋体"/>
          <w:b/>
          <w:bCs/>
          <w:color w:val="FF0000"/>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14:paraId="455749C7">
      <w:pPr>
        <w:pStyle w:val="7"/>
        <w:spacing w:line="360" w:lineRule="auto"/>
        <w:ind w:firstLine="422" w:firstLineChars="200"/>
        <w:rPr>
          <w:b/>
        </w:rPr>
      </w:pPr>
      <w:r>
        <w:rPr>
          <w:rFonts w:hint="eastAsia"/>
          <w:b/>
        </w:rPr>
        <w:t>2.投标文件格式组成</w:t>
      </w:r>
    </w:p>
    <w:p w14:paraId="28C27984">
      <w:pPr>
        <w:pStyle w:val="7"/>
        <w:spacing w:line="360" w:lineRule="auto"/>
        <w:ind w:firstLine="422" w:firstLineChars="200"/>
        <w:rPr>
          <w:b/>
        </w:rPr>
      </w:pPr>
      <w:r>
        <w:rPr>
          <w:rFonts w:hint="eastAsia"/>
          <w:b/>
        </w:rPr>
        <w:t>2.1资质文件（独立封装在一个档案袋，一式两份，一正一副）：</w:t>
      </w:r>
    </w:p>
    <w:p w14:paraId="4C3F9840">
      <w:pPr>
        <w:pStyle w:val="7"/>
        <w:spacing w:line="360" w:lineRule="auto"/>
        <w:ind w:firstLine="422" w:firstLineChars="200"/>
        <w:rPr>
          <w:b/>
        </w:rPr>
      </w:pPr>
      <w:r>
        <w:rPr>
          <w:rFonts w:hint="eastAsia"/>
          <w:b/>
        </w:rPr>
        <w:t>2.1.1</w:t>
      </w:r>
      <w:r>
        <w:rPr>
          <w:rFonts w:hint="eastAsia"/>
          <w:b/>
        </w:rPr>
        <w:tab/>
      </w:r>
      <w:r>
        <w:rPr>
          <w:rFonts w:hint="eastAsia"/>
          <w:b/>
        </w:rPr>
        <w:t>法定代表人身份证明</w:t>
      </w:r>
    </w:p>
    <w:p w14:paraId="4705FC1D">
      <w:pPr>
        <w:pStyle w:val="7"/>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78487CDC">
      <w:pPr>
        <w:pStyle w:val="7"/>
        <w:spacing w:line="360" w:lineRule="auto"/>
        <w:ind w:firstLine="422" w:firstLineChars="200"/>
        <w:rPr>
          <w:b/>
        </w:rPr>
      </w:pPr>
      <w:r>
        <w:rPr>
          <w:rFonts w:hint="eastAsia"/>
          <w:b/>
        </w:rPr>
        <w:t>2.1.3</w:t>
      </w:r>
      <w:r>
        <w:rPr>
          <w:rFonts w:hint="eastAsia"/>
          <w:b/>
        </w:rPr>
        <w:tab/>
      </w:r>
      <w:r>
        <w:rPr>
          <w:rFonts w:hint="eastAsia"/>
          <w:b/>
        </w:rPr>
        <w:t>营业执照副本复印件；</w:t>
      </w:r>
    </w:p>
    <w:p w14:paraId="4B74517C">
      <w:pPr>
        <w:pStyle w:val="7"/>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76E46685">
      <w:pPr>
        <w:pStyle w:val="7"/>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w:t>
      </w:r>
      <w:r>
        <w:rPr>
          <w:rFonts w:hint="eastAsia"/>
          <w:b/>
          <w:highlight w:val="yellow"/>
        </w:rPr>
        <w:t>近三年(20</w:t>
      </w:r>
      <w:r>
        <w:rPr>
          <w:b/>
          <w:highlight w:val="yellow"/>
        </w:rPr>
        <w:t>2</w:t>
      </w:r>
      <w:r>
        <w:rPr>
          <w:rFonts w:hint="eastAsia"/>
          <w:b/>
          <w:highlight w:val="yellow"/>
          <w:lang w:val="en-US" w:eastAsia="zh-CN"/>
        </w:rPr>
        <w:t>2</w:t>
      </w:r>
      <w:r>
        <w:rPr>
          <w:rFonts w:hint="eastAsia"/>
          <w:b/>
          <w:highlight w:val="yellow"/>
        </w:rPr>
        <w:t>年1月1日至今)</w:t>
      </w:r>
      <w:r>
        <w:rPr>
          <w:rFonts w:hint="eastAsia"/>
          <w:b/>
        </w:rPr>
        <w:t>至少有1项类似项目业绩及合同复印件（加盖公章，须有客户联系方式及联系人以供招标人核实确认）。</w:t>
      </w:r>
    </w:p>
    <w:p w14:paraId="15A05D0B">
      <w:pPr>
        <w:pStyle w:val="7"/>
        <w:spacing w:line="360" w:lineRule="auto"/>
        <w:ind w:firstLine="422" w:firstLineChars="200"/>
        <w:rPr>
          <w:b/>
        </w:rPr>
      </w:pPr>
      <w:r>
        <w:rPr>
          <w:rFonts w:hint="eastAsia"/>
          <w:b/>
        </w:rPr>
        <w:t>2.1.6</w:t>
      </w:r>
      <w:r>
        <w:rPr>
          <w:rFonts w:hint="eastAsia"/>
          <w:b/>
        </w:rPr>
        <w:tab/>
      </w:r>
      <w:r>
        <w:rPr>
          <w:rFonts w:hint="eastAsia"/>
          <w:b/>
          <w:highlight w:val="yellow"/>
        </w:rPr>
        <w:t>近</w:t>
      </w:r>
      <w:r>
        <w:rPr>
          <w:rFonts w:hint="eastAsia"/>
          <w:b/>
          <w:highlight w:val="yellow"/>
          <w:lang w:val="en-US" w:eastAsia="zh-CN"/>
        </w:rPr>
        <w:t>三</w:t>
      </w:r>
      <w:r>
        <w:rPr>
          <w:rFonts w:hint="eastAsia"/>
          <w:b/>
          <w:highlight w:val="yellow"/>
        </w:rPr>
        <w:t>年的经第三方机构出具的公司财务审计报告（报表）；</w:t>
      </w:r>
    </w:p>
    <w:p w14:paraId="7D888660">
      <w:pPr>
        <w:pStyle w:val="7"/>
        <w:spacing w:line="360" w:lineRule="auto"/>
        <w:ind w:firstLine="422" w:firstLineChars="200"/>
        <w:rPr>
          <w:b/>
        </w:rPr>
      </w:pPr>
      <w:r>
        <w:rPr>
          <w:rFonts w:hint="eastAsia"/>
          <w:b/>
        </w:rPr>
        <w:t>2.1.7</w:t>
      </w:r>
      <w:r>
        <w:rPr>
          <w:rFonts w:hint="eastAsia"/>
          <w:b/>
        </w:rPr>
        <w:tab/>
      </w:r>
      <w:r>
        <w:rPr>
          <w:rFonts w:hint="eastAsia"/>
          <w:b/>
        </w:rPr>
        <w:t>招标文件中要求的其它资格证明文件。</w:t>
      </w:r>
    </w:p>
    <w:p w14:paraId="4EFD15C2">
      <w:pPr>
        <w:pStyle w:val="7"/>
        <w:spacing w:line="360" w:lineRule="auto"/>
        <w:ind w:firstLine="422" w:firstLineChars="200"/>
        <w:rPr>
          <w:b/>
        </w:rPr>
      </w:pPr>
      <w:r>
        <w:rPr>
          <w:rFonts w:hint="eastAsia"/>
          <w:b/>
        </w:rPr>
        <w:t>2.2 技术标（独立封装在一个档案袋，一式三份，其中正本一份，副本两份）：</w:t>
      </w:r>
    </w:p>
    <w:p w14:paraId="0F1331EB">
      <w:pPr>
        <w:pStyle w:val="7"/>
        <w:spacing w:line="360" w:lineRule="auto"/>
        <w:ind w:firstLine="422" w:firstLineChars="200"/>
        <w:rPr>
          <w:b/>
        </w:rPr>
      </w:pPr>
      <w:r>
        <w:rPr>
          <w:rFonts w:hint="eastAsia"/>
          <w:b/>
        </w:rPr>
        <w:t>2.2.1</w:t>
      </w:r>
      <w:r>
        <w:rPr>
          <w:rFonts w:hint="eastAsia"/>
          <w:b/>
        </w:rPr>
        <w:tab/>
      </w:r>
      <w:r>
        <w:rPr>
          <w:rFonts w:hint="eastAsia"/>
          <w:b/>
        </w:rPr>
        <w:t>技术规格偏离表；</w:t>
      </w:r>
    </w:p>
    <w:p w14:paraId="26B3A8A5">
      <w:pPr>
        <w:pStyle w:val="7"/>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2ACEE500">
      <w:pPr>
        <w:pStyle w:val="7"/>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02BAAF71">
      <w:pPr>
        <w:pStyle w:val="7"/>
        <w:spacing w:line="360" w:lineRule="auto"/>
        <w:ind w:firstLine="422" w:firstLineChars="200"/>
        <w:rPr>
          <w:b/>
        </w:rPr>
      </w:pPr>
      <w:r>
        <w:rPr>
          <w:rFonts w:hint="eastAsia"/>
          <w:b/>
        </w:rPr>
        <w:t>1）货物主要技术指标和性能的详细说明；</w:t>
      </w:r>
    </w:p>
    <w:p w14:paraId="77190E58">
      <w:pPr>
        <w:pStyle w:val="7"/>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4293D22">
      <w:pPr>
        <w:pStyle w:val="7"/>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15E565A">
      <w:pPr>
        <w:pStyle w:val="7"/>
        <w:spacing w:line="360" w:lineRule="auto"/>
        <w:ind w:firstLine="422" w:firstLineChars="200"/>
        <w:rPr>
          <w:b/>
        </w:rPr>
      </w:pPr>
      <w:r>
        <w:rPr>
          <w:rFonts w:hint="eastAsia"/>
          <w:b/>
        </w:rPr>
        <w:t>2.2.4  技术标书中严禁出现与投标报价有关的内容</w:t>
      </w:r>
    </w:p>
    <w:p w14:paraId="4D208F57">
      <w:pPr>
        <w:pStyle w:val="7"/>
        <w:spacing w:line="360" w:lineRule="auto"/>
        <w:ind w:firstLine="422" w:firstLineChars="200"/>
        <w:rPr>
          <w:b/>
        </w:rPr>
      </w:pPr>
      <w:r>
        <w:rPr>
          <w:rFonts w:hint="eastAsia"/>
          <w:b/>
        </w:rPr>
        <w:t>2.2.5综合说明；</w:t>
      </w:r>
    </w:p>
    <w:p w14:paraId="2E918A52">
      <w:pPr>
        <w:pStyle w:val="7"/>
        <w:spacing w:line="360" w:lineRule="auto"/>
        <w:ind w:firstLine="422" w:firstLineChars="200"/>
        <w:rPr>
          <w:b/>
        </w:rPr>
      </w:pPr>
      <w:r>
        <w:rPr>
          <w:rFonts w:hint="eastAsia"/>
          <w:b/>
        </w:rPr>
        <w:t>2.3 商务标（独立封装在一个档案袋，一式两份，一正一副）：</w:t>
      </w:r>
    </w:p>
    <w:p w14:paraId="29DF62FA">
      <w:pPr>
        <w:pStyle w:val="7"/>
        <w:spacing w:line="360" w:lineRule="auto"/>
        <w:ind w:firstLine="422" w:firstLineChars="200"/>
        <w:rPr>
          <w:b/>
        </w:rPr>
      </w:pPr>
      <w:r>
        <w:rPr>
          <w:rFonts w:hint="eastAsia"/>
          <w:b/>
        </w:rPr>
        <w:t>2.3.1</w:t>
      </w:r>
      <w:r>
        <w:rPr>
          <w:rFonts w:hint="eastAsia"/>
          <w:b/>
        </w:rPr>
        <w:tab/>
      </w:r>
      <w:r>
        <w:rPr>
          <w:rFonts w:hint="eastAsia"/>
          <w:b/>
        </w:rPr>
        <w:t>投标函；</w:t>
      </w:r>
    </w:p>
    <w:p w14:paraId="0E705DD4">
      <w:pPr>
        <w:pStyle w:val="7"/>
        <w:spacing w:line="360" w:lineRule="auto"/>
        <w:ind w:firstLine="422" w:firstLineChars="200"/>
        <w:rPr>
          <w:rFonts w:hint="eastAsia"/>
          <w:b/>
          <w:lang w:eastAsia="zh-CN"/>
        </w:rPr>
      </w:pPr>
      <w:r>
        <w:rPr>
          <w:rFonts w:hint="eastAsia"/>
          <w:b/>
        </w:rPr>
        <w:t>2.3.2</w:t>
      </w:r>
      <w:r>
        <w:rPr>
          <w:rFonts w:hint="eastAsia"/>
          <w:b/>
        </w:rPr>
        <w:tab/>
      </w:r>
      <w:r>
        <w:rPr>
          <w:rFonts w:hint="eastAsia"/>
          <w:b/>
        </w:rPr>
        <w:t>开标一览表</w:t>
      </w:r>
      <w:r>
        <w:rPr>
          <w:rFonts w:hint="eastAsia"/>
          <w:b/>
          <w:lang w:eastAsia="zh-CN"/>
        </w:rPr>
        <w:t>；</w:t>
      </w:r>
    </w:p>
    <w:p w14:paraId="1F5A8E08">
      <w:pPr>
        <w:pStyle w:val="7"/>
        <w:spacing w:line="360" w:lineRule="auto"/>
        <w:ind w:firstLine="422" w:firstLineChars="200"/>
        <w:rPr>
          <w:rFonts w:hint="eastAsia"/>
          <w:b/>
        </w:rPr>
      </w:pPr>
      <w:r>
        <w:rPr>
          <w:rFonts w:hint="eastAsia"/>
          <w:b/>
        </w:rPr>
        <w:t>2.3.</w:t>
      </w:r>
      <w:r>
        <w:rPr>
          <w:rFonts w:hint="eastAsia"/>
          <w:b/>
          <w:lang w:val="en-US" w:eastAsia="zh-CN"/>
        </w:rPr>
        <w:t>3</w:t>
      </w:r>
      <w:r>
        <w:rPr>
          <w:rFonts w:hint="eastAsia"/>
          <w:b/>
        </w:rPr>
        <w:tab/>
      </w:r>
      <w:r>
        <w:rPr>
          <w:rFonts w:hint="eastAsia"/>
          <w:b/>
        </w:rPr>
        <w:t>附</w:t>
      </w:r>
      <w:r>
        <w:rPr>
          <w:rFonts w:hint="eastAsia"/>
          <w:b/>
          <w:lang w:val="en-US" w:eastAsia="zh-CN"/>
        </w:rPr>
        <w:t>件：</w:t>
      </w:r>
      <w:r>
        <w:rPr>
          <w:rFonts w:hint="eastAsia"/>
          <w:b/>
        </w:rPr>
        <w:t>《</w:t>
      </w:r>
      <w:r>
        <w:rPr>
          <w:rFonts w:hint="eastAsia"/>
          <w:b/>
          <w:lang w:eastAsia="zh-CN"/>
        </w:rPr>
        <w:t>2025</w:t>
      </w:r>
      <w:r>
        <w:rPr>
          <w:rFonts w:hint="eastAsia"/>
          <w:b/>
        </w:rPr>
        <w:t>年中国重汽集团</w:t>
      </w:r>
      <w:r>
        <w:rPr>
          <w:rFonts w:hint="eastAsia"/>
          <w:b/>
          <w:lang w:eastAsia="zh-CN"/>
        </w:rPr>
        <w:t>普通电机</w:t>
      </w:r>
      <w:r>
        <w:rPr>
          <w:rFonts w:hint="eastAsia"/>
          <w:b/>
        </w:rPr>
        <w:t>维修项目分项报价</w:t>
      </w:r>
      <w:r>
        <w:rPr>
          <w:rFonts w:hint="eastAsia"/>
          <w:b/>
          <w:lang w:val="en-US" w:eastAsia="zh-CN"/>
        </w:rPr>
        <w:t>表</w:t>
      </w:r>
      <w:r>
        <w:rPr>
          <w:rFonts w:hint="eastAsia"/>
          <w:b/>
        </w:rPr>
        <w:t>》（以下简称“《分项报价表》”；</w:t>
      </w:r>
    </w:p>
    <w:p w14:paraId="78A00143">
      <w:pPr>
        <w:pStyle w:val="7"/>
        <w:spacing w:line="360" w:lineRule="auto"/>
        <w:ind w:firstLine="422" w:firstLineChars="200"/>
        <w:rPr>
          <w:b/>
        </w:rPr>
      </w:pPr>
      <w:r>
        <w:rPr>
          <w:rFonts w:hint="eastAsia"/>
          <w:b/>
        </w:rPr>
        <w:t>2.3.</w:t>
      </w:r>
      <w:r>
        <w:rPr>
          <w:rFonts w:hint="eastAsia"/>
          <w:b/>
          <w:lang w:val="en-US" w:eastAsia="zh-CN"/>
        </w:rPr>
        <w:t xml:space="preserve">4  </w:t>
      </w:r>
      <w:r>
        <w:rPr>
          <w:rFonts w:hint="eastAsia"/>
          <w:b/>
        </w:rPr>
        <w:t>商务条款偏离表；详见本招标文件“第二章 投标文件编制”，请投标人按格式要求进行填写。</w:t>
      </w:r>
    </w:p>
    <w:p w14:paraId="4B266D97">
      <w:pPr>
        <w:pStyle w:val="7"/>
        <w:numPr>
          <w:ilvl w:val="255"/>
          <w:numId w:val="0"/>
        </w:numPr>
        <w:spacing w:line="360" w:lineRule="auto"/>
        <w:ind w:left="42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4DDE4755">
      <w:pPr>
        <w:pStyle w:val="7"/>
        <w:numPr>
          <w:ilvl w:val="255"/>
          <w:numId w:val="0"/>
        </w:numPr>
        <w:spacing w:line="360" w:lineRule="auto"/>
        <w:ind w:left="420"/>
        <w:rPr>
          <w:rFonts w:hint="eastAsia"/>
          <w:b/>
        </w:rPr>
      </w:pPr>
      <w:r>
        <w:rPr>
          <w:rFonts w:hint="eastAsia"/>
          <w:b/>
        </w:rPr>
        <w:t>2.</w:t>
      </w:r>
      <w:r>
        <w:rPr>
          <w:rFonts w:hint="eastAsia"/>
          <w:b/>
          <w:lang w:val="en-US" w:eastAsia="zh-CN"/>
        </w:rPr>
        <w:t>5</w:t>
      </w:r>
      <w:r>
        <w:rPr>
          <w:rFonts w:hint="eastAsia"/>
          <w:b/>
        </w:rPr>
        <w:t>电子版投标文件格式</w:t>
      </w:r>
    </w:p>
    <w:p w14:paraId="32FEA2A9">
      <w:pPr>
        <w:pStyle w:val="7"/>
        <w:spacing w:line="360" w:lineRule="auto"/>
        <w:ind w:firstLine="422" w:firstLineChars="200"/>
        <w:rPr>
          <w:b/>
        </w:rPr>
      </w:pPr>
      <w:r>
        <w:rPr>
          <w:rFonts w:hint="eastAsia"/>
          <w:b/>
        </w:rPr>
        <w:t>2.5.1请在U盘中建立文件夹放入以下投标相关资料，文件夹名称为投标单位全称，U盘上交存档，不返还；</w:t>
      </w:r>
    </w:p>
    <w:p w14:paraId="0BCE8A09">
      <w:pPr>
        <w:pStyle w:val="7"/>
        <w:numPr>
          <w:ilvl w:val="255"/>
          <w:numId w:val="0"/>
        </w:numPr>
        <w:spacing w:line="360" w:lineRule="auto"/>
        <w:ind w:firstLine="422" w:firstLineChars="200"/>
        <w:rPr>
          <w:b/>
        </w:rPr>
      </w:pPr>
      <w:r>
        <w:rPr>
          <w:rFonts w:hint="eastAsia"/>
          <w:b/>
        </w:rPr>
        <w:t>2.5.2开标一览表，附《附件：</w:t>
      </w:r>
      <w:r>
        <w:rPr>
          <w:rFonts w:hint="eastAsia"/>
          <w:b/>
          <w:lang w:val="en-US" w:eastAsia="zh-CN"/>
        </w:rPr>
        <w:t>2025年中国重汽集团</w:t>
      </w:r>
      <w:r>
        <w:rPr>
          <w:rFonts w:hint="eastAsia"/>
          <w:b/>
          <w:lang w:eastAsia="zh-CN"/>
        </w:rPr>
        <w:t>普通电机</w:t>
      </w:r>
      <w:r>
        <w:rPr>
          <w:rFonts w:hint="eastAsia"/>
          <w:b/>
        </w:rPr>
        <w:t>维修分项报价表》（以下简称“《分项报价表》”；</w:t>
      </w:r>
    </w:p>
    <w:p w14:paraId="499083E7">
      <w:pPr>
        <w:pStyle w:val="7"/>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p>
    <w:p w14:paraId="0114A4E8">
      <w:pPr>
        <w:pStyle w:val="7"/>
        <w:numPr>
          <w:ilvl w:val="255"/>
          <w:numId w:val="0"/>
        </w:numPr>
        <w:spacing w:line="360" w:lineRule="auto"/>
        <w:ind w:left="420"/>
        <w:rPr>
          <w:rFonts w:hint="eastAsia"/>
          <w:b/>
        </w:rPr>
      </w:pPr>
      <w:r>
        <w:rPr>
          <w:rFonts w:hint="eastAsia"/>
          <w:b/>
        </w:rPr>
        <w:t>2.5.4电子版投标文件格式</w:t>
      </w:r>
    </w:p>
    <w:p w14:paraId="72B1EDB9">
      <w:pPr>
        <w:pStyle w:val="7"/>
        <w:numPr>
          <w:ilvl w:val="0"/>
          <w:numId w:val="1"/>
        </w:numPr>
        <w:spacing w:line="360" w:lineRule="auto"/>
      </w:pPr>
      <w:r>
        <w:rPr>
          <w:rFonts w:hint="eastAsia"/>
          <w:b/>
        </w:rPr>
        <w:t>《</w:t>
      </w:r>
      <w:r>
        <w:rPr>
          <w:rFonts w:hint="eastAsia"/>
          <w:b/>
          <w:lang w:eastAsia="zh-CN"/>
        </w:rPr>
        <w:t>2025</w:t>
      </w:r>
      <w:r>
        <w:rPr>
          <w:rFonts w:hint="eastAsia"/>
          <w:b/>
        </w:rPr>
        <w:t>年中国重汽集团</w:t>
      </w:r>
      <w:r>
        <w:rPr>
          <w:rFonts w:hint="eastAsia"/>
          <w:b/>
          <w:lang w:eastAsia="zh-CN"/>
        </w:rPr>
        <w:t>普通电机</w:t>
      </w:r>
      <w:r>
        <w:rPr>
          <w:rFonts w:hint="eastAsia"/>
          <w:b/>
        </w:rPr>
        <w:t>维修项目分项报价明细》”</w:t>
      </w:r>
      <w:r>
        <w:rPr>
          <w:rFonts w:hint="eastAsia"/>
        </w:rPr>
        <w:t>文件格式均为Excel表格，且不允许修改格式，若不按此格式进行报价，则视为无效报价。</w:t>
      </w:r>
    </w:p>
    <w:p w14:paraId="4F89EC91">
      <w:pPr>
        <w:pStyle w:val="7"/>
        <w:numPr>
          <w:ilvl w:val="0"/>
          <w:numId w:val="1"/>
        </w:numPr>
        <w:spacing w:line="360" w:lineRule="auto"/>
      </w:pPr>
      <w:r>
        <w:rPr>
          <w:rFonts w:hint="eastAsia"/>
          <w:b/>
        </w:rPr>
        <w:t>《</w:t>
      </w:r>
      <w:r>
        <w:rPr>
          <w:rFonts w:hint="eastAsia"/>
          <w:b/>
          <w:lang w:eastAsia="zh-CN"/>
        </w:rPr>
        <w:t>2025</w:t>
      </w:r>
      <w:r>
        <w:rPr>
          <w:rFonts w:hint="eastAsia"/>
          <w:b/>
        </w:rPr>
        <w:t>年中国重汽集团</w:t>
      </w:r>
      <w:r>
        <w:rPr>
          <w:rFonts w:hint="eastAsia"/>
          <w:b/>
          <w:lang w:eastAsia="zh-CN"/>
        </w:rPr>
        <w:t>普通电机</w:t>
      </w:r>
      <w:r>
        <w:rPr>
          <w:rFonts w:hint="eastAsia"/>
          <w:b/>
        </w:rPr>
        <w:t>维修项目分项报价明细》”</w:t>
      </w:r>
      <w:r>
        <w:rPr>
          <w:rFonts w:hint="eastAsia"/>
        </w:rPr>
        <w:t>中条目不允许增删、改动、筛选、隐藏，尤其是“序号”列，若有则视为无效报价。</w:t>
      </w:r>
    </w:p>
    <w:p w14:paraId="760FBCC5">
      <w:pPr>
        <w:pStyle w:val="7"/>
        <w:numPr>
          <w:ilvl w:val="0"/>
          <w:numId w:val="1"/>
        </w:numPr>
        <w:spacing w:line="360" w:lineRule="auto"/>
        <w:rPr>
          <w:rFonts w:hint="eastAsia"/>
          <w:b/>
        </w:rPr>
      </w:pPr>
      <w:r>
        <w:rPr>
          <w:rFonts w:hint="eastAsia"/>
          <w:b/>
        </w:rPr>
        <w:t>《</w:t>
      </w:r>
      <w:r>
        <w:rPr>
          <w:rFonts w:hint="eastAsia"/>
          <w:b/>
          <w:lang w:eastAsia="zh-CN"/>
        </w:rPr>
        <w:t>2025</w:t>
      </w:r>
      <w:r>
        <w:rPr>
          <w:rFonts w:hint="eastAsia"/>
          <w:b/>
        </w:rPr>
        <w:t>年中国重汽集团</w:t>
      </w:r>
      <w:r>
        <w:rPr>
          <w:rFonts w:hint="eastAsia"/>
          <w:b/>
          <w:lang w:eastAsia="zh-CN"/>
        </w:rPr>
        <w:t>普通电机</w:t>
      </w:r>
      <w:r>
        <w:rPr>
          <w:rFonts w:hint="eastAsia"/>
          <w:b/>
        </w:rPr>
        <w:t>维修项目分项报价明细》”</w:t>
      </w:r>
      <w:r>
        <w:rPr>
          <w:rFonts w:hint="eastAsia"/>
        </w:rPr>
        <w:t>Excel表格不要存在数据引用、链接、运算、样式、合并单元格等相关内容。</w:t>
      </w:r>
    </w:p>
    <w:p w14:paraId="5874CF98">
      <w:pPr>
        <w:pStyle w:val="7"/>
        <w:spacing w:line="360" w:lineRule="auto"/>
        <w:ind w:firstLine="422" w:firstLineChars="200"/>
        <w:rPr>
          <w:b/>
        </w:rPr>
      </w:pPr>
      <w:r>
        <w:rPr>
          <w:rFonts w:hint="eastAsia"/>
          <w:b/>
        </w:rPr>
        <w:t>3.报价：</w:t>
      </w:r>
    </w:p>
    <w:p w14:paraId="6B0E86CB">
      <w:pPr>
        <w:pStyle w:val="7"/>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30CB93EA">
      <w:pPr>
        <w:pStyle w:val="7"/>
        <w:spacing w:line="360" w:lineRule="auto"/>
        <w:ind w:firstLine="420" w:firstLineChars="200"/>
      </w:pPr>
      <w:r>
        <w:rPr>
          <w:rFonts w:hint="eastAsia"/>
        </w:rPr>
        <w:t>详见本招标书之“第二章 投标文件编制”之“三、投标文件格式要求”之“格式3”。</w:t>
      </w:r>
    </w:p>
    <w:p w14:paraId="50E6AD58">
      <w:pPr>
        <w:autoSpaceDE w:val="0"/>
        <w:autoSpaceDN w:val="0"/>
        <w:adjustRightInd w:val="0"/>
        <w:spacing w:line="360" w:lineRule="auto"/>
        <w:ind w:firstLine="420" w:firstLineChars="200"/>
        <w:jc w:val="left"/>
        <w:rPr>
          <w:rFonts w:ascii="宋体" w:hAnsi="Courier New"/>
          <w:highlight w:val="yellow"/>
        </w:rPr>
      </w:pPr>
      <w:r>
        <w:rPr>
          <w:rFonts w:hint="eastAsia" w:ascii="宋体" w:hAnsi="Courier New"/>
          <w:highlight w:val="yellow"/>
        </w:rPr>
        <w:t>⑵所有单位不含税金额：元（人民币），税率</w:t>
      </w:r>
      <w:r>
        <w:rPr>
          <w:rFonts w:hint="eastAsia" w:ascii="宋体" w:hAnsi="Courier New"/>
          <w:highlight w:val="yellow"/>
          <w:lang w:val="en-US" w:eastAsia="zh-CN"/>
        </w:rPr>
        <w:t>13%</w:t>
      </w:r>
      <w:r>
        <w:rPr>
          <w:rFonts w:hint="eastAsia" w:ascii="宋体" w:hAnsi="Courier New"/>
          <w:highlight w:val="yellow"/>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ascii="宋体" w:hAnsi="Courier New"/>
          <w:highlight w:val="yellow"/>
        </w:rPr>
        <w:t xml:space="preserve"> </w:t>
      </w:r>
    </w:p>
    <w:p w14:paraId="304F4C9D">
      <w:pPr>
        <w:pStyle w:val="7"/>
        <w:spacing w:line="360" w:lineRule="auto"/>
        <w:ind w:firstLine="420" w:firstLineChars="200"/>
        <w:rPr>
          <w:rFonts w:hint="eastAsia"/>
        </w:rPr>
      </w:pPr>
      <w:r>
        <w:rPr>
          <w:rFonts w:hint="eastAsia" w:ascii="Calibri" w:hAnsi="宋体"/>
        </w:rPr>
        <w:t>⑶付款</w:t>
      </w:r>
      <w:r>
        <w:rPr>
          <w:rFonts w:hint="eastAsia" w:ascii="Calibri" w:hAnsi="Calibri"/>
        </w:rPr>
        <w:t>结算方式：</w:t>
      </w:r>
      <w:r>
        <w:rPr>
          <w:rFonts w:hint="eastAsia" w:hAnsi="宋体" w:cs="宋体"/>
          <w:highlight w:val="yellow"/>
        </w:rPr>
        <w:t>付款账期为3个月</w:t>
      </w:r>
      <w:r>
        <w:rPr>
          <w:rFonts w:hint="eastAsia" w:hAnsi="宋体" w:cs="宋体"/>
          <w:highlight w:val="yellow"/>
          <w:lang w:eastAsia="zh-CN"/>
        </w:rPr>
        <w:t>，</w:t>
      </w:r>
      <w:r>
        <w:rPr>
          <w:rFonts w:hint="eastAsia" w:ascii="Calibri" w:hAnsi="Calibri"/>
          <w:highlight w:val="yellow"/>
          <w:u w:val="single"/>
        </w:rPr>
        <w:t>半年期商</w:t>
      </w:r>
      <w:r>
        <w:rPr>
          <w:rFonts w:hint="eastAsia" w:ascii="Calibri" w:hAnsi="Calibri"/>
          <w:highlight w:val="yellow"/>
          <w:u w:val="single"/>
          <w:lang w:val="en-US" w:eastAsia="zh-CN"/>
        </w:rPr>
        <w:t>业</w:t>
      </w:r>
      <w:r>
        <w:rPr>
          <w:rFonts w:hint="eastAsia" w:ascii="Calibri" w:hAnsi="Calibri"/>
          <w:highlight w:val="yellow"/>
          <w:u w:val="single"/>
        </w:rPr>
        <w:t>汇票</w:t>
      </w:r>
      <w:r>
        <w:rPr>
          <w:rFonts w:hint="eastAsia" w:ascii="Calibri" w:hAnsi="Calibri"/>
          <w:u w:val="single"/>
        </w:rPr>
        <w:t>，</w:t>
      </w:r>
      <w:r>
        <w:rPr>
          <w:rFonts w:hint="eastAsia" w:ascii="Calibri" w:hAnsi="Calibri"/>
        </w:rPr>
        <w:t>具体以双方最终签署的合同为准。</w:t>
      </w:r>
      <w:r>
        <w:rPr>
          <w:rFonts w:hint="eastAsia"/>
        </w:rPr>
        <w:t xml:space="preserve"> </w:t>
      </w:r>
    </w:p>
    <w:p w14:paraId="401B88D8">
      <w:pPr>
        <w:pStyle w:val="7"/>
        <w:spacing w:line="360" w:lineRule="auto"/>
        <w:ind w:left="420" w:leftChars="200" w:firstLine="0" w:firstLineChars="0"/>
        <w:rPr>
          <w:ins w:id="0" w:author="JonMMx 2000" w:date="2021-03-16T09:55:00Z"/>
          <w:rFonts w:hint="eastAsia"/>
        </w:rPr>
      </w:pPr>
      <w:r>
        <w:rPr>
          <w:rFonts w:hint="eastAsia" w:ascii="Calibri" w:hAnsi="宋体"/>
          <w:highlight w:val="yellow"/>
        </w:rPr>
        <w:t>⑷</w:t>
      </w:r>
      <w:r>
        <w:rPr>
          <w:rFonts w:hint="eastAsia" w:ascii="Calibri" w:hAnsi="宋体"/>
          <w:highlight w:val="yellow"/>
          <w:lang w:val="en-US" w:eastAsia="zh-CN"/>
        </w:rPr>
        <w:t>投标最高限价：含税23.2万元，税率13%。</w:t>
      </w:r>
    </w:p>
    <w:p w14:paraId="21571409">
      <w:pPr>
        <w:autoSpaceDE w:val="0"/>
        <w:autoSpaceDN w:val="0"/>
        <w:adjustRightInd w:val="0"/>
        <w:spacing w:line="360" w:lineRule="auto"/>
        <w:jc w:val="left"/>
        <w:rPr>
          <w:b/>
          <w:highlight w:val="yellow"/>
        </w:rPr>
      </w:pPr>
      <w:r>
        <w:rPr>
          <w:rFonts w:hint="eastAsia"/>
          <w:b/>
        </w:rPr>
        <w:t>4、</w:t>
      </w:r>
      <w:r>
        <w:rPr>
          <w:rFonts w:hint="eastAsia"/>
          <w:b/>
          <w:highlight w:val="yellow"/>
        </w:rPr>
        <w:t>付款方式：半年期商业</w:t>
      </w:r>
      <w:r>
        <w:rPr>
          <w:rFonts w:hint="eastAsia"/>
          <w:b/>
          <w:highlight w:val="yellow"/>
          <w:lang w:val="en-US" w:eastAsia="zh-CN"/>
        </w:rPr>
        <w:t>汇</w:t>
      </w:r>
      <w:r>
        <w:rPr>
          <w:rFonts w:hint="eastAsia"/>
          <w:b/>
          <w:highlight w:val="yellow"/>
        </w:rPr>
        <w:t>票（包括银行承兑汇票和商业承兑汇票）</w:t>
      </w:r>
    </w:p>
    <w:p w14:paraId="039548BF">
      <w:pPr>
        <w:pStyle w:val="7"/>
        <w:spacing w:line="360" w:lineRule="auto"/>
        <w:ind w:firstLine="420" w:firstLineChars="200"/>
      </w:pPr>
      <w:r>
        <w:rPr>
          <w:rFonts w:hint="eastAsia"/>
        </w:rPr>
        <w:t>（1）</w:t>
      </w:r>
      <w:r>
        <w:rPr>
          <w:rFonts w:hint="eastAsia"/>
          <w:lang w:val="en-US" w:eastAsia="zh-CN"/>
        </w:rPr>
        <w:t>维修完毕后</w:t>
      </w:r>
      <w:r>
        <w:rPr>
          <w:rFonts w:hint="eastAsia"/>
        </w:rPr>
        <w:t>全部出具</w:t>
      </w:r>
      <w:r>
        <w:rPr>
          <w:rFonts w:hint="eastAsia"/>
          <w:lang w:val="en-US" w:eastAsia="zh-CN"/>
        </w:rPr>
        <w:t>维修</w:t>
      </w:r>
      <w:r>
        <w:rPr>
          <w:rFonts w:hint="eastAsia"/>
        </w:rPr>
        <w:t>检测报告，经双方验收无误，卖方提交金额为合同价款90%的收据原件及合同全额增值税专用发票，并附带该套合同检测报告的原件，经买方依照财务制度审核无误后</w:t>
      </w:r>
      <w:r>
        <w:rPr>
          <w:rFonts w:hint="eastAsia"/>
          <w:lang w:val="en-US" w:eastAsia="zh-CN"/>
        </w:rPr>
        <w:t>3个月</w:t>
      </w:r>
      <w:r>
        <w:rPr>
          <w:rFonts w:hint="eastAsia"/>
        </w:rPr>
        <w:t>支付。</w:t>
      </w:r>
    </w:p>
    <w:p w14:paraId="72DA7F2A">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正本一份，复印件二份）及设备使用单位的使用情况说明，经买方依照财务制度审核无误后支付。如有质量问题，质量保证金予以相应扣除。</w:t>
      </w:r>
    </w:p>
    <w:p w14:paraId="4AA0A8DA">
      <w:pPr>
        <w:pStyle w:val="7"/>
        <w:spacing w:line="360" w:lineRule="auto"/>
        <w:ind w:firstLine="422" w:firstLineChars="200"/>
        <w:rPr>
          <w:b/>
        </w:rPr>
      </w:pPr>
      <w:r>
        <w:rPr>
          <w:rFonts w:hint="eastAsia"/>
          <w:b/>
        </w:rPr>
        <w:t>5.技术规范及服务</w:t>
      </w:r>
    </w:p>
    <w:p w14:paraId="767455DD">
      <w:pPr>
        <w:pStyle w:val="7"/>
        <w:spacing w:line="360" w:lineRule="auto"/>
        <w:ind w:firstLine="420" w:firstLineChars="200"/>
      </w:pPr>
      <w:r>
        <w:rPr>
          <w:rFonts w:hint="eastAsia"/>
        </w:rPr>
        <w:t>⑴投标人应与招标人指派的答疑人员充分沟通，理解认可并接受相关技术规范及服务要求。</w:t>
      </w:r>
    </w:p>
    <w:p w14:paraId="3453F227">
      <w:pPr>
        <w:pStyle w:val="7"/>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532EA50">
      <w:pPr>
        <w:pStyle w:val="7"/>
        <w:spacing w:line="360" w:lineRule="auto"/>
        <w:ind w:firstLine="422" w:firstLineChars="200"/>
        <w:rPr>
          <w:b/>
        </w:rPr>
      </w:pPr>
      <w:r>
        <w:rPr>
          <w:rFonts w:hint="eastAsia"/>
          <w:b/>
        </w:rPr>
        <w:t>6.其他</w:t>
      </w:r>
    </w:p>
    <w:p w14:paraId="11B79B36">
      <w:pPr>
        <w:pStyle w:val="7"/>
        <w:spacing w:line="360" w:lineRule="auto"/>
        <w:ind w:firstLine="420" w:firstLineChars="200"/>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14:paraId="7D4DF028">
      <w:pPr>
        <w:pStyle w:val="7"/>
        <w:spacing w:line="360" w:lineRule="auto"/>
        <w:ind w:firstLine="420" w:firstLineChars="200"/>
      </w:pPr>
      <w:r>
        <w:rPr>
          <w:rFonts w:hint="eastAsia"/>
        </w:rPr>
        <w:t>其余未尽事宜，均按合同约定。</w:t>
      </w:r>
    </w:p>
    <w:p w14:paraId="023EE627">
      <w:pPr>
        <w:pStyle w:val="7"/>
        <w:spacing w:line="360" w:lineRule="auto"/>
        <w:ind w:firstLine="422" w:firstLineChars="200"/>
        <w:rPr>
          <w:b/>
        </w:rPr>
      </w:pPr>
      <w:r>
        <w:rPr>
          <w:rFonts w:hint="eastAsia"/>
          <w:b/>
        </w:rPr>
        <w:t>7.要求招标人或相关合同签订单位提供的配合，在标书文件中说明。</w:t>
      </w:r>
    </w:p>
    <w:p w14:paraId="2C3BECC6">
      <w:pPr>
        <w:pStyle w:val="7"/>
        <w:spacing w:line="360" w:lineRule="auto"/>
        <w:rPr>
          <w:rFonts w:ascii="黑体" w:eastAsia="黑体"/>
          <w:b/>
          <w:bCs/>
          <w:sz w:val="28"/>
        </w:rPr>
      </w:pPr>
      <w:r>
        <w:rPr>
          <w:rFonts w:hint="eastAsia" w:ascii="黑体" w:eastAsia="黑体"/>
          <w:b/>
          <w:bCs/>
          <w:sz w:val="28"/>
        </w:rPr>
        <w:t>七、投标、开标、评标</w:t>
      </w:r>
    </w:p>
    <w:p w14:paraId="32CFF537">
      <w:pPr>
        <w:pStyle w:val="7"/>
        <w:spacing w:line="360" w:lineRule="auto"/>
        <w:ind w:firstLine="420" w:firstLineChars="200"/>
      </w:pPr>
      <w:r>
        <w:rPr>
          <w:rFonts w:hint="eastAsia"/>
        </w:rPr>
        <w:t>1.投标保证金：</w:t>
      </w:r>
    </w:p>
    <w:p w14:paraId="1F7C9ABE">
      <w:pPr>
        <w:pStyle w:val="7"/>
        <w:spacing w:line="360" w:lineRule="auto"/>
        <w:ind w:firstLine="420" w:firstLineChars="200"/>
      </w:pPr>
      <w:r>
        <w:rPr>
          <w:rFonts w:hint="eastAsia" w:hAnsi="宋体"/>
        </w:rPr>
        <w:t>⑴</w:t>
      </w:r>
      <w:r>
        <w:rPr>
          <w:rFonts w:hint="eastAsia"/>
          <w:highlight w:val="yellow"/>
        </w:rPr>
        <w:t>投标人向招标人财务部门缴纳</w:t>
      </w:r>
      <w:r>
        <w:rPr>
          <w:rFonts w:hint="eastAsia"/>
          <w:highlight w:val="yellow"/>
          <w:u w:val="single"/>
        </w:rPr>
        <w:t>5000元</w:t>
      </w:r>
      <w:r>
        <w:rPr>
          <w:rFonts w:hint="eastAsia"/>
          <w:highlight w:val="yellow"/>
        </w:rPr>
        <w:t>（人民币）</w:t>
      </w:r>
      <w:r>
        <w:rPr>
          <w:rFonts w:hint="eastAsia"/>
        </w:rPr>
        <w:t>，作为投标人本次投标的保证金。</w:t>
      </w:r>
    </w:p>
    <w:p w14:paraId="2EA60BBB">
      <w:pPr>
        <w:pStyle w:val="7"/>
        <w:spacing w:line="360" w:lineRule="auto"/>
        <w:ind w:firstLine="420" w:firstLineChars="200"/>
      </w:pPr>
      <w:r>
        <w:rPr>
          <w:rFonts w:hint="eastAsia" w:hAnsi="宋体"/>
        </w:rPr>
        <w:t>⑵</w:t>
      </w:r>
      <w:r>
        <w:rPr>
          <w:rFonts w:hint="eastAsia"/>
        </w:rPr>
        <w:t>缴纳方式：电汇或网银</w:t>
      </w:r>
      <w:r>
        <w:rPr>
          <w:rFonts w:hint="eastAsia"/>
          <w:lang w:eastAsia="zh-CN"/>
        </w:rPr>
        <w:t>，</w:t>
      </w:r>
      <w:r>
        <w:rPr>
          <w:rFonts w:hint="eastAsia"/>
        </w:rPr>
        <w:t>投标保证金应从基本账户转入</w:t>
      </w:r>
      <w:r>
        <w:rPr>
          <w:rFonts w:hint="eastAsia"/>
          <w:szCs w:val="22"/>
          <w:highlight w:val="yellow"/>
        </w:rPr>
        <w:t>需备注“</w:t>
      </w:r>
      <w:r>
        <w:rPr>
          <w:rFonts w:hint="eastAsia"/>
          <w:lang w:val="en-US" w:eastAsia="zh-CN"/>
        </w:rPr>
        <w:t>中国重汽集团普通电机维修项目</w:t>
      </w:r>
      <w:r>
        <w:rPr>
          <w:rFonts w:hint="eastAsia"/>
          <w:szCs w:val="22"/>
          <w:highlight w:val="yellow"/>
        </w:rPr>
        <w:t>投标保证金”</w:t>
      </w:r>
      <w:r>
        <w:rPr>
          <w:rFonts w:hint="eastAsia"/>
        </w:rPr>
        <w:t>；</w:t>
      </w:r>
    </w:p>
    <w:p w14:paraId="0627E493">
      <w:pPr>
        <w:pStyle w:val="7"/>
        <w:spacing w:line="360" w:lineRule="auto"/>
        <w:ind w:firstLine="420" w:firstLineChars="200"/>
      </w:pPr>
      <w:r>
        <w:rPr>
          <w:rFonts w:hint="eastAsia" w:hAnsi="宋体"/>
        </w:rPr>
        <w:t>⑶</w:t>
      </w:r>
      <w:r>
        <w:rPr>
          <w:rFonts w:hint="eastAsia"/>
        </w:rPr>
        <w:t>接收单位：中国重型汽车集团有限公司；</w:t>
      </w:r>
    </w:p>
    <w:p w14:paraId="538B026F">
      <w:pPr>
        <w:pStyle w:val="7"/>
        <w:spacing w:line="360" w:lineRule="auto"/>
        <w:ind w:firstLine="420" w:firstLineChars="200"/>
      </w:pPr>
      <w:r>
        <w:rPr>
          <w:rFonts w:hint="eastAsia" w:hAnsi="宋体"/>
        </w:rPr>
        <w:t>⑷</w:t>
      </w:r>
      <w:r>
        <w:rPr>
          <w:rFonts w:hint="eastAsia"/>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D22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87" w:type="dxa"/>
            <w:vAlign w:val="center"/>
          </w:tcPr>
          <w:p w14:paraId="638DDC3C">
            <w:pPr>
              <w:pStyle w:val="7"/>
              <w:ind w:firstLine="420" w:firstLineChars="200"/>
            </w:pPr>
            <w:r>
              <w:rPr>
                <w:rFonts w:hint="eastAsia"/>
              </w:rPr>
              <w:t>开户银行：</w:t>
            </w:r>
            <w:r>
              <w:t>中国</w:t>
            </w:r>
            <w:r>
              <w:rPr>
                <w:rFonts w:hint="eastAsia"/>
                <w:lang w:val="en-US" w:eastAsia="zh-CN"/>
              </w:rPr>
              <w:t>工商</w:t>
            </w:r>
            <w:r>
              <w:t>银行济南天桥支行</w:t>
            </w:r>
          </w:p>
        </w:tc>
      </w:tr>
      <w:tr w14:paraId="4E45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774FAFB">
            <w:pPr>
              <w:pStyle w:val="7"/>
              <w:ind w:firstLine="420" w:firstLineChars="200"/>
            </w:pPr>
            <w:r>
              <w:rPr>
                <w:rFonts w:hint="eastAsia"/>
              </w:rPr>
              <w:t>户名：中国重型汽车集团有限公司</w:t>
            </w:r>
          </w:p>
        </w:tc>
      </w:tr>
      <w:tr w14:paraId="61C8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3AB6CCE">
            <w:pPr>
              <w:pStyle w:val="7"/>
              <w:ind w:firstLine="420" w:firstLineChars="200"/>
              <w:rPr>
                <w:rFonts w:hint="default" w:eastAsia="宋体"/>
                <w:lang w:val="en-US" w:eastAsia="zh-CN"/>
              </w:rPr>
            </w:pPr>
            <w:r>
              <w:rPr>
                <w:rFonts w:hint="eastAsia"/>
              </w:rPr>
              <w:t>账号：</w:t>
            </w:r>
            <w:r>
              <w:rPr>
                <w:rFonts w:hint="eastAsia"/>
                <w:lang w:val="en-US" w:eastAsia="zh-CN"/>
              </w:rPr>
              <w:t>1602005019200063284</w:t>
            </w:r>
          </w:p>
        </w:tc>
      </w:tr>
      <w:tr w14:paraId="4D54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06365F0">
            <w:pPr>
              <w:pStyle w:val="7"/>
              <w:ind w:firstLine="420" w:firstLineChars="200"/>
            </w:pPr>
            <w:r>
              <w:rPr>
                <w:rFonts w:hint="eastAsia"/>
              </w:rPr>
              <w:t>纳税人识别号：</w:t>
            </w:r>
            <w:r>
              <w:t>91370000614140905P</w:t>
            </w:r>
          </w:p>
        </w:tc>
      </w:tr>
    </w:tbl>
    <w:p w14:paraId="37D20D89">
      <w:pPr>
        <w:pStyle w:val="7"/>
        <w:spacing w:line="360" w:lineRule="auto"/>
        <w:ind w:firstLine="420" w:firstLineChars="200"/>
      </w:pPr>
      <w:r>
        <w:rPr>
          <w:rFonts w:hint="eastAsia"/>
        </w:rPr>
        <w:t>⑸</w:t>
      </w:r>
      <w:r>
        <w:rPr>
          <w:rFonts w:hint="eastAsia"/>
          <w:highlight w:val="yellow"/>
        </w:rPr>
        <w:t>保证金截止时间：</w:t>
      </w:r>
      <w:r>
        <w:rPr>
          <w:rFonts w:hint="eastAsia"/>
          <w:highlight w:val="yellow"/>
          <w:lang w:eastAsia="zh-CN"/>
        </w:rPr>
        <w:t>2025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29</w:t>
      </w:r>
      <w:r>
        <w:rPr>
          <w:rFonts w:hint="eastAsia"/>
          <w:highlight w:val="yellow"/>
        </w:rPr>
        <w:t>日17时</w:t>
      </w:r>
      <w:r>
        <w:rPr>
          <w:highlight w:val="yellow"/>
        </w:rPr>
        <w:t>00</w:t>
      </w:r>
      <w:r>
        <w:rPr>
          <w:rFonts w:hint="eastAsia"/>
          <w:highlight w:val="yellow"/>
        </w:rPr>
        <w:t>分前</w:t>
      </w:r>
    </w:p>
    <w:p w14:paraId="37F5C3E0">
      <w:pPr>
        <w:pStyle w:val="7"/>
        <w:spacing w:line="360" w:lineRule="auto"/>
        <w:ind w:firstLine="420" w:firstLineChars="200"/>
      </w:pPr>
      <w:r>
        <w:rPr>
          <w:rFonts w:hint="eastAsia"/>
        </w:rPr>
        <w:t>⑹说明：</w:t>
      </w:r>
    </w:p>
    <w:p w14:paraId="34BB59FA">
      <w:pPr>
        <w:pStyle w:val="7"/>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572B527C">
      <w:pPr>
        <w:pStyle w:val="7"/>
        <w:spacing w:line="360" w:lineRule="auto"/>
        <w:ind w:firstLine="420" w:firstLineChars="200"/>
      </w:pPr>
      <w:r>
        <w:rPr>
          <w:rFonts w:hint="eastAsia"/>
        </w:rPr>
        <w:t>(b)投标人在向招标人出示《投标保证金缴纳凭证》后方可进行投标。</w:t>
      </w:r>
    </w:p>
    <w:p w14:paraId="72B1D6C1">
      <w:pPr>
        <w:pStyle w:val="7"/>
        <w:spacing w:line="360" w:lineRule="auto"/>
        <w:ind w:firstLine="420" w:firstLineChars="200"/>
      </w:pPr>
      <w:r>
        <w:rPr>
          <w:rFonts w:hint="eastAsia"/>
        </w:rPr>
        <w:t>(c)发生以下情况时，项目实施单位有权没收保证金：</w:t>
      </w:r>
    </w:p>
    <w:p w14:paraId="67D27306">
      <w:pPr>
        <w:pStyle w:val="7"/>
        <w:spacing w:line="360" w:lineRule="auto"/>
        <w:ind w:left="1260" w:leftChars="400" w:hanging="420" w:hangingChars="200"/>
      </w:pPr>
      <w:r>
        <w:rPr>
          <w:rFonts w:hint="eastAsia"/>
        </w:rPr>
        <w:t>a）截至开标前3天，投标人无正当理由且未以书面形式递交说明而在投标截止日不来投标的；</w:t>
      </w:r>
    </w:p>
    <w:p w14:paraId="3F26A600">
      <w:pPr>
        <w:pStyle w:val="7"/>
        <w:spacing w:line="360" w:lineRule="auto"/>
        <w:ind w:left="420" w:leftChars="200" w:firstLine="420" w:firstLineChars="200"/>
      </w:pPr>
      <w:r>
        <w:rPr>
          <w:rFonts w:hint="eastAsia"/>
        </w:rPr>
        <w:t>b）投标人递送投标文件后，无正当理由放弃投标的；</w:t>
      </w:r>
    </w:p>
    <w:p w14:paraId="5F52DF7B">
      <w:pPr>
        <w:pStyle w:val="7"/>
        <w:spacing w:line="360" w:lineRule="auto"/>
        <w:ind w:left="420" w:leftChars="200" w:firstLine="420" w:firstLineChars="200"/>
      </w:pPr>
      <w:r>
        <w:rPr>
          <w:rFonts w:hint="eastAsia"/>
        </w:rPr>
        <w:t>c）自中标通知书发出之日起30日内，中标人无正当理由不签订合同的；</w:t>
      </w:r>
    </w:p>
    <w:p w14:paraId="2098EDC9">
      <w:pPr>
        <w:pStyle w:val="7"/>
        <w:spacing w:line="360" w:lineRule="auto"/>
        <w:ind w:left="420" w:leftChars="200" w:firstLine="420" w:firstLineChars="200"/>
      </w:pPr>
      <w:r>
        <w:rPr>
          <w:rFonts w:hint="eastAsia"/>
        </w:rPr>
        <w:t>d）投标人在投标过程中被查实有串标、围标、陪标等违规违纪行为的；</w:t>
      </w:r>
    </w:p>
    <w:p w14:paraId="7DAD17B8">
      <w:pPr>
        <w:pStyle w:val="7"/>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34FF3C8A">
      <w:pPr>
        <w:pStyle w:val="7"/>
        <w:spacing w:line="360" w:lineRule="auto"/>
        <w:ind w:firstLine="420" w:firstLineChars="200"/>
      </w:pPr>
      <w:r>
        <w:rPr>
          <w:rFonts w:hint="eastAsia"/>
        </w:rPr>
        <w:t>2.开标</w:t>
      </w:r>
    </w:p>
    <w:p w14:paraId="0245953C">
      <w:pPr>
        <w:pStyle w:val="7"/>
        <w:spacing w:line="360" w:lineRule="auto"/>
        <w:ind w:firstLine="420" w:firstLineChars="200"/>
      </w:pPr>
      <w:r>
        <w:rPr>
          <w:rFonts w:hint="eastAsia"/>
        </w:rPr>
        <w:t>（1）本次招标的开标、评标由招标人依法组织实施，本次招标采用技术标和商务标分级开标的模式。</w:t>
      </w:r>
    </w:p>
    <w:p w14:paraId="30D03413">
      <w:pPr>
        <w:pStyle w:val="7"/>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0FCC3A68">
      <w:pPr>
        <w:pStyle w:val="7"/>
        <w:spacing w:line="360" w:lineRule="auto"/>
        <w:ind w:firstLine="420" w:firstLineChars="200"/>
      </w:pPr>
      <w:r>
        <w:rPr>
          <w:rFonts w:hint="eastAsia"/>
        </w:rPr>
        <w:t>（3）开标程序</w:t>
      </w:r>
    </w:p>
    <w:p w14:paraId="4E579970">
      <w:pPr>
        <w:pStyle w:val="7"/>
        <w:spacing w:line="360" w:lineRule="auto"/>
        <w:ind w:firstLine="420" w:firstLineChars="200"/>
      </w:pPr>
      <w:r>
        <w:rPr>
          <w:rFonts w:hint="eastAsia"/>
        </w:rPr>
        <w:t>（a）宣布开标会议开始。</w:t>
      </w:r>
    </w:p>
    <w:p w14:paraId="1A3534A4">
      <w:pPr>
        <w:pStyle w:val="7"/>
        <w:spacing w:line="360" w:lineRule="auto"/>
        <w:ind w:firstLine="420" w:firstLineChars="200"/>
      </w:pPr>
      <w:r>
        <w:rPr>
          <w:rFonts w:hint="eastAsia"/>
        </w:rPr>
        <w:t>（b）介绍与会人员。</w:t>
      </w:r>
    </w:p>
    <w:p w14:paraId="3327A522">
      <w:pPr>
        <w:pStyle w:val="7"/>
        <w:spacing w:line="360" w:lineRule="auto"/>
        <w:ind w:firstLine="420" w:firstLineChars="200"/>
      </w:pPr>
      <w:r>
        <w:rPr>
          <w:rFonts w:hint="eastAsia"/>
        </w:rPr>
        <w:t>（c）核验投标人资格证件。</w:t>
      </w:r>
    </w:p>
    <w:p w14:paraId="20F67606">
      <w:pPr>
        <w:pStyle w:val="7"/>
        <w:spacing w:line="360" w:lineRule="auto"/>
        <w:ind w:firstLine="420" w:firstLineChars="200"/>
      </w:pPr>
      <w:r>
        <w:rPr>
          <w:rFonts w:hint="eastAsia"/>
        </w:rPr>
        <w:t>（d）投标人或投标人推选的代表对投标文件密封情况进行检查（投标人未参加开标会议的，视同认可投标文件密封完好）。</w:t>
      </w:r>
    </w:p>
    <w:p w14:paraId="0CA722CB">
      <w:pPr>
        <w:pStyle w:val="7"/>
        <w:spacing w:line="360" w:lineRule="auto"/>
        <w:ind w:firstLine="420" w:firstLineChars="200"/>
      </w:pPr>
      <w:r>
        <w:rPr>
          <w:rFonts w:hint="eastAsia"/>
        </w:rPr>
        <w:t>（e）经确认无误后，由工作人员当众拆封，先拆启</w:t>
      </w:r>
      <w:r>
        <w:rPr>
          <w:rFonts w:hint="eastAsia"/>
          <w:lang w:val="en-US" w:eastAsia="zh-CN"/>
        </w:rPr>
        <w:t>资质</w:t>
      </w:r>
      <w:r>
        <w:rPr>
          <w:rFonts w:hint="eastAsia"/>
        </w:rPr>
        <w:t>标书，开标一览表及商务标书暂时不拆启，由招标人指定专人保管。由评标专家组对所有投标方的</w:t>
      </w:r>
      <w:r>
        <w:rPr>
          <w:rFonts w:hint="eastAsia"/>
          <w:lang w:val="en-US" w:eastAsia="zh-CN"/>
        </w:rPr>
        <w:t>资质</w:t>
      </w:r>
      <w:r>
        <w:rPr>
          <w:rFonts w:hint="eastAsia"/>
        </w:rPr>
        <w:t>进行综合评定，淘汰不符合技术要求的投标方，确定进入商务标评阶段的投标方。</w:t>
      </w:r>
    </w:p>
    <w:p w14:paraId="71D3A735">
      <w:pPr>
        <w:pStyle w:val="7"/>
        <w:spacing w:line="360" w:lineRule="auto"/>
        <w:ind w:firstLine="420" w:firstLineChars="200"/>
      </w:pPr>
      <w:r>
        <w:rPr>
          <w:rFonts w:hint="eastAsia"/>
        </w:rPr>
        <w:t>（f）根据</w:t>
      </w:r>
      <w:r>
        <w:rPr>
          <w:rFonts w:hint="eastAsia"/>
          <w:lang w:val="en-US" w:eastAsia="zh-CN"/>
        </w:rPr>
        <w:t>资质</w:t>
      </w:r>
      <w:r>
        <w:rPr>
          <w:rFonts w:hint="eastAsia"/>
        </w:rPr>
        <w:t>标评审结果，通知未进入商务标评标资格的投标方离场，当众拆启进入商务标评标资格单位的开标一览表，宣读投标人名称、投标价格和投标文件的其他主要内容，投标人授权代表现场确认无误后进行商务标的评标，同</w:t>
      </w:r>
      <w:r>
        <w:rPr>
          <w:rFonts w:hint="eastAsia"/>
          <w:lang w:val="en-US" w:eastAsia="zh-CN"/>
        </w:rPr>
        <w:t>资质</w:t>
      </w:r>
      <w:r>
        <w:rPr>
          <w:rFonts w:hint="eastAsia"/>
        </w:rPr>
        <w:t>入围投标方进行多轮商务谈判，筛选商务评分优的进入下一轮；</w:t>
      </w:r>
    </w:p>
    <w:p w14:paraId="29DDAE0B">
      <w:pPr>
        <w:pStyle w:val="7"/>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1C79D90E">
      <w:pPr>
        <w:pStyle w:val="7"/>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0C6B1132">
      <w:pPr>
        <w:pStyle w:val="7"/>
        <w:spacing w:line="360" w:lineRule="auto"/>
        <w:ind w:firstLine="420" w:firstLineChars="200"/>
        <w:rPr>
          <w:highlight w:val="yellow"/>
        </w:rPr>
      </w:pPr>
      <w:r>
        <w:rPr>
          <w:rFonts w:hint="eastAsia"/>
          <w:highlight w:val="yellow"/>
        </w:rPr>
        <w:t>(4)</w:t>
      </w:r>
      <w:r>
        <w:rPr>
          <w:highlight w:val="yellow"/>
        </w:rPr>
        <w:t xml:space="preserve"> </w:t>
      </w:r>
      <w:r>
        <w:rPr>
          <w:rFonts w:hint="eastAsia"/>
          <w:highlight w:val="yellow"/>
        </w:rPr>
        <w:t>报价：所有单位不含税金额：元（人民币），税率：</w:t>
      </w:r>
      <w:r>
        <w:rPr>
          <w:rFonts w:hint="eastAsia"/>
          <w:highlight w:val="yellow"/>
          <w:lang w:val="en-US" w:eastAsia="zh-CN"/>
        </w:rPr>
        <w:t>13%</w:t>
      </w:r>
      <w:r>
        <w:rPr>
          <w:rFonts w:hint="eastAsia"/>
          <w:highlight w:val="yellow"/>
        </w:rPr>
        <w:t>，价税合计金额：</w:t>
      </w:r>
      <w:r>
        <w:rPr>
          <w:rFonts w:hint="eastAsia"/>
          <w:highlight w:val="yellow"/>
          <w:lang w:val="en-US" w:eastAsia="zh-CN"/>
        </w:rPr>
        <w:t>元</w:t>
      </w:r>
      <w:r>
        <w:rPr>
          <w:rFonts w:hint="eastAsia"/>
          <w:highlight w:val="yellow"/>
        </w:rPr>
        <w:t>（人民币）。</w:t>
      </w:r>
    </w:p>
    <w:p w14:paraId="55B0E3A7">
      <w:pPr>
        <w:spacing w:line="360" w:lineRule="auto"/>
        <w:ind w:right="2" w:firstLine="420" w:firstLineChars="200"/>
        <w:rPr>
          <w:rFonts w:ascii="宋体" w:hAnsi="Courier New"/>
          <w:szCs w:val="22"/>
        </w:rPr>
      </w:pPr>
      <w:r>
        <w:rPr>
          <w:rFonts w:hint="eastAsia" w:ascii="宋体" w:hAnsi="Courier New"/>
          <w:szCs w:val="22"/>
        </w:rPr>
        <w:t>3.评标</w:t>
      </w:r>
    </w:p>
    <w:p w14:paraId="2592AF54">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ascii="宋体" w:hAnsi="Courier New"/>
          <w:szCs w:val="22"/>
        </w:rPr>
        <w:t>。</w:t>
      </w:r>
    </w:p>
    <w:p w14:paraId="361950C2">
      <w:pPr>
        <w:pStyle w:val="7"/>
        <w:spacing w:line="360" w:lineRule="auto"/>
        <w:rPr>
          <w:rFonts w:ascii="黑体" w:eastAsia="黑体"/>
          <w:b/>
          <w:bCs/>
          <w:sz w:val="28"/>
        </w:rPr>
      </w:pPr>
      <w:r>
        <w:rPr>
          <w:rFonts w:hint="eastAsia" w:ascii="黑体" w:eastAsia="黑体"/>
          <w:b/>
          <w:bCs/>
          <w:sz w:val="28"/>
        </w:rPr>
        <w:t>八、合同签订</w:t>
      </w:r>
    </w:p>
    <w:p w14:paraId="5B695F56">
      <w:pPr>
        <w:pStyle w:val="7"/>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8CE87B2">
      <w:pPr>
        <w:pStyle w:val="7"/>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572D4A9D">
      <w:pPr>
        <w:pStyle w:val="7"/>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81173C8">
      <w:pPr>
        <w:pStyle w:val="7"/>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428DBAE4">
      <w:pPr>
        <w:pStyle w:val="7"/>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4931F992">
      <w:pPr>
        <w:pStyle w:val="7"/>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FF0F636">
      <w:pPr>
        <w:pStyle w:val="7"/>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26AC1B2">
      <w:pPr>
        <w:pStyle w:val="7"/>
        <w:spacing w:line="360" w:lineRule="auto"/>
        <w:rPr>
          <w:rFonts w:ascii="黑体" w:eastAsia="黑体"/>
          <w:b/>
          <w:bCs/>
          <w:sz w:val="28"/>
        </w:rPr>
      </w:pPr>
      <w:r>
        <w:rPr>
          <w:rFonts w:hint="eastAsia" w:ascii="黑体" w:eastAsia="黑体"/>
          <w:b/>
          <w:bCs/>
          <w:sz w:val="28"/>
        </w:rPr>
        <w:t>九、废标及终止招标</w:t>
      </w:r>
    </w:p>
    <w:p w14:paraId="7F881EA7">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8B52D5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2F0C3A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C5D61CA">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69AF40B3">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043E3743">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14438A2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7EBAD71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5298020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3C82D2A6">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14:paraId="16F43B26">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14:paraId="5644FA43">
      <w:pPr>
        <w:spacing w:line="520" w:lineRule="exact"/>
        <w:ind w:right="2" w:firstLine="420" w:firstLineChars="200"/>
        <w:rPr>
          <w:rFonts w:hint="eastAsia" w:ascii="宋体" w:hAnsi="宋体"/>
          <w:lang w:val="en-US" w:eastAsia="zh-CN"/>
        </w:rPr>
      </w:pPr>
      <w:r>
        <w:rPr>
          <w:rFonts w:hint="eastAsia" w:ascii="宋体" w:hAnsi="宋体"/>
          <w:lang w:val="en-US" w:eastAsia="zh-CN"/>
        </w:rPr>
        <w:t>⑾评标委员会经评审，认为所有投标都不符合招标文件要求的；</w:t>
      </w:r>
    </w:p>
    <w:p w14:paraId="28A163D0">
      <w:pPr>
        <w:spacing w:line="520" w:lineRule="exact"/>
        <w:ind w:right="2" w:firstLine="420" w:firstLineChars="200"/>
        <w:rPr>
          <w:rFonts w:hint="eastAsia"/>
          <w:lang w:val="en-US" w:eastAsia="zh-CN"/>
        </w:rPr>
      </w:pPr>
      <w:r>
        <w:rPr>
          <w:rFonts w:hint="eastAsia" w:ascii="宋体" w:hAnsi="宋体"/>
          <w:lang w:val="en-US" w:eastAsia="zh-CN"/>
        </w:rPr>
        <w:t>⑿投标人承诺并同意因招标人公司政策变化引起的随时终止项目的情形，并自行承担由此带来的一切损失。</w:t>
      </w:r>
    </w:p>
    <w:p w14:paraId="2BDCD5FC">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374C0CD6">
      <w:pPr>
        <w:spacing w:line="520" w:lineRule="exact"/>
        <w:ind w:right="2" w:firstLine="420" w:firstLineChars="200"/>
        <w:rPr>
          <w:rFonts w:ascii="宋体" w:hAnsi="Courier New"/>
        </w:rPr>
      </w:pPr>
      <w:r>
        <w:rPr>
          <w:rFonts w:hint="eastAsia" w:ascii="宋体" w:hAnsi="Courier New"/>
        </w:rPr>
        <w:t>⑴出现影响采购公正的违法、违规行为的。</w:t>
      </w:r>
    </w:p>
    <w:p w14:paraId="4EEA5949">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2A6DA592">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5863ED49">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76F40C5F">
      <w:pPr>
        <w:spacing w:line="520" w:lineRule="exact"/>
        <w:ind w:right="2" w:firstLine="420" w:firstLineChars="200"/>
        <w:rPr>
          <w:rFonts w:ascii="宋体" w:hAnsi="Courier New"/>
        </w:rPr>
      </w:pPr>
      <w:r>
        <w:rPr>
          <w:rFonts w:hint="eastAsia" w:ascii="宋体" w:hAnsi="宋体"/>
        </w:rPr>
        <w:t>⑸招标人认为其他应终止招标的情形。</w:t>
      </w:r>
    </w:p>
    <w:p w14:paraId="1EDC7561">
      <w:pPr>
        <w:pStyle w:val="7"/>
        <w:spacing w:line="360" w:lineRule="auto"/>
        <w:rPr>
          <w:rFonts w:ascii="黑体" w:eastAsia="黑体"/>
          <w:b/>
          <w:bCs/>
          <w:sz w:val="28"/>
        </w:rPr>
      </w:pPr>
      <w:r>
        <w:rPr>
          <w:rFonts w:hint="eastAsia" w:ascii="黑体" w:eastAsia="黑体"/>
          <w:b/>
          <w:bCs/>
          <w:sz w:val="28"/>
        </w:rPr>
        <w:t>十、中标人瑕疵滞后发现的处理原则</w:t>
      </w:r>
    </w:p>
    <w:p w14:paraId="6AAD6EEE">
      <w:pPr>
        <w:spacing w:line="520" w:lineRule="exact"/>
        <w:ind w:right="2" w:firstLine="420" w:firstLineChars="200"/>
        <w:rPr>
          <w:rFonts w:hint="default" w:ascii="宋体" w:hAnsi="Courier New" w:eastAsia="宋体"/>
          <w:lang w:val="en-US" w:eastAsia="zh-CN"/>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w:t>
      </w:r>
      <w:r>
        <w:rPr>
          <w:rFonts w:hint="eastAsia" w:ascii="宋体" w:hAnsi="Courier New"/>
          <w:lang w:eastAsia="zh-CN"/>
        </w:rPr>
        <w:t>，</w:t>
      </w:r>
      <w:r>
        <w:rPr>
          <w:rFonts w:hint="eastAsia" w:ascii="宋体" w:hAnsi="Courier New"/>
        </w:rPr>
        <w:t>一旦中标人被拒绝或该中标人此前的评议结果被取消，相关的一切损失均由该中标人承担</w:t>
      </w:r>
      <w:r>
        <w:rPr>
          <w:rFonts w:hint="eastAsia" w:ascii="宋体" w:hAnsi="Courier New"/>
          <w:lang w:eastAsia="zh-CN"/>
        </w:rPr>
        <w:t>，本次招标最终解释权归中国重汽集团</w:t>
      </w:r>
      <w:r>
        <w:rPr>
          <w:rFonts w:hint="eastAsia" w:ascii="宋体" w:hAnsi="Courier New"/>
          <w:lang w:val="en-US" w:eastAsia="zh-CN"/>
        </w:rPr>
        <w:t>制造工程部。</w:t>
      </w:r>
    </w:p>
    <w:p w14:paraId="6B14A080">
      <w:pPr>
        <w:pStyle w:val="7"/>
        <w:spacing w:line="360" w:lineRule="auto"/>
        <w:rPr>
          <w:rFonts w:ascii="黑体" w:eastAsia="黑体"/>
          <w:b/>
          <w:bCs/>
          <w:sz w:val="28"/>
        </w:rPr>
      </w:pPr>
      <w:r>
        <w:rPr>
          <w:rFonts w:hint="eastAsia" w:ascii="黑体" w:eastAsia="黑体"/>
          <w:b/>
          <w:bCs/>
          <w:sz w:val="28"/>
        </w:rPr>
        <w:t>十一、技术要求</w:t>
      </w:r>
    </w:p>
    <w:p w14:paraId="6768881B">
      <w:pPr>
        <w:pStyle w:val="7"/>
        <w:spacing w:line="360" w:lineRule="auto"/>
        <w:ind w:left="420" w:hanging="420" w:hangingChars="200"/>
        <w:rPr>
          <w:rFonts w:hint="eastAsia"/>
        </w:rPr>
      </w:pPr>
      <w:r>
        <w:rPr>
          <w:rFonts w:hint="eastAsia"/>
        </w:rPr>
        <w:t xml:space="preserve">    见本招标文件“第三章 技术协议书”，附后。</w:t>
      </w:r>
    </w:p>
    <w:p w14:paraId="101F7026">
      <w:pPr>
        <w:pStyle w:val="7"/>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520DAFCD">
      <w:pPr>
        <w:pStyle w:val="7"/>
        <w:numPr>
          <w:ilvl w:val="0"/>
          <w:numId w:val="2"/>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586BC30F">
      <w:pPr>
        <w:pStyle w:val="7"/>
        <w:numPr>
          <w:ilvl w:val="0"/>
          <w:numId w:val="2"/>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14:paraId="203B9C86">
      <w:pPr>
        <w:pStyle w:val="7"/>
        <w:spacing w:line="360" w:lineRule="auto"/>
        <w:ind w:left="420" w:hanging="420" w:hangingChars="200"/>
        <w:rPr>
          <w:rFonts w:hint="eastAsia"/>
        </w:rPr>
      </w:pPr>
    </w:p>
    <w:p w14:paraId="40FEBCC4">
      <w:pPr>
        <w:jc w:val="center"/>
        <w:rPr>
          <w:rFonts w:hint="eastAsia" w:eastAsia="黑体"/>
          <w:b/>
          <w:bCs/>
          <w:sz w:val="36"/>
          <w:szCs w:val="36"/>
        </w:rPr>
      </w:pPr>
    </w:p>
    <w:p w14:paraId="3EF82796">
      <w:pPr>
        <w:jc w:val="center"/>
        <w:rPr>
          <w:rFonts w:hint="eastAsia" w:eastAsia="黑体"/>
          <w:b/>
          <w:bCs/>
          <w:sz w:val="36"/>
          <w:szCs w:val="36"/>
        </w:rPr>
      </w:pPr>
    </w:p>
    <w:p w14:paraId="2670C35F">
      <w:pPr>
        <w:jc w:val="center"/>
        <w:rPr>
          <w:rFonts w:hint="eastAsia" w:eastAsia="黑体"/>
          <w:b/>
          <w:bCs/>
          <w:sz w:val="36"/>
          <w:szCs w:val="36"/>
        </w:rPr>
      </w:pPr>
    </w:p>
    <w:p w14:paraId="5D57DE0E">
      <w:pPr>
        <w:jc w:val="center"/>
        <w:rPr>
          <w:rFonts w:hint="eastAsia" w:eastAsia="黑体"/>
          <w:b/>
          <w:bCs/>
          <w:sz w:val="36"/>
          <w:szCs w:val="36"/>
        </w:rPr>
      </w:pPr>
    </w:p>
    <w:p w14:paraId="3BDCC9E3">
      <w:pPr>
        <w:jc w:val="center"/>
        <w:rPr>
          <w:rFonts w:hint="eastAsia" w:eastAsia="黑体"/>
          <w:b/>
          <w:bCs/>
          <w:sz w:val="36"/>
          <w:szCs w:val="36"/>
        </w:rPr>
      </w:pPr>
    </w:p>
    <w:p w14:paraId="33A32BCB">
      <w:pPr>
        <w:jc w:val="center"/>
        <w:rPr>
          <w:rFonts w:hint="eastAsia" w:eastAsia="黑体"/>
          <w:b/>
          <w:bCs/>
          <w:sz w:val="36"/>
          <w:szCs w:val="36"/>
        </w:rPr>
      </w:pPr>
    </w:p>
    <w:p w14:paraId="6588B52F">
      <w:pPr>
        <w:jc w:val="center"/>
        <w:rPr>
          <w:rFonts w:hint="eastAsia" w:eastAsia="黑体"/>
          <w:b/>
          <w:bCs/>
          <w:sz w:val="36"/>
          <w:szCs w:val="36"/>
        </w:rPr>
      </w:pPr>
    </w:p>
    <w:p w14:paraId="5197E6EE">
      <w:pPr>
        <w:jc w:val="center"/>
        <w:rPr>
          <w:rFonts w:hint="eastAsia" w:eastAsia="黑体"/>
          <w:b/>
          <w:bCs/>
          <w:sz w:val="36"/>
          <w:szCs w:val="36"/>
        </w:rPr>
      </w:pPr>
    </w:p>
    <w:p w14:paraId="10ACCB0F">
      <w:pPr>
        <w:jc w:val="center"/>
        <w:rPr>
          <w:rFonts w:hint="eastAsia" w:eastAsia="黑体"/>
          <w:b/>
          <w:bCs/>
          <w:sz w:val="36"/>
          <w:szCs w:val="36"/>
        </w:rPr>
      </w:pPr>
    </w:p>
    <w:p w14:paraId="35A3D213">
      <w:pPr>
        <w:jc w:val="center"/>
        <w:rPr>
          <w:rFonts w:hint="eastAsia" w:eastAsia="黑体"/>
          <w:b/>
          <w:bCs/>
          <w:sz w:val="36"/>
          <w:szCs w:val="36"/>
        </w:rPr>
      </w:pPr>
    </w:p>
    <w:p w14:paraId="718A19F0">
      <w:pPr>
        <w:jc w:val="center"/>
        <w:rPr>
          <w:rFonts w:hint="eastAsia" w:eastAsia="黑体"/>
          <w:b/>
          <w:bCs/>
          <w:sz w:val="36"/>
          <w:szCs w:val="36"/>
        </w:rPr>
      </w:pPr>
    </w:p>
    <w:p w14:paraId="31BDD55D">
      <w:pPr>
        <w:jc w:val="center"/>
        <w:rPr>
          <w:rFonts w:eastAsia="黑体"/>
          <w:b/>
          <w:bCs/>
          <w:sz w:val="36"/>
          <w:szCs w:val="36"/>
        </w:rPr>
      </w:pPr>
      <w:r>
        <w:rPr>
          <w:rFonts w:hint="eastAsia" w:eastAsia="黑体"/>
          <w:b/>
          <w:bCs/>
          <w:sz w:val="36"/>
          <w:szCs w:val="36"/>
        </w:rPr>
        <w:t>第二章  投标文件编制</w:t>
      </w:r>
    </w:p>
    <w:p w14:paraId="0AA5903D">
      <w:pPr>
        <w:pStyle w:val="7"/>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1A05C3DD">
      <w:pPr>
        <w:pStyle w:val="7"/>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86F7EE8">
      <w:pPr>
        <w:pStyle w:val="7"/>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29DCE416">
      <w:pPr>
        <w:pStyle w:val="7"/>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5B32A777">
      <w:pPr>
        <w:pStyle w:val="7"/>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5CB139AD">
      <w:pPr>
        <w:pStyle w:val="7"/>
        <w:spacing w:line="360" w:lineRule="auto"/>
        <w:ind w:firstLine="422" w:firstLineChars="200"/>
        <w:rPr>
          <w:rFonts w:hAnsi="宋体"/>
          <w:b/>
        </w:rPr>
      </w:pPr>
      <w:r>
        <w:rPr>
          <w:rFonts w:hint="eastAsia" w:hAnsi="宋体"/>
          <w:b/>
        </w:rPr>
        <w:t>⑴文件名称（商务标或技术标或资质文件）</w:t>
      </w:r>
    </w:p>
    <w:p w14:paraId="0957C537">
      <w:pPr>
        <w:pStyle w:val="7"/>
        <w:spacing w:line="360" w:lineRule="auto"/>
        <w:ind w:firstLine="420" w:firstLineChars="200"/>
        <w:rPr>
          <w:rFonts w:hAnsi="宋体"/>
        </w:rPr>
      </w:pPr>
      <w:r>
        <w:rPr>
          <w:rFonts w:hint="eastAsia" w:hAnsi="宋体"/>
        </w:rPr>
        <w:t>⑵项目名称</w:t>
      </w:r>
    </w:p>
    <w:p w14:paraId="7706188A">
      <w:pPr>
        <w:pStyle w:val="7"/>
        <w:spacing w:line="360" w:lineRule="auto"/>
        <w:ind w:firstLine="420" w:firstLineChars="200"/>
        <w:rPr>
          <w:rFonts w:hAnsi="宋体"/>
        </w:rPr>
      </w:pPr>
      <w:r>
        <w:rPr>
          <w:rFonts w:hint="eastAsia" w:hAnsi="宋体"/>
        </w:rPr>
        <w:t>⑶投标人名称（加盖公章）、地址、邮编、电话、传真</w:t>
      </w:r>
    </w:p>
    <w:p w14:paraId="020CF7CC">
      <w:pPr>
        <w:pStyle w:val="7"/>
        <w:spacing w:line="360" w:lineRule="auto"/>
        <w:ind w:firstLine="420" w:firstLineChars="200"/>
        <w:rPr>
          <w:rFonts w:hAnsi="宋体"/>
        </w:rPr>
      </w:pPr>
      <w:r>
        <w:rPr>
          <w:rFonts w:hint="eastAsia" w:hAnsi="宋体"/>
        </w:rPr>
        <w:t>2.请投标人将X份“开标一览表”单独密封，并注明开标一览表、项目名称、投标人名称（加盖公章），与投标文件同时提交。</w:t>
      </w:r>
    </w:p>
    <w:p w14:paraId="299CBC0F">
      <w:pPr>
        <w:pStyle w:val="7"/>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87B82D9">
      <w:pPr>
        <w:pStyle w:val="7"/>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3D6ED8C8">
      <w:pPr>
        <w:pStyle w:val="7"/>
        <w:spacing w:line="360" w:lineRule="auto"/>
        <w:rPr>
          <w:rFonts w:eastAsia="黑体"/>
          <w:b/>
          <w:bCs/>
          <w:sz w:val="28"/>
        </w:rPr>
      </w:pPr>
      <w:r>
        <w:rPr>
          <w:rFonts w:hint="eastAsia" w:ascii="黑体" w:hAnsi="黑体" w:eastAsia="黑体"/>
          <w:b/>
          <w:bCs/>
          <w:sz w:val="28"/>
          <w:szCs w:val="28"/>
        </w:rPr>
        <w:t>三、投标文件格式要求</w:t>
      </w:r>
    </w:p>
    <w:p w14:paraId="7B95CC0C">
      <w:pPr>
        <w:rPr>
          <w:rFonts w:hint="eastAsia" w:eastAsia="黑体"/>
          <w:b/>
          <w:bCs/>
          <w:sz w:val="28"/>
        </w:rPr>
      </w:pPr>
    </w:p>
    <w:p w14:paraId="3EA9ADC3">
      <w:pPr>
        <w:rPr>
          <w:rFonts w:hint="eastAsia" w:eastAsia="黑体"/>
          <w:b/>
          <w:bCs/>
          <w:sz w:val="28"/>
        </w:rPr>
      </w:pPr>
    </w:p>
    <w:p w14:paraId="7EFC9F92">
      <w:pPr>
        <w:rPr>
          <w:rFonts w:hint="eastAsia" w:eastAsia="黑体"/>
          <w:b/>
          <w:bCs/>
          <w:sz w:val="28"/>
        </w:rPr>
      </w:pPr>
    </w:p>
    <w:p w14:paraId="26F9943E">
      <w:pPr>
        <w:rPr>
          <w:rFonts w:hint="eastAsia" w:eastAsia="黑体"/>
          <w:b/>
          <w:bCs/>
          <w:sz w:val="28"/>
        </w:rPr>
      </w:pPr>
    </w:p>
    <w:p w14:paraId="63E0A857">
      <w:pPr>
        <w:rPr>
          <w:rFonts w:hint="eastAsia" w:eastAsia="黑体"/>
          <w:b/>
          <w:bCs/>
          <w:sz w:val="28"/>
        </w:rPr>
      </w:pPr>
    </w:p>
    <w:p w14:paraId="3FC0C166">
      <w:pPr>
        <w:rPr>
          <w:rFonts w:hint="eastAsia" w:eastAsia="黑体"/>
          <w:b/>
          <w:bCs/>
          <w:sz w:val="28"/>
        </w:rPr>
      </w:pPr>
    </w:p>
    <w:p w14:paraId="03C07922">
      <w:pPr>
        <w:rPr>
          <w:rFonts w:eastAsia="黑体"/>
          <w:b/>
          <w:bCs/>
          <w:sz w:val="28"/>
        </w:rPr>
      </w:pPr>
      <w:r>
        <w:rPr>
          <w:rFonts w:hint="eastAsia" w:eastAsia="黑体"/>
          <w:b/>
          <w:bCs/>
          <w:sz w:val="28"/>
        </w:rPr>
        <w:t>格式1</w:t>
      </w:r>
    </w:p>
    <w:p w14:paraId="48244B8E">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6F5E391C">
      <w:pPr>
        <w:rPr>
          <w:rFonts w:ascii="宋体" w:hAnsi="宋体"/>
        </w:rPr>
      </w:pPr>
    </w:p>
    <w:p w14:paraId="186065BE">
      <w:pPr>
        <w:jc w:val="center"/>
        <w:rPr>
          <w:rFonts w:eastAsia="黑体"/>
          <w:b/>
          <w:bCs/>
          <w:sz w:val="28"/>
        </w:rPr>
      </w:pPr>
      <w:r>
        <w:rPr>
          <w:rFonts w:hint="eastAsia" w:eastAsia="黑体"/>
          <w:b/>
          <w:bCs/>
          <w:sz w:val="28"/>
        </w:rPr>
        <w:t>投标书</w:t>
      </w:r>
    </w:p>
    <w:p w14:paraId="4AA5E47E">
      <w:pPr>
        <w:rPr>
          <w:rFonts w:ascii="宋体" w:hAnsi="宋体"/>
          <w:u w:val="single"/>
        </w:rPr>
      </w:pPr>
      <w:r>
        <w:rPr>
          <w:rFonts w:hint="eastAsia" w:ascii="宋体" w:hAnsi="宋体"/>
        </w:rPr>
        <w:t>致</w:t>
      </w:r>
      <w:r>
        <w:rPr>
          <w:rFonts w:hint="eastAsia" w:ascii="宋体" w:hAnsi="宋体"/>
          <w:u w:val="single"/>
        </w:rPr>
        <w:t>（招标人名称）                            ：</w:t>
      </w:r>
    </w:p>
    <w:p w14:paraId="23FD42AF">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66994293">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22A1B3A0">
      <w:pPr>
        <w:rPr>
          <w:rFonts w:ascii="宋体" w:hAnsi="宋体"/>
        </w:rPr>
      </w:pPr>
      <w:r>
        <w:rPr>
          <w:rFonts w:hint="eastAsia" w:ascii="宋体" w:hAnsi="宋体"/>
        </w:rPr>
        <w:t>资质证明文件（X份）</w:t>
      </w:r>
    </w:p>
    <w:p w14:paraId="0286491E">
      <w:pPr>
        <w:rPr>
          <w:rFonts w:ascii="宋体" w:hAnsi="宋体"/>
        </w:rPr>
      </w:pPr>
      <w:r>
        <w:rPr>
          <w:rFonts w:hint="eastAsia" w:ascii="宋体" w:hAnsi="宋体"/>
        </w:rPr>
        <w:t>据此，签字代表宣布同意如下：</w:t>
      </w:r>
    </w:p>
    <w:p w14:paraId="150073F9">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18C69696">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3153CB49">
      <w:pPr>
        <w:numPr>
          <w:ilvl w:val="0"/>
          <w:numId w:val="3"/>
        </w:numPr>
        <w:rPr>
          <w:rFonts w:ascii="宋体" w:hAnsi="宋体"/>
        </w:rPr>
      </w:pPr>
      <w:r>
        <w:rPr>
          <w:rFonts w:hint="eastAsia" w:ascii="宋体" w:hAnsi="宋体"/>
        </w:rPr>
        <w:t>投标人将按招标文件的规定履行合同责任和义务。</w:t>
      </w:r>
    </w:p>
    <w:p w14:paraId="77DD3CEB">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0CD14219">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0E9FD48F">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60556858">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51EC9E08">
      <w:pPr>
        <w:numPr>
          <w:ilvl w:val="0"/>
          <w:numId w:val="3"/>
        </w:numPr>
        <w:rPr>
          <w:rFonts w:ascii="宋体" w:hAnsi="宋体"/>
        </w:rPr>
      </w:pPr>
      <w:r>
        <w:rPr>
          <w:rFonts w:hint="eastAsia" w:ascii="宋体" w:hAnsi="宋体"/>
        </w:rPr>
        <w:t>与本投标有关的一切正式往来通讯请寄：</w:t>
      </w:r>
    </w:p>
    <w:p w14:paraId="5C5A004C">
      <w:pPr>
        <w:ind w:left="795"/>
        <w:rPr>
          <w:rFonts w:ascii="宋体" w:hAnsi="宋体"/>
        </w:rPr>
      </w:pPr>
      <w:r>
        <w:rPr>
          <w:rFonts w:hint="eastAsia" w:ascii="宋体" w:hAnsi="宋体"/>
        </w:rPr>
        <w:t>地址：                                   邮编：</w:t>
      </w:r>
    </w:p>
    <w:p w14:paraId="13DCD780">
      <w:pPr>
        <w:ind w:left="795"/>
        <w:rPr>
          <w:rFonts w:ascii="宋体" w:hAnsi="宋体"/>
        </w:rPr>
      </w:pPr>
      <w:r>
        <w:rPr>
          <w:rFonts w:hint="eastAsia" w:ascii="宋体" w:hAnsi="宋体"/>
        </w:rPr>
        <w:t>电话：                                   传真：</w:t>
      </w:r>
    </w:p>
    <w:p w14:paraId="40C30741">
      <w:pPr>
        <w:ind w:left="795"/>
      </w:pPr>
    </w:p>
    <w:p w14:paraId="13C8F4E6">
      <w:pPr>
        <w:ind w:left="795"/>
      </w:pPr>
    </w:p>
    <w:p w14:paraId="46B3AE2A">
      <w:pPr>
        <w:spacing w:line="480" w:lineRule="auto"/>
        <w:ind w:left="795"/>
      </w:pPr>
      <w:r>
        <w:rPr>
          <w:rFonts w:hint="eastAsia"/>
        </w:rPr>
        <w:t>投标人授权代表签字：                 职务：                 日期：</w:t>
      </w:r>
    </w:p>
    <w:p w14:paraId="0B3C27F7">
      <w:pPr>
        <w:spacing w:line="480" w:lineRule="auto"/>
        <w:ind w:left="795"/>
      </w:pPr>
      <w:r>
        <w:rPr>
          <w:rFonts w:hint="eastAsia"/>
        </w:rPr>
        <w:t>投标人名称（及公章）：</w:t>
      </w:r>
    </w:p>
    <w:p w14:paraId="07A141C6">
      <w:pPr>
        <w:spacing w:line="480" w:lineRule="auto"/>
        <w:ind w:left="795"/>
      </w:pPr>
      <w:r>
        <w:rPr>
          <w:rFonts w:hint="eastAsia"/>
        </w:rPr>
        <w:t>日期：        年       月       日</w:t>
      </w:r>
    </w:p>
    <w:p w14:paraId="5A29E291">
      <w:pPr>
        <w:rPr>
          <w:rFonts w:ascii="黑体" w:eastAsia="黑体"/>
          <w:sz w:val="30"/>
        </w:rPr>
      </w:pPr>
    </w:p>
    <w:p w14:paraId="31DE0B51">
      <w:pPr>
        <w:rPr>
          <w:rFonts w:hint="eastAsia" w:eastAsia="黑体"/>
          <w:b/>
          <w:bCs/>
          <w:sz w:val="28"/>
        </w:rPr>
      </w:pPr>
    </w:p>
    <w:p w14:paraId="0DE7DD4A">
      <w:pPr>
        <w:rPr>
          <w:rFonts w:hint="eastAsia" w:eastAsia="黑体"/>
          <w:b/>
          <w:bCs/>
          <w:sz w:val="28"/>
        </w:rPr>
      </w:pPr>
    </w:p>
    <w:p w14:paraId="7440CEEA">
      <w:pPr>
        <w:rPr>
          <w:rFonts w:hint="eastAsia" w:eastAsia="黑体"/>
          <w:b/>
          <w:bCs/>
          <w:sz w:val="28"/>
        </w:rPr>
      </w:pPr>
    </w:p>
    <w:p w14:paraId="20CFF267">
      <w:pPr>
        <w:rPr>
          <w:rFonts w:hint="eastAsia" w:eastAsia="黑体"/>
          <w:b/>
          <w:bCs/>
          <w:sz w:val="28"/>
        </w:rPr>
      </w:pPr>
    </w:p>
    <w:p w14:paraId="195D700F">
      <w:pPr>
        <w:rPr>
          <w:rFonts w:hint="eastAsia" w:eastAsia="黑体"/>
          <w:b/>
          <w:bCs/>
          <w:sz w:val="28"/>
        </w:rPr>
      </w:pPr>
    </w:p>
    <w:p w14:paraId="1F1F1D9F">
      <w:pPr>
        <w:rPr>
          <w:rFonts w:eastAsia="黑体"/>
          <w:b/>
          <w:bCs/>
          <w:sz w:val="28"/>
        </w:rPr>
      </w:pPr>
      <w:r>
        <w:rPr>
          <w:rFonts w:hint="eastAsia" w:eastAsia="黑体"/>
          <w:b/>
          <w:bCs/>
          <w:sz w:val="28"/>
        </w:rPr>
        <w:t>格式2</w:t>
      </w:r>
    </w:p>
    <w:p w14:paraId="74D00A37">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4510B281">
      <w:pPr>
        <w:rPr>
          <w:rFonts w:ascii="宋体" w:hAnsi="宋体"/>
        </w:rPr>
      </w:pPr>
    </w:p>
    <w:p w14:paraId="697FF95C">
      <w:pPr>
        <w:rPr>
          <w:rFonts w:ascii="宋体" w:hAnsi="宋体"/>
          <w:szCs w:val="21"/>
        </w:rPr>
      </w:pPr>
      <w:r>
        <w:rPr>
          <w:rFonts w:hint="eastAsia" w:ascii="宋体" w:hAnsi="宋体"/>
          <w:szCs w:val="21"/>
        </w:rPr>
        <w:t>日期：  年   月   日</w:t>
      </w:r>
    </w:p>
    <w:p w14:paraId="6F076CCD">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784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657DDB6">
            <w:pPr>
              <w:jc w:val="center"/>
              <w:rPr>
                <w:sz w:val="28"/>
              </w:rPr>
            </w:pPr>
            <w:r>
              <w:rPr>
                <w:rFonts w:hint="eastAsia"/>
                <w:sz w:val="28"/>
              </w:rPr>
              <w:t>序号</w:t>
            </w:r>
          </w:p>
        </w:tc>
        <w:tc>
          <w:tcPr>
            <w:tcW w:w="6520" w:type="dxa"/>
            <w:vAlign w:val="center"/>
          </w:tcPr>
          <w:p w14:paraId="6913974C">
            <w:pPr>
              <w:jc w:val="center"/>
              <w:rPr>
                <w:sz w:val="28"/>
              </w:rPr>
            </w:pPr>
            <w:r>
              <w:rPr>
                <w:rFonts w:hint="eastAsia"/>
                <w:sz w:val="28"/>
              </w:rPr>
              <w:t>主要内容</w:t>
            </w:r>
          </w:p>
        </w:tc>
        <w:tc>
          <w:tcPr>
            <w:tcW w:w="1276" w:type="dxa"/>
            <w:vAlign w:val="center"/>
          </w:tcPr>
          <w:p w14:paraId="39ABFFC1">
            <w:pPr>
              <w:jc w:val="center"/>
              <w:rPr>
                <w:sz w:val="28"/>
              </w:rPr>
            </w:pPr>
            <w:r>
              <w:rPr>
                <w:rFonts w:hint="eastAsia"/>
                <w:sz w:val="28"/>
              </w:rPr>
              <w:t>索引</w:t>
            </w:r>
          </w:p>
        </w:tc>
      </w:tr>
      <w:tr w14:paraId="5B2E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9B81501">
            <w:pPr>
              <w:jc w:val="center"/>
            </w:pPr>
          </w:p>
        </w:tc>
        <w:tc>
          <w:tcPr>
            <w:tcW w:w="6520" w:type="dxa"/>
            <w:vAlign w:val="center"/>
          </w:tcPr>
          <w:p w14:paraId="61BF49A0">
            <w:pPr>
              <w:jc w:val="center"/>
            </w:pPr>
          </w:p>
        </w:tc>
        <w:tc>
          <w:tcPr>
            <w:tcW w:w="1276" w:type="dxa"/>
            <w:vAlign w:val="center"/>
          </w:tcPr>
          <w:p w14:paraId="26A591D5">
            <w:pPr>
              <w:jc w:val="center"/>
            </w:pPr>
          </w:p>
        </w:tc>
      </w:tr>
      <w:tr w14:paraId="4115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A8D931D">
            <w:pPr>
              <w:jc w:val="center"/>
            </w:pPr>
          </w:p>
        </w:tc>
        <w:tc>
          <w:tcPr>
            <w:tcW w:w="6520" w:type="dxa"/>
            <w:vAlign w:val="center"/>
          </w:tcPr>
          <w:p w14:paraId="77FF025C">
            <w:pPr>
              <w:jc w:val="center"/>
            </w:pPr>
          </w:p>
        </w:tc>
        <w:tc>
          <w:tcPr>
            <w:tcW w:w="1276" w:type="dxa"/>
            <w:vAlign w:val="center"/>
          </w:tcPr>
          <w:p w14:paraId="228021D4">
            <w:pPr>
              <w:jc w:val="center"/>
            </w:pPr>
          </w:p>
        </w:tc>
      </w:tr>
      <w:tr w14:paraId="5D01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219B96">
            <w:pPr>
              <w:jc w:val="center"/>
            </w:pPr>
          </w:p>
        </w:tc>
        <w:tc>
          <w:tcPr>
            <w:tcW w:w="6520" w:type="dxa"/>
            <w:vAlign w:val="center"/>
          </w:tcPr>
          <w:p w14:paraId="17477D13">
            <w:pPr>
              <w:jc w:val="center"/>
            </w:pPr>
          </w:p>
        </w:tc>
        <w:tc>
          <w:tcPr>
            <w:tcW w:w="1276" w:type="dxa"/>
            <w:vAlign w:val="center"/>
          </w:tcPr>
          <w:p w14:paraId="3EEEA4C9">
            <w:pPr>
              <w:jc w:val="center"/>
            </w:pPr>
          </w:p>
        </w:tc>
      </w:tr>
      <w:tr w14:paraId="1230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87531B">
            <w:pPr>
              <w:jc w:val="center"/>
            </w:pPr>
          </w:p>
        </w:tc>
        <w:tc>
          <w:tcPr>
            <w:tcW w:w="6520" w:type="dxa"/>
            <w:vAlign w:val="center"/>
          </w:tcPr>
          <w:p w14:paraId="16165495">
            <w:pPr>
              <w:jc w:val="center"/>
            </w:pPr>
          </w:p>
        </w:tc>
        <w:tc>
          <w:tcPr>
            <w:tcW w:w="1276" w:type="dxa"/>
            <w:vAlign w:val="center"/>
          </w:tcPr>
          <w:p w14:paraId="2226B689">
            <w:pPr>
              <w:jc w:val="center"/>
            </w:pPr>
          </w:p>
        </w:tc>
      </w:tr>
      <w:tr w14:paraId="2495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E63E8E">
            <w:pPr>
              <w:jc w:val="center"/>
            </w:pPr>
          </w:p>
        </w:tc>
        <w:tc>
          <w:tcPr>
            <w:tcW w:w="6520" w:type="dxa"/>
            <w:vAlign w:val="center"/>
          </w:tcPr>
          <w:p w14:paraId="18A3507D">
            <w:pPr>
              <w:jc w:val="center"/>
            </w:pPr>
          </w:p>
        </w:tc>
        <w:tc>
          <w:tcPr>
            <w:tcW w:w="1276" w:type="dxa"/>
            <w:vAlign w:val="center"/>
          </w:tcPr>
          <w:p w14:paraId="11AD34BE">
            <w:pPr>
              <w:jc w:val="center"/>
            </w:pPr>
          </w:p>
        </w:tc>
      </w:tr>
      <w:tr w14:paraId="3789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04D74BD">
            <w:pPr>
              <w:jc w:val="center"/>
            </w:pPr>
          </w:p>
        </w:tc>
        <w:tc>
          <w:tcPr>
            <w:tcW w:w="6520" w:type="dxa"/>
            <w:vAlign w:val="center"/>
          </w:tcPr>
          <w:p w14:paraId="580A70AD">
            <w:pPr>
              <w:jc w:val="center"/>
            </w:pPr>
          </w:p>
        </w:tc>
        <w:tc>
          <w:tcPr>
            <w:tcW w:w="1276" w:type="dxa"/>
            <w:vAlign w:val="center"/>
          </w:tcPr>
          <w:p w14:paraId="07E9BD52">
            <w:pPr>
              <w:jc w:val="center"/>
            </w:pPr>
          </w:p>
        </w:tc>
      </w:tr>
      <w:tr w14:paraId="552B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5170C9">
            <w:pPr>
              <w:jc w:val="center"/>
            </w:pPr>
          </w:p>
        </w:tc>
        <w:tc>
          <w:tcPr>
            <w:tcW w:w="6520" w:type="dxa"/>
            <w:vAlign w:val="center"/>
          </w:tcPr>
          <w:p w14:paraId="74B275A3">
            <w:pPr>
              <w:jc w:val="center"/>
            </w:pPr>
          </w:p>
        </w:tc>
        <w:tc>
          <w:tcPr>
            <w:tcW w:w="1276" w:type="dxa"/>
            <w:vAlign w:val="center"/>
          </w:tcPr>
          <w:p w14:paraId="19262EF2">
            <w:pPr>
              <w:jc w:val="center"/>
            </w:pPr>
          </w:p>
        </w:tc>
      </w:tr>
      <w:tr w14:paraId="438E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BA5CA6">
            <w:pPr>
              <w:jc w:val="center"/>
            </w:pPr>
          </w:p>
        </w:tc>
        <w:tc>
          <w:tcPr>
            <w:tcW w:w="6520" w:type="dxa"/>
            <w:vAlign w:val="center"/>
          </w:tcPr>
          <w:p w14:paraId="12E7A72A">
            <w:pPr>
              <w:jc w:val="center"/>
            </w:pPr>
          </w:p>
        </w:tc>
        <w:tc>
          <w:tcPr>
            <w:tcW w:w="1276" w:type="dxa"/>
            <w:vAlign w:val="center"/>
          </w:tcPr>
          <w:p w14:paraId="4AEE8D1B">
            <w:pPr>
              <w:jc w:val="center"/>
            </w:pPr>
          </w:p>
        </w:tc>
      </w:tr>
      <w:tr w14:paraId="1801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3A3915">
            <w:pPr>
              <w:jc w:val="center"/>
            </w:pPr>
          </w:p>
        </w:tc>
        <w:tc>
          <w:tcPr>
            <w:tcW w:w="6520" w:type="dxa"/>
            <w:vAlign w:val="center"/>
          </w:tcPr>
          <w:p w14:paraId="14F6D979">
            <w:pPr>
              <w:jc w:val="center"/>
            </w:pPr>
          </w:p>
        </w:tc>
        <w:tc>
          <w:tcPr>
            <w:tcW w:w="1276" w:type="dxa"/>
            <w:vAlign w:val="center"/>
          </w:tcPr>
          <w:p w14:paraId="4BF53CBE">
            <w:pPr>
              <w:jc w:val="center"/>
            </w:pPr>
          </w:p>
        </w:tc>
      </w:tr>
      <w:tr w14:paraId="4A3E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D508181">
            <w:pPr>
              <w:jc w:val="center"/>
            </w:pPr>
          </w:p>
        </w:tc>
        <w:tc>
          <w:tcPr>
            <w:tcW w:w="6520" w:type="dxa"/>
            <w:vAlign w:val="center"/>
          </w:tcPr>
          <w:p w14:paraId="0931A2AA">
            <w:pPr>
              <w:jc w:val="center"/>
            </w:pPr>
          </w:p>
        </w:tc>
        <w:tc>
          <w:tcPr>
            <w:tcW w:w="1276" w:type="dxa"/>
            <w:vAlign w:val="center"/>
          </w:tcPr>
          <w:p w14:paraId="7C4FDD25">
            <w:pPr>
              <w:jc w:val="center"/>
            </w:pPr>
          </w:p>
        </w:tc>
      </w:tr>
      <w:tr w14:paraId="1A0B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09CBEB7">
            <w:pPr>
              <w:jc w:val="center"/>
            </w:pPr>
          </w:p>
        </w:tc>
        <w:tc>
          <w:tcPr>
            <w:tcW w:w="6520" w:type="dxa"/>
            <w:vAlign w:val="center"/>
          </w:tcPr>
          <w:p w14:paraId="09093712">
            <w:pPr>
              <w:jc w:val="center"/>
            </w:pPr>
          </w:p>
        </w:tc>
        <w:tc>
          <w:tcPr>
            <w:tcW w:w="1276" w:type="dxa"/>
            <w:vAlign w:val="center"/>
          </w:tcPr>
          <w:p w14:paraId="24528288">
            <w:pPr>
              <w:jc w:val="center"/>
            </w:pPr>
          </w:p>
        </w:tc>
      </w:tr>
      <w:tr w14:paraId="4B62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17FA1A">
            <w:pPr>
              <w:jc w:val="center"/>
            </w:pPr>
          </w:p>
        </w:tc>
        <w:tc>
          <w:tcPr>
            <w:tcW w:w="6520" w:type="dxa"/>
            <w:vAlign w:val="center"/>
          </w:tcPr>
          <w:p w14:paraId="65205721">
            <w:pPr>
              <w:jc w:val="center"/>
            </w:pPr>
          </w:p>
        </w:tc>
        <w:tc>
          <w:tcPr>
            <w:tcW w:w="1276" w:type="dxa"/>
            <w:vAlign w:val="center"/>
          </w:tcPr>
          <w:p w14:paraId="3E4DAACF">
            <w:pPr>
              <w:jc w:val="center"/>
            </w:pPr>
          </w:p>
        </w:tc>
      </w:tr>
      <w:tr w14:paraId="0C36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867C80">
            <w:pPr>
              <w:jc w:val="center"/>
            </w:pPr>
          </w:p>
        </w:tc>
        <w:tc>
          <w:tcPr>
            <w:tcW w:w="6520" w:type="dxa"/>
            <w:vAlign w:val="center"/>
          </w:tcPr>
          <w:p w14:paraId="5B086FED">
            <w:pPr>
              <w:jc w:val="center"/>
            </w:pPr>
          </w:p>
        </w:tc>
        <w:tc>
          <w:tcPr>
            <w:tcW w:w="1276" w:type="dxa"/>
            <w:vAlign w:val="center"/>
          </w:tcPr>
          <w:p w14:paraId="63DE0B5B">
            <w:pPr>
              <w:jc w:val="center"/>
            </w:pPr>
          </w:p>
        </w:tc>
      </w:tr>
    </w:tbl>
    <w:p w14:paraId="7094CD02">
      <w:pPr>
        <w:rPr>
          <w:rFonts w:ascii="宋体" w:hAnsi="宋体"/>
          <w:sz w:val="24"/>
          <w:szCs w:val="24"/>
        </w:rPr>
      </w:pPr>
      <w:r>
        <w:rPr>
          <w:rFonts w:hint="eastAsia" w:ascii="宋体" w:hAnsi="宋体"/>
          <w:sz w:val="24"/>
          <w:szCs w:val="24"/>
        </w:rPr>
        <w:t>投标人名称（盖章）：              法定代表人或授权代表签字：</w:t>
      </w:r>
    </w:p>
    <w:p w14:paraId="6E82D6EB">
      <w:pPr>
        <w:rPr>
          <w:rFonts w:ascii="宋体" w:hAnsi="宋体"/>
          <w:sz w:val="24"/>
        </w:rPr>
      </w:pPr>
    </w:p>
    <w:p w14:paraId="340B0EAC">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2ADB9106">
      <w:pPr>
        <w:ind w:firstLine="480"/>
        <w:rPr>
          <w:rFonts w:ascii="宋体" w:hAnsi="宋体"/>
          <w:sz w:val="24"/>
        </w:rPr>
      </w:pPr>
      <w:r>
        <w:rPr>
          <w:rFonts w:hint="eastAsia" w:ascii="宋体" w:hAnsi="宋体"/>
          <w:sz w:val="24"/>
        </w:rPr>
        <w:t>2．“索引”一栏填写该主要内容对应于投标文件的“条款号/页号”。</w:t>
      </w:r>
    </w:p>
    <w:p w14:paraId="10287282">
      <w:pPr>
        <w:rPr>
          <w:rFonts w:hint="eastAsia" w:eastAsia="黑体"/>
          <w:b/>
          <w:bCs/>
          <w:sz w:val="28"/>
        </w:rPr>
      </w:pPr>
    </w:p>
    <w:p w14:paraId="007A9C01">
      <w:pPr>
        <w:rPr>
          <w:rFonts w:eastAsia="黑体"/>
          <w:b/>
          <w:bCs/>
          <w:sz w:val="28"/>
        </w:rPr>
      </w:pPr>
      <w:r>
        <w:rPr>
          <w:rFonts w:hint="eastAsia" w:eastAsia="黑体"/>
          <w:b/>
          <w:bCs/>
          <w:sz w:val="28"/>
        </w:rPr>
        <w:t>格式3</w:t>
      </w:r>
    </w:p>
    <w:p w14:paraId="14F1F7DE">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17C58DD0">
      <w:pPr>
        <w:rPr>
          <w:rFonts w:ascii="宋体" w:hAnsi="宋体"/>
          <w:szCs w:val="21"/>
        </w:rPr>
      </w:pPr>
      <w:r>
        <w:rPr>
          <w:rFonts w:hint="eastAsia" w:ascii="宋体" w:hAnsi="宋体"/>
          <w:szCs w:val="21"/>
        </w:rPr>
        <w:t>日期：  年   月   日</w:t>
      </w:r>
    </w:p>
    <w:p w14:paraId="292CAB56">
      <w:pPr>
        <w:spacing w:line="400" w:lineRule="exact"/>
        <w:jc w:val="center"/>
        <w:rPr>
          <w:rFonts w:ascii="黑体" w:eastAsia="黑体"/>
          <w:sz w:val="30"/>
        </w:rPr>
      </w:pPr>
      <w:r>
        <w:rPr>
          <w:rFonts w:hint="eastAsia" w:ascii="黑体" w:eastAsia="黑体"/>
          <w:sz w:val="30"/>
        </w:rPr>
        <w:t>开标一览表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0477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6" w:hRule="atLeast"/>
        </w:trPr>
        <w:tc>
          <w:tcPr>
            <w:tcW w:w="2076" w:type="dxa"/>
            <w:vMerge w:val="restart"/>
            <w:tcBorders>
              <w:top w:val="single" w:color="auto" w:sz="4" w:space="0"/>
              <w:left w:val="single" w:color="auto" w:sz="4" w:space="0"/>
              <w:right w:val="single" w:color="auto" w:sz="4" w:space="0"/>
            </w:tcBorders>
            <w:noWrap/>
            <w:vAlign w:val="center"/>
          </w:tcPr>
          <w:p w14:paraId="52E3A77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default" w:ascii="宋体" w:eastAsia="宋体"/>
                <w:b/>
                <w:bCs/>
                <w:sz w:val="24"/>
                <w:lang w:val="en-US" w:eastAsia="zh-CN"/>
              </w:rPr>
            </w:pPr>
            <w:r>
              <w:rPr>
                <w:rFonts w:hint="default" w:ascii="宋体" w:eastAsia="宋体"/>
                <w:b w:val="0"/>
                <w:bCs w:val="0"/>
                <w:sz w:val="24"/>
                <w:lang w:val="en-US" w:eastAsia="zh-CN"/>
              </w:rPr>
              <w:t>中国重汽集团</w:t>
            </w:r>
            <w:r>
              <w:rPr>
                <w:rFonts w:hint="eastAsia" w:ascii="宋体"/>
                <w:b w:val="0"/>
                <w:bCs w:val="0"/>
                <w:sz w:val="24"/>
                <w:lang w:val="en-US" w:eastAsia="zh-CN"/>
              </w:rPr>
              <w:t>普通电机维修</w:t>
            </w:r>
            <w:r>
              <w:rPr>
                <w:rFonts w:hint="default" w:ascii="宋体" w:eastAsia="宋体"/>
                <w:b w:val="0"/>
                <w:bCs w:val="0"/>
                <w:sz w:val="24"/>
                <w:lang w:val="en-US" w:eastAsia="zh-CN"/>
              </w:rPr>
              <w:t>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0FAA8CD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w:t>
            </w:r>
            <w:r>
              <w:rPr>
                <w:rFonts w:hint="eastAsia" w:ascii="宋体"/>
                <w:bCs/>
                <w:sz w:val="24"/>
                <w:lang w:val="en-US" w:eastAsia="zh-CN"/>
              </w:rPr>
              <w:t>元，未税</w:t>
            </w:r>
            <w:r>
              <w:rPr>
                <w:rFonts w:hint="eastAsia" w:ascii="宋体"/>
                <w:bCs/>
                <w:sz w:val="24"/>
              </w:rPr>
              <w:t>）</w:t>
            </w:r>
          </w:p>
        </w:tc>
      </w:tr>
      <w:tr w14:paraId="411F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59A126AE"/>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5A5F1E1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
                <w:bCs w:val="0"/>
                <w:sz w:val="24"/>
              </w:rPr>
            </w:pPr>
            <w:r>
              <w:rPr>
                <w:rFonts w:hint="eastAsia" w:ascii="宋体"/>
                <w:bCs/>
                <w:sz w:val="24"/>
              </w:rPr>
              <w:t xml:space="preserve">小写：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元，未税</w:t>
            </w:r>
            <w:r>
              <w:rPr>
                <w:rFonts w:hint="eastAsia" w:ascii="宋体"/>
                <w:bCs/>
                <w:sz w:val="24"/>
              </w:rPr>
              <w:t>）</w:t>
            </w:r>
          </w:p>
        </w:tc>
      </w:tr>
      <w:tr w14:paraId="0618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52612CAE"/>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707564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大写：                        （</w:t>
            </w:r>
            <w:r>
              <w:rPr>
                <w:rFonts w:hint="eastAsia" w:ascii="宋体"/>
                <w:bCs/>
                <w:sz w:val="24"/>
                <w:lang w:val="en-US" w:eastAsia="zh-CN"/>
              </w:rPr>
              <w:t>元，含税，税率13%</w:t>
            </w:r>
            <w:r>
              <w:rPr>
                <w:rFonts w:hint="eastAsia" w:ascii="宋体"/>
                <w:bCs/>
                <w:sz w:val="24"/>
              </w:rPr>
              <w:t>）</w:t>
            </w:r>
          </w:p>
        </w:tc>
      </w:tr>
      <w:tr w14:paraId="68B7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bottom w:val="single" w:color="auto" w:sz="4" w:space="0"/>
              <w:right w:val="single" w:color="auto" w:sz="4" w:space="0"/>
            </w:tcBorders>
            <w:noWrap/>
            <w:vAlign w:val="center"/>
          </w:tcPr>
          <w:p w14:paraId="5F828F74"/>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58E884F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 xml:space="preserve">小写：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元，含税，税率13%</w:t>
            </w:r>
            <w:r>
              <w:rPr>
                <w:rFonts w:hint="eastAsia" w:ascii="宋体"/>
                <w:bCs/>
                <w:sz w:val="24"/>
              </w:rPr>
              <w:t>）</w:t>
            </w:r>
          </w:p>
        </w:tc>
      </w:tr>
      <w:tr w14:paraId="7AA3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359F2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2F36BD6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lang w:val="en-US" w:eastAsia="zh-CN"/>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u w:val="single"/>
                <w:lang w:val="en-US" w:eastAsia="zh-CN"/>
              </w:rPr>
              <w:t xml:space="preserve"> </w:t>
            </w:r>
            <w:r>
              <w:rPr>
                <w:rFonts w:hint="eastAsia" w:ascii="宋体"/>
                <w:sz w:val="24"/>
                <w:highlight w:val="none"/>
              </w:rPr>
              <w:t>小时内抵达现场进行维修。(投标人自报最短供货期,可分区域）。</w:t>
            </w:r>
          </w:p>
        </w:tc>
      </w:tr>
      <w:tr w14:paraId="58D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29CEB4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6B1F7D3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lang w:val="en-US" w:eastAsia="zh-CN"/>
              </w:rPr>
              <w:t xml:space="preserve">   </w:t>
            </w:r>
            <w:r>
              <w:rPr>
                <w:rFonts w:hint="eastAsia" w:ascii="宋体"/>
                <w:bCs/>
                <w:sz w:val="24"/>
              </w:rPr>
              <w:t>年。</w:t>
            </w:r>
          </w:p>
        </w:tc>
      </w:tr>
      <w:tr w14:paraId="3966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4076D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693CAA2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63B499A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7B1E5194">
      <w:pPr>
        <w:pStyle w:val="2"/>
        <w:spacing w:line="460" w:lineRule="exact"/>
        <w:rPr>
          <w:rFonts w:hint="eastAsia" w:ascii="黑体" w:eastAsia="黑体"/>
          <w:color w:val="FF0000"/>
          <w:sz w:val="24"/>
        </w:rPr>
      </w:pPr>
    </w:p>
    <w:p w14:paraId="449819D4">
      <w:pPr>
        <w:pStyle w:val="2"/>
        <w:spacing w:line="460" w:lineRule="exact"/>
        <w:rPr>
          <w:rFonts w:ascii="宋体" w:hAnsi="宋体"/>
          <w:b/>
          <w:bCs/>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p w14:paraId="2EA6A226">
      <w:pPr>
        <w:spacing w:line="400" w:lineRule="exact"/>
        <w:rPr>
          <w:rFonts w:ascii="宋体" w:hAnsi="宋体"/>
        </w:rPr>
      </w:pPr>
      <w:r>
        <w:rPr>
          <w:rFonts w:hint="eastAsia" w:ascii="宋体" w:hAnsi="宋体"/>
          <w:b/>
          <w:bCs/>
        </w:rPr>
        <w:t>注：</w:t>
      </w:r>
    </w:p>
    <w:p w14:paraId="7DB4417E">
      <w:pPr>
        <w:spacing w:line="520" w:lineRule="exact"/>
        <w:rPr>
          <w:rFonts w:ascii="宋体" w:hAnsi="宋体"/>
          <w:b/>
          <w:bCs/>
        </w:rPr>
      </w:pPr>
      <w:r>
        <w:rPr>
          <w:rFonts w:hint="eastAsia" w:ascii="宋体" w:hAnsi="宋体"/>
          <w:b/>
          <w:bCs/>
        </w:rPr>
        <w:t>1、此表中的报价必须与相应的报价明细表中的报价一致。</w:t>
      </w:r>
    </w:p>
    <w:p w14:paraId="76A63B27">
      <w:pPr>
        <w:spacing w:line="300" w:lineRule="auto"/>
        <w:rPr>
          <w:rFonts w:ascii="宋体" w:hAnsi="宋体"/>
          <w:b/>
          <w:bCs/>
        </w:rPr>
      </w:pPr>
      <w:r>
        <w:rPr>
          <w:rFonts w:hint="eastAsia" w:ascii="宋体" w:hAnsi="宋体"/>
          <w:b/>
          <w:bCs/>
        </w:rPr>
        <w:t>2、本表除附在投标文件中外，还应一式贰份单独密封，以便唱标。</w:t>
      </w:r>
    </w:p>
    <w:p w14:paraId="3AB65B43">
      <w:pPr>
        <w:spacing w:line="276" w:lineRule="auto"/>
        <w:rPr>
          <w:rFonts w:ascii="宋体" w:hAnsi="宋体"/>
          <w:sz w:val="24"/>
        </w:rPr>
      </w:pPr>
      <w:r>
        <w:rPr>
          <w:rFonts w:hint="eastAsia" w:ascii="宋体" w:hAnsi="宋体"/>
          <w:sz w:val="24"/>
        </w:rPr>
        <w:t>投标人：（盖章）</w:t>
      </w:r>
    </w:p>
    <w:p w14:paraId="1E7BD361">
      <w:pPr>
        <w:spacing w:line="276" w:lineRule="auto"/>
        <w:rPr>
          <w:rFonts w:ascii="宋体" w:hAnsi="宋体"/>
          <w:sz w:val="24"/>
        </w:rPr>
      </w:pPr>
      <w:r>
        <w:rPr>
          <w:rFonts w:hint="eastAsia" w:ascii="宋体" w:hAnsi="宋体"/>
          <w:sz w:val="24"/>
        </w:rPr>
        <w:t>法定代表人（授权代表）：（签字）</w:t>
      </w:r>
    </w:p>
    <w:p w14:paraId="0153AB70">
      <w:pPr>
        <w:spacing w:line="276"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EBF8AFB">
      <w:pPr>
        <w:spacing w:line="276" w:lineRule="auto"/>
        <w:rPr>
          <w:rFonts w:hint="eastAsia" w:ascii="宋体" w:hAnsi="宋体"/>
          <w:sz w:val="24"/>
        </w:rPr>
      </w:pPr>
    </w:p>
    <w:p w14:paraId="163FC3AE">
      <w:pPr>
        <w:spacing w:line="276" w:lineRule="auto"/>
        <w:rPr>
          <w:rFonts w:hint="eastAsia" w:eastAsia="黑体"/>
          <w:b/>
          <w:bCs/>
          <w:sz w:val="28"/>
        </w:rPr>
      </w:pPr>
    </w:p>
    <w:p w14:paraId="72EFCA10">
      <w:pPr>
        <w:spacing w:line="276" w:lineRule="auto"/>
        <w:rPr>
          <w:rFonts w:hint="eastAsia" w:eastAsia="黑体"/>
          <w:b/>
          <w:bCs/>
          <w:sz w:val="28"/>
        </w:rPr>
      </w:pPr>
    </w:p>
    <w:p w14:paraId="3D304144">
      <w:pPr>
        <w:spacing w:line="276" w:lineRule="auto"/>
        <w:rPr>
          <w:rFonts w:hint="eastAsia" w:eastAsia="黑体"/>
          <w:b/>
          <w:bCs/>
          <w:sz w:val="28"/>
        </w:rPr>
      </w:pPr>
    </w:p>
    <w:p w14:paraId="35E11A4B">
      <w:pPr>
        <w:spacing w:line="276" w:lineRule="auto"/>
        <w:rPr>
          <w:rFonts w:hint="eastAsia" w:eastAsia="黑体"/>
          <w:b/>
          <w:bCs/>
          <w:sz w:val="28"/>
        </w:rPr>
      </w:pPr>
    </w:p>
    <w:p w14:paraId="1B22D11E">
      <w:pPr>
        <w:spacing w:line="276" w:lineRule="auto"/>
        <w:rPr>
          <w:rFonts w:eastAsia="黑体"/>
          <w:b/>
          <w:bCs/>
          <w:sz w:val="28"/>
        </w:rPr>
      </w:pPr>
      <w:r>
        <w:rPr>
          <w:rFonts w:hint="eastAsia" w:eastAsia="黑体"/>
          <w:b/>
          <w:bCs/>
          <w:sz w:val="28"/>
        </w:rPr>
        <w:t>格式4</w:t>
      </w:r>
    </w:p>
    <w:p w14:paraId="319A316F">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78515553">
      <w:pPr>
        <w:rPr>
          <w:rFonts w:ascii="宋体" w:hAnsi="宋体"/>
        </w:rPr>
      </w:pPr>
    </w:p>
    <w:p w14:paraId="39FC122B">
      <w:pPr>
        <w:rPr>
          <w:rFonts w:ascii="宋体" w:hAnsi="宋体"/>
          <w:szCs w:val="21"/>
        </w:rPr>
      </w:pPr>
      <w:r>
        <w:rPr>
          <w:rFonts w:hint="eastAsia" w:ascii="宋体" w:hAnsi="宋体"/>
          <w:szCs w:val="21"/>
        </w:rPr>
        <w:t>日期：  年   月   日</w:t>
      </w:r>
    </w:p>
    <w:p w14:paraId="5415AB9A">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09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86F6041">
            <w:pPr>
              <w:rPr>
                <w:rFonts w:ascii="仿宋_GB2312" w:hAnsi="宋体" w:eastAsia="仿宋_GB2312"/>
                <w:sz w:val="24"/>
              </w:rPr>
            </w:pPr>
            <w:r>
              <w:rPr>
                <w:rFonts w:hint="eastAsia" w:ascii="仿宋_GB2312" w:hAnsi="宋体" w:eastAsia="仿宋_GB2312"/>
                <w:sz w:val="24"/>
              </w:rPr>
              <w:t>投标人承诺：</w:t>
            </w:r>
          </w:p>
          <w:p w14:paraId="7A0632EF">
            <w:pPr>
              <w:pStyle w:val="7"/>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1475BDFA">
            <w:pPr>
              <w:rPr>
                <w:rFonts w:ascii="仿宋_GB2312" w:hAnsi="宋体" w:eastAsia="仿宋_GB2312"/>
                <w:sz w:val="24"/>
              </w:rPr>
            </w:pPr>
          </w:p>
        </w:tc>
      </w:tr>
    </w:tbl>
    <w:p w14:paraId="12C2DDD2">
      <w:pPr>
        <w:rPr>
          <w:rFonts w:ascii="仿宋_GB2312" w:hAnsi="宋体" w:eastAsia="仿宋_GB2312"/>
          <w:sz w:val="24"/>
        </w:rPr>
      </w:pPr>
    </w:p>
    <w:p w14:paraId="22701FA4">
      <w:pPr>
        <w:rPr>
          <w:rFonts w:ascii="仿宋_GB2312" w:hAnsi="宋体" w:eastAsia="仿宋_GB2312"/>
          <w:sz w:val="24"/>
        </w:rPr>
      </w:pPr>
    </w:p>
    <w:p w14:paraId="480FD11F">
      <w:pPr>
        <w:rPr>
          <w:rFonts w:ascii="仿宋_GB2312" w:hAnsi="宋体" w:eastAsia="仿宋_GB2312"/>
          <w:sz w:val="24"/>
        </w:rPr>
      </w:pPr>
    </w:p>
    <w:p w14:paraId="10F12E63">
      <w:pPr>
        <w:rPr>
          <w:rFonts w:ascii="仿宋_GB2312" w:hAnsi="宋体" w:eastAsia="仿宋_GB2312"/>
          <w:sz w:val="24"/>
        </w:rPr>
      </w:pPr>
    </w:p>
    <w:p w14:paraId="54CBBC3E">
      <w:pPr>
        <w:rPr>
          <w:rFonts w:ascii="仿宋_GB2312" w:hAnsi="宋体" w:eastAsia="仿宋_GB2312"/>
          <w:sz w:val="24"/>
        </w:rPr>
      </w:pPr>
    </w:p>
    <w:p w14:paraId="55F375BB">
      <w:pPr>
        <w:rPr>
          <w:rFonts w:ascii="仿宋_GB2312" w:hAnsi="宋体" w:eastAsia="仿宋_GB2312"/>
          <w:sz w:val="24"/>
        </w:rPr>
      </w:pPr>
    </w:p>
    <w:p w14:paraId="49DB8D5A">
      <w:pPr>
        <w:rPr>
          <w:rFonts w:ascii="仿宋_GB2312" w:hAnsi="宋体" w:eastAsia="仿宋_GB2312"/>
          <w:sz w:val="24"/>
        </w:rPr>
      </w:pPr>
    </w:p>
    <w:p w14:paraId="0FF78601">
      <w:pPr>
        <w:rPr>
          <w:rFonts w:ascii="仿宋_GB2312" w:hAnsi="宋体" w:eastAsia="仿宋_GB2312"/>
          <w:sz w:val="24"/>
        </w:rPr>
      </w:pPr>
    </w:p>
    <w:p w14:paraId="3F49B0A7">
      <w:pPr>
        <w:rPr>
          <w:rFonts w:ascii="仿宋_GB2312" w:hAnsi="宋体" w:eastAsia="仿宋_GB2312"/>
          <w:sz w:val="24"/>
        </w:rPr>
      </w:pPr>
    </w:p>
    <w:p w14:paraId="3CCEF15F">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6154424">
      <w:pPr>
        <w:rPr>
          <w:rFonts w:ascii="宋体" w:hAnsi="宋体"/>
          <w:sz w:val="24"/>
        </w:rPr>
      </w:pPr>
    </w:p>
    <w:p w14:paraId="40B0F8BB">
      <w:pPr>
        <w:rPr>
          <w:rFonts w:ascii="宋体" w:hAnsi="宋体"/>
          <w:sz w:val="24"/>
        </w:rPr>
      </w:pPr>
    </w:p>
    <w:p w14:paraId="51EB8F24">
      <w:pPr>
        <w:rPr>
          <w:rFonts w:ascii="宋体" w:hAnsi="宋体"/>
          <w:sz w:val="24"/>
        </w:rPr>
      </w:pPr>
    </w:p>
    <w:p w14:paraId="1F31A06B">
      <w:pPr>
        <w:rPr>
          <w:rFonts w:ascii="宋体" w:hAnsi="宋体"/>
          <w:sz w:val="24"/>
        </w:rPr>
      </w:pPr>
    </w:p>
    <w:p w14:paraId="48352D21">
      <w:pPr>
        <w:rPr>
          <w:rFonts w:ascii="宋体" w:hAnsi="宋体"/>
          <w:sz w:val="24"/>
        </w:rPr>
      </w:pPr>
    </w:p>
    <w:p w14:paraId="423D46AF">
      <w:pPr>
        <w:rPr>
          <w:rFonts w:eastAsia="黑体"/>
          <w:b/>
          <w:bCs/>
          <w:sz w:val="28"/>
        </w:rPr>
      </w:pPr>
    </w:p>
    <w:p w14:paraId="61CC2711">
      <w:pPr>
        <w:rPr>
          <w:rFonts w:eastAsia="黑体"/>
          <w:b/>
          <w:bCs/>
          <w:sz w:val="28"/>
        </w:rPr>
      </w:pPr>
    </w:p>
    <w:p w14:paraId="7B0FEF1D">
      <w:pPr>
        <w:rPr>
          <w:rFonts w:eastAsia="黑体"/>
          <w:b/>
          <w:bCs/>
          <w:sz w:val="28"/>
        </w:rPr>
      </w:pPr>
    </w:p>
    <w:p w14:paraId="24A18B9D">
      <w:pPr>
        <w:rPr>
          <w:rFonts w:eastAsia="黑体"/>
          <w:b/>
          <w:bCs/>
          <w:sz w:val="28"/>
        </w:rPr>
      </w:pPr>
    </w:p>
    <w:p w14:paraId="43EC7439">
      <w:pPr>
        <w:rPr>
          <w:rFonts w:eastAsia="黑体"/>
          <w:b/>
          <w:bCs/>
          <w:sz w:val="28"/>
        </w:rPr>
      </w:pPr>
      <w:r>
        <w:rPr>
          <w:rFonts w:hint="eastAsia" w:eastAsia="黑体"/>
          <w:b/>
          <w:bCs/>
          <w:sz w:val="28"/>
        </w:rPr>
        <w:t>格式5</w:t>
      </w:r>
    </w:p>
    <w:p w14:paraId="2ABFAABD">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6A8D56CE">
      <w:pPr>
        <w:rPr>
          <w:rFonts w:ascii="宋体" w:hAnsi="宋体"/>
        </w:rPr>
      </w:pPr>
    </w:p>
    <w:p w14:paraId="72B0C5E9">
      <w:pPr>
        <w:rPr>
          <w:rFonts w:ascii="宋体" w:hAnsi="宋体"/>
          <w:szCs w:val="21"/>
        </w:rPr>
      </w:pPr>
      <w:r>
        <w:rPr>
          <w:rFonts w:hint="eastAsia" w:ascii="宋体" w:hAnsi="宋体"/>
          <w:szCs w:val="21"/>
        </w:rPr>
        <w:t>日期：  年   月   日</w:t>
      </w:r>
    </w:p>
    <w:p w14:paraId="0C932AFA">
      <w:pPr>
        <w:jc w:val="center"/>
        <w:rPr>
          <w:rFonts w:eastAsia="黑体"/>
          <w:b/>
          <w:bCs/>
          <w:sz w:val="28"/>
        </w:rPr>
      </w:pPr>
    </w:p>
    <w:p w14:paraId="70C80846">
      <w:pPr>
        <w:jc w:val="center"/>
        <w:rPr>
          <w:rFonts w:eastAsia="黑体"/>
          <w:b/>
          <w:bCs/>
          <w:sz w:val="28"/>
        </w:rPr>
      </w:pPr>
      <w:r>
        <w:rPr>
          <w:rFonts w:hint="eastAsia" w:eastAsia="黑体"/>
          <w:b/>
          <w:bCs/>
          <w:sz w:val="28"/>
        </w:rPr>
        <w:t>相关条款偏离表（含商务偏离及技术偏离）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18EC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A68571F">
            <w:pPr>
              <w:jc w:val="center"/>
              <w:rPr>
                <w:rFonts w:ascii="宋体" w:hAnsi="宋体"/>
                <w:sz w:val="24"/>
              </w:rPr>
            </w:pPr>
            <w:r>
              <w:rPr>
                <w:rFonts w:hint="eastAsia" w:ascii="宋体" w:hAnsi="宋体"/>
                <w:sz w:val="24"/>
              </w:rPr>
              <w:t>序号</w:t>
            </w:r>
          </w:p>
        </w:tc>
        <w:tc>
          <w:tcPr>
            <w:tcW w:w="4140" w:type="dxa"/>
            <w:gridSpan w:val="2"/>
            <w:vAlign w:val="center"/>
          </w:tcPr>
          <w:p w14:paraId="4646C7CE">
            <w:pPr>
              <w:jc w:val="center"/>
              <w:rPr>
                <w:rFonts w:ascii="宋体" w:hAnsi="宋体"/>
                <w:sz w:val="24"/>
              </w:rPr>
            </w:pPr>
            <w:r>
              <w:rPr>
                <w:rFonts w:hint="eastAsia" w:ascii="宋体" w:hAnsi="宋体"/>
                <w:sz w:val="24"/>
              </w:rPr>
              <w:t>招标文件条款</w:t>
            </w:r>
          </w:p>
        </w:tc>
        <w:tc>
          <w:tcPr>
            <w:tcW w:w="3554" w:type="dxa"/>
            <w:vMerge w:val="restart"/>
            <w:vAlign w:val="center"/>
          </w:tcPr>
          <w:p w14:paraId="4C3750A3">
            <w:pPr>
              <w:jc w:val="center"/>
              <w:rPr>
                <w:rFonts w:ascii="宋体" w:hAnsi="宋体"/>
                <w:sz w:val="24"/>
              </w:rPr>
            </w:pPr>
            <w:r>
              <w:rPr>
                <w:rFonts w:hint="eastAsia" w:ascii="宋体" w:hAnsi="宋体"/>
                <w:sz w:val="24"/>
              </w:rPr>
              <w:t>偏离内容</w:t>
            </w:r>
          </w:p>
        </w:tc>
      </w:tr>
      <w:tr w14:paraId="795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883104A">
            <w:pPr>
              <w:rPr>
                <w:rFonts w:ascii="宋体" w:hAnsi="宋体"/>
                <w:sz w:val="24"/>
              </w:rPr>
            </w:pPr>
          </w:p>
        </w:tc>
        <w:tc>
          <w:tcPr>
            <w:tcW w:w="1080" w:type="dxa"/>
            <w:vAlign w:val="center"/>
          </w:tcPr>
          <w:p w14:paraId="223B3506">
            <w:pPr>
              <w:jc w:val="center"/>
              <w:rPr>
                <w:rFonts w:ascii="宋体" w:hAnsi="宋体"/>
                <w:sz w:val="24"/>
              </w:rPr>
            </w:pPr>
            <w:r>
              <w:rPr>
                <w:rFonts w:hint="eastAsia" w:ascii="宋体" w:hAnsi="宋体"/>
                <w:sz w:val="24"/>
              </w:rPr>
              <w:t>条款号</w:t>
            </w:r>
          </w:p>
        </w:tc>
        <w:tc>
          <w:tcPr>
            <w:tcW w:w="3060" w:type="dxa"/>
            <w:vAlign w:val="center"/>
          </w:tcPr>
          <w:p w14:paraId="0C90E38D">
            <w:pPr>
              <w:jc w:val="center"/>
              <w:rPr>
                <w:rFonts w:ascii="宋体" w:hAnsi="宋体"/>
                <w:sz w:val="24"/>
              </w:rPr>
            </w:pPr>
            <w:r>
              <w:rPr>
                <w:rFonts w:hint="eastAsia" w:ascii="宋体" w:hAnsi="宋体"/>
                <w:sz w:val="24"/>
              </w:rPr>
              <w:t>条款要求</w:t>
            </w:r>
          </w:p>
        </w:tc>
        <w:tc>
          <w:tcPr>
            <w:tcW w:w="3554" w:type="dxa"/>
            <w:vMerge w:val="continue"/>
            <w:vAlign w:val="center"/>
          </w:tcPr>
          <w:p w14:paraId="51871055">
            <w:pPr>
              <w:jc w:val="center"/>
              <w:rPr>
                <w:rFonts w:ascii="宋体" w:hAnsi="宋体"/>
                <w:sz w:val="24"/>
              </w:rPr>
            </w:pPr>
          </w:p>
        </w:tc>
      </w:tr>
      <w:tr w14:paraId="1173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BC033C">
            <w:pPr>
              <w:jc w:val="center"/>
              <w:rPr>
                <w:rFonts w:ascii="宋体" w:hAnsi="宋体"/>
                <w:sz w:val="24"/>
              </w:rPr>
            </w:pPr>
            <w:r>
              <w:rPr>
                <w:rFonts w:hint="eastAsia" w:ascii="宋体" w:hAnsi="宋体"/>
                <w:sz w:val="24"/>
              </w:rPr>
              <w:t>1</w:t>
            </w:r>
          </w:p>
        </w:tc>
        <w:tc>
          <w:tcPr>
            <w:tcW w:w="1080" w:type="dxa"/>
            <w:vAlign w:val="center"/>
          </w:tcPr>
          <w:p w14:paraId="2763A0D2">
            <w:pPr>
              <w:rPr>
                <w:rFonts w:ascii="宋体" w:hAnsi="宋体"/>
                <w:sz w:val="24"/>
              </w:rPr>
            </w:pPr>
          </w:p>
        </w:tc>
        <w:tc>
          <w:tcPr>
            <w:tcW w:w="3060" w:type="dxa"/>
            <w:vAlign w:val="center"/>
          </w:tcPr>
          <w:p w14:paraId="00905715">
            <w:pPr>
              <w:rPr>
                <w:rFonts w:ascii="宋体" w:hAnsi="宋体"/>
                <w:sz w:val="24"/>
              </w:rPr>
            </w:pPr>
          </w:p>
        </w:tc>
        <w:tc>
          <w:tcPr>
            <w:tcW w:w="3554" w:type="dxa"/>
            <w:vAlign w:val="center"/>
          </w:tcPr>
          <w:p w14:paraId="04511E1D">
            <w:pPr>
              <w:rPr>
                <w:rFonts w:ascii="宋体" w:hAnsi="宋体"/>
                <w:sz w:val="24"/>
              </w:rPr>
            </w:pPr>
          </w:p>
        </w:tc>
      </w:tr>
      <w:tr w14:paraId="3AAD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6C298E">
            <w:pPr>
              <w:jc w:val="center"/>
              <w:rPr>
                <w:rFonts w:ascii="宋体" w:hAnsi="宋体"/>
                <w:sz w:val="24"/>
              </w:rPr>
            </w:pPr>
            <w:r>
              <w:rPr>
                <w:rFonts w:hint="eastAsia" w:ascii="宋体" w:hAnsi="宋体"/>
                <w:sz w:val="24"/>
              </w:rPr>
              <w:t>2</w:t>
            </w:r>
          </w:p>
        </w:tc>
        <w:tc>
          <w:tcPr>
            <w:tcW w:w="1080" w:type="dxa"/>
            <w:vAlign w:val="center"/>
          </w:tcPr>
          <w:p w14:paraId="2A5D3094">
            <w:pPr>
              <w:rPr>
                <w:rFonts w:ascii="宋体" w:hAnsi="宋体"/>
                <w:sz w:val="24"/>
              </w:rPr>
            </w:pPr>
          </w:p>
        </w:tc>
        <w:tc>
          <w:tcPr>
            <w:tcW w:w="3060" w:type="dxa"/>
            <w:vAlign w:val="center"/>
          </w:tcPr>
          <w:p w14:paraId="565D51D9">
            <w:pPr>
              <w:rPr>
                <w:rFonts w:ascii="宋体" w:hAnsi="宋体"/>
                <w:sz w:val="24"/>
              </w:rPr>
            </w:pPr>
          </w:p>
        </w:tc>
        <w:tc>
          <w:tcPr>
            <w:tcW w:w="3554" w:type="dxa"/>
            <w:vAlign w:val="center"/>
          </w:tcPr>
          <w:p w14:paraId="3B5C9E1D">
            <w:pPr>
              <w:rPr>
                <w:rFonts w:ascii="宋体" w:hAnsi="宋体"/>
                <w:sz w:val="24"/>
              </w:rPr>
            </w:pPr>
          </w:p>
        </w:tc>
      </w:tr>
      <w:tr w14:paraId="6CB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587720">
            <w:pPr>
              <w:jc w:val="center"/>
              <w:rPr>
                <w:rFonts w:ascii="宋体" w:hAnsi="宋体"/>
                <w:sz w:val="24"/>
              </w:rPr>
            </w:pPr>
            <w:r>
              <w:rPr>
                <w:rFonts w:hint="eastAsia" w:ascii="宋体" w:hAnsi="宋体"/>
                <w:sz w:val="24"/>
              </w:rPr>
              <w:t>3</w:t>
            </w:r>
          </w:p>
        </w:tc>
        <w:tc>
          <w:tcPr>
            <w:tcW w:w="1080" w:type="dxa"/>
            <w:vAlign w:val="center"/>
          </w:tcPr>
          <w:p w14:paraId="1E6A02BC">
            <w:pPr>
              <w:rPr>
                <w:rFonts w:ascii="宋体" w:hAnsi="宋体"/>
                <w:sz w:val="24"/>
              </w:rPr>
            </w:pPr>
          </w:p>
        </w:tc>
        <w:tc>
          <w:tcPr>
            <w:tcW w:w="3060" w:type="dxa"/>
            <w:vAlign w:val="center"/>
          </w:tcPr>
          <w:p w14:paraId="380F366C">
            <w:pPr>
              <w:rPr>
                <w:rFonts w:ascii="宋体" w:hAnsi="宋体"/>
                <w:sz w:val="24"/>
              </w:rPr>
            </w:pPr>
          </w:p>
        </w:tc>
        <w:tc>
          <w:tcPr>
            <w:tcW w:w="3554" w:type="dxa"/>
            <w:vAlign w:val="center"/>
          </w:tcPr>
          <w:p w14:paraId="397E30E3">
            <w:pPr>
              <w:rPr>
                <w:rFonts w:ascii="宋体" w:hAnsi="宋体"/>
                <w:sz w:val="24"/>
              </w:rPr>
            </w:pPr>
          </w:p>
        </w:tc>
      </w:tr>
      <w:tr w14:paraId="2B3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C77F253">
            <w:pPr>
              <w:jc w:val="center"/>
              <w:rPr>
                <w:rFonts w:ascii="宋体" w:hAnsi="宋体"/>
                <w:sz w:val="24"/>
              </w:rPr>
            </w:pPr>
            <w:r>
              <w:rPr>
                <w:rFonts w:hint="eastAsia" w:ascii="宋体" w:hAnsi="宋体"/>
                <w:sz w:val="24"/>
              </w:rPr>
              <w:t>4</w:t>
            </w:r>
          </w:p>
        </w:tc>
        <w:tc>
          <w:tcPr>
            <w:tcW w:w="1080" w:type="dxa"/>
            <w:vAlign w:val="center"/>
          </w:tcPr>
          <w:p w14:paraId="60F54A30">
            <w:pPr>
              <w:rPr>
                <w:rFonts w:ascii="宋体" w:hAnsi="宋体"/>
                <w:sz w:val="24"/>
              </w:rPr>
            </w:pPr>
          </w:p>
        </w:tc>
        <w:tc>
          <w:tcPr>
            <w:tcW w:w="3060" w:type="dxa"/>
            <w:vAlign w:val="center"/>
          </w:tcPr>
          <w:p w14:paraId="4807CC43">
            <w:pPr>
              <w:rPr>
                <w:rFonts w:ascii="宋体" w:hAnsi="宋体"/>
                <w:sz w:val="24"/>
              </w:rPr>
            </w:pPr>
          </w:p>
        </w:tc>
        <w:tc>
          <w:tcPr>
            <w:tcW w:w="3554" w:type="dxa"/>
            <w:vAlign w:val="center"/>
          </w:tcPr>
          <w:p w14:paraId="0DED1EEE">
            <w:pPr>
              <w:rPr>
                <w:rFonts w:ascii="宋体" w:hAnsi="宋体"/>
                <w:sz w:val="24"/>
              </w:rPr>
            </w:pPr>
          </w:p>
        </w:tc>
      </w:tr>
      <w:tr w14:paraId="75A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1F89F3">
            <w:pPr>
              <w:jc w:val="center"/>
              <w:rPr>
                <w:rFonts w:ascii="宋体" w:hAnsi="宋体"/>
                <w:sz w:val="24"/>
              </w:rPr>
            </w:pPr>
            <w:r>
              <w:rPr>
                <w:rFonts w:hint="eastAsia" w:ascii="宋体" w:hAnsi="宋体"/>
                <w:sz w:val="24"/>
              </w:rPr>
              <w:t>5</w:t>
            </w:r>
          </w:p>
        </w:tc>
        <w:tc>
          <w:tcPr>
            <w:tcW w:w="1080" w:type="dxa"/>
            <w:vAlign w:val="center"/>
          </w:tcPr>
          <w:p w14:paraId="099349BA">
            <w:pPr>
              <w:rPr>
                <w:rFonts w:ascii="宋体" w:hAnsi="宋体"/>
                <w:sz w:val="24"/>
              </w:rPr>
            </w:pPr>
          </w:p>
        </w:tc>
        <w:tc>
          <w:tcPr>
            <w:tcW w:w="3060" w:type="dxa"/>
            <w:vAlign w:val="center"/>
          </w:tcPr>
          <w:p w14:paraId="6E1DD27D">
            <w:pPr>
              <w:rPr>
                <w:rFonts w:ascii="宋体" w:hAnsi="宋体"/>
                <w:sz w:val="24"/>
              </w:rPr>
            </w:pPr>
          </w:p>
        </w:tc>
        <w:tc>
          <w:tcPr>
            <w:tcW w:w="3554" w:type="dxa"/>
            <w:vAlign w:val="center"/>
          </w:tcPr>
          <w:p w14:paraId="56E78852">
            <w:pPr>
              <w:rPr>
                <w:rFonts w:ascii="宋体" w:hAnsi="宋体"/>
                <w:sz w:val="24"/>
              </w:rPr>
            </w:pPr>
          </w:p>
        </w:tc>
      </w:tr>
      <w:tr w14:paraId="33E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64D1CFA">
            <w:pPr>
              <w:jc w:val="center"/>
              <w:rPr>
                <w:rFonts w:ascii="宋体" w:hAnsi="宋体"/>
                <w:sz w:val="24"/>
              </w:rPr>
            </w:pPr>
            <w:r>
              <w:rPr>
                <w:rFonts w:hint="eastAsia" w:ascii="宋体" w:hAnsi="宋体"/>
                <w:sz w:val="24"/>
              </w:rPr>
              <w:t>6</w:t>
            </w:r>
          </w:p>
        </w:tc>
        <w:tc>
          <w:tcPr>
            <w:tcW w:w="1080" w:type="dxa"/>
            <w:vAlign w:val="center"/>
          </w:tcPr>
          <w:p w14:paraId="50DC20C4">
            <w:pPr>
              <w:rPr>
                <w:rFonts w:ascii="宋体" w:hAnsi="宋体"/>
                <w:sz w:val="24"/>
              </w:rPr>
            </w:pPr>
          </w:p>
        </w:tc>
        <w:tc>
          <w:tcPr>
            <w:tcW w:w="3060" w:type="dxa"/>
            <w:vAlign w:val="center"/>
          </w:tcPr>
          <w:p w14:paraId="054B799F">
            <w:pPr>
              <w:rPr>
                <w:rFonts w:ascii="宋体" w:hAnsi="宋体"/>
                <w:sz w:val="24"/>
              </w:rPr>
            </w:pPr>
          </w:p>
        </w:tc>
        <w:tc>
          <w:tcPr>
            <w:tcW w:w="3554" w:type="dxa"/>
            <w:vAlign w:val="center"/>
          </w:tcPr>
          <w:p w14:paraId="0E877DB9">
            <w:pPr>
              <w:rPr>
                <w:rFonts w:ascii="宋体" w:hAnsi="宋体"/>
                <w:sz w:val="24"/>
              </w:rPr>
            </w:pPr>
          </w:p>
        </w:tc>
      </w:tr>
      <w:tr w14:paraId="76D9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204850">
            <w:pPr>
              <w:jc w:val="center"/>
              <w:rPr>
                <w:rFonts w:ascii="宋体" w:hAnsi="宋体"/>
                <w:sz w:val="24"/>
              </w:rPr>
            </w:pPr>
            <w:r>
              <w:rPr>
                <w:rFonts w:hint="eastAsia" w:ascii="宋体" w:hAnsi="宋体"/>
                <w:sz w:val="24"/>
              </w:rPr>
              <w:t>7</w:t>
            </w:r>
          </w:p>
        </w:tc>
        <w:tc>
          <w:tcPr>
            <w:tcW w:w="1080" w:type="dxa"/>
            <w:vAlign w:val="center"/>
          </w:tcPr>
          <w:p w14:paraId="4C78A1A6">
            <w:pPr>
              <w:rPr>
                <w:rFonts w:ascii="宋体" w:hAnsi="宋体"/>
                <w:sz w:val="24"/>
              </w:rPr>
            </w:pPr>
          </w:p>
        </w:tc>
        <w:tc>
          <w:tcPr>
            <w:tcW w:w="3060" w:type="dxa"/>
            <w:vAlign w:val="center"/>
          </w:tcPr>
          <w:p w14:paraId="01B950AE">
            <w:pPr>
              <w:rPr>
                <w:rFonts w:ascii="宋体" w:hAnsi="宋体"/>
                <w:sz w:val="24"/>
              </w:rPr>
            </w:pPr>
          </w:p>
        </w:tc>
        <w:tc>
          <w:tcPr>
            <w:tcW w:w="3554" w:type="dxa"/>
            <w:vAlign w:val="center"/>
          </w:tcPr>
          <w:p w14:paraId="4D4CEE3E">
            <w:pPr>
              <w:rPr>
                <w:rFonts w:ascii="宋体" w:hAnsi="宋体"/>
                <w:sz w:val="24"/>
              </w:rPr>
            </w:pPr>
          </w:p>
        </w:tc>
      </w:tr>
      <w:tr w14:paraId="78E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1B4970E">
            <w:pPr>
              <w:jc w:val="center"/>
              <w:rPr>
                <w:rFonts w:ascii="宋体" w:hAnsi="宋体"/>
                <w:sz w:val="24"/>
              </w:rPr>
            </w:pPr>
            <w:r>
              <w:rPr>
                <w:rFonts w:hint="eastAsia" w:ascii="宋体" w:hAnsi="宋体"/>
                <w:sz w:val="24"/>
              </w:rPr>
              <w:t>8</w:t>
            </w:r>
          </w:p>
        </w:tc>
        <w:tc>
          <w:tcPr>
            <w:tcW w:w="1080" w:type="dxa"/>
            <w:vAlign w:val="center"/>
          </w:tcPr>
          <w:p w14:paraId="36FA87EA">
            <w:pPr>
              <w:rPr>
                <w:rFonts w:ascii="宋体" w:hAnsi="宋体"/>
                <w:sz w:val="24"/>
              </w:rPr>
            </w:pPr>
          </w:p>
        </w:tc>
        <w:tc>
          <w:tcPr>
            <w:tcW w:w="3060" w:type="dxa"/>
            <w:vAlign w:val="center"/>
          </w:tcPr>
          <w:p w14:paraId="06BE7809">
            <w:pPr>
              <w:rPr>
                <w:rFonts w:ascii="宋体" w:hAnsi="宋体"/>
                <w:sz w:val="24"/>
              </w:rPr>
            </w:pPr>
          </w:p>
        </w:tc>
        <w:tc>
          <w:tcPr>
            <w:tcW w:w="3554" w:type="dxa"/>
            <w:vAlign w:val="center"/>
          </w:tcPr>
          <w:p w14:paraId="5B45E4C1">
            <w:pPr>
              <w:rPr>
                <w:rFonts w:ascii="宋体" w:hAnsi="宋体"/>
                <w:sz w:val="24"/>
              </w:rPr>
            </w:pPr>
          </w:p>
        </w:tc>
      </w:tr>
      <w:tr w14:paraId="2835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1DDC82">
            <w:pPr>
              <w:jc w:val="center"/>
              <w:rPr>
                <w:rFonts w:ascii="宋体" w:hAnsi="宋体"/>
                <w:sz w:val="24"/>
              </w:rPr>
            </w:pPr>
            <w:r>
              <w:rPr>
                <w:rFonts w:hint="eastAsia" w:ascii="宋体" w:hAnsi="宋体"/>
                <w:sz w:val="24"/>
              </w:rPr>
              <w:t>9</w:t>
            </w:r>
          </w:p>
        </w:tc>
        <w:tc>
          <w:tcPr>
            <w:tcW w:w="1080" w:type="dxa"/>
            <w:vAlign w:val="center"/>
          </w:tcPr>
          <w:p w14:paraId="34334754">
            <w:pPr>
              <w:rPr>
                <w:rFonts w:ascii="宋体" w:hAnsi="宋体"/>
                <w:sz w:val="24"/>
              </w:rPr>
            </w:pPr>
          </w:p>
        </w:tc>
        <w:tc>
          <w:tcPr>
            <w:tcW w:w="3060" w:type="dxa"/>
            <w:vAlign w:val="center"/>
          </w:tcPr>
          <w:p w14:paraId="65CBA336">
            <w:pPr>
              <w:rPr>
                <w:rFonts w:ascii="宋体" w:hAnsi="宋体"/>
                <w:sz w:val="24"/>
              </w:rPr>
            </w:pPr>
          </w:p>
        </w:tc>
        <w:tc>
          <w:tcPr>
            <w:tcW w:w="3554" w:type="dxa"/>
            <w:vAlign w:val="center"/>
          </w:tcPr>
          <w:p w14:paraId="05655E35">
            <w:pPr>
              <w:rPr>
                <w:rFonts w:ascii="宋体" w:hAnsi="宋体"/>
                <w:sz w:val="24"/>
              </w:rPr>
            </w:pPr>
          </w:p>
        </w:tc>
      </w:tr>
      <w:tr w14:paraId="5AD6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7B89CB8">
            <w:pPr>
              <w:jc w:val="center"/>
              <w:rPr>
                <w:rFonts w:ascii="宋体" w:hAnsi="宋体"/>
                <w:sz w:val="24"/>
              </w:rPr>
            </w:pPr>
            <w:r>
              <w:rPr>
                <w:rFonts w:hint="eastAsia" w:ascii="宋体" w:hAnsi="宋体"/>
                <w:sz w:val="24"/>
              </w:rPr>
              <w:t>10</w:t>
            </w:r>
          </w:p>
        </w:tc>
        <w:tc>
          <w:tcPr>
            <w:tcW w:w="1080" w:type="dxa"/>
            <w:vAlign w:val="center"/>
          </w:tcPr>
          <w:p w14:paraId="43F5788B">
            <w:pPr>
              <w:rPr>
                <w:rFonts w:ascii="宋体" w:hAnsi="宋体"/>
                <w:sz w:val="24"/>
              </w:rPr>
            </w:pPr>
          </w:p>
        </w:tc>
        <w:tc>
          <w:tcPr>
            <w:tcW w:w="3060" w:type="dxa"/>
            <w:vAlign w:val="center"/>
          </w:tcPr>
          <w:p w14:paraId="16580BB5">
            <w:pPr>
              <w:rPr>
                <w:rFonts w:ascii="宋体" w:hAnsi="宋体"/>
                <w:sz w:val="24"/>
              </w:rPr>
            </w:pPr>
          </w:p>
        </w:tc>
        <w:tc>
          <w:tcPr>
            <w:tcW w:w="3554" w:type="dxa"/>
            <w:vAlign w:val="center"/>
          </w:tcPr>
          <w:p w14:paraId="7E50E5B2">
            <w:pPr>
              <w:rPr>
                <w:rFonts w:ascii="宋体" w:hAnsi="宋体"/>
                <w:sz w:val="24"/>
              </w:rPr>
            </w:pPr>
          </w:p>
        </w:tc>
      </w:tr>
    </w:tbl>
    <w:p w14:paraId="28C71051">
      <w:pPr>
        <w:rPr>
          <w:rFonts w:ascii="宋体" w:hAnsi="宋体"/>
          <w:sz w:val="24"/>
        </w:rPr>
      </w:pPr>
    </w:p>
    <w:p w14:paraId="0AFC71E8">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E70376D">
      <w:pPr>
        <w:rPr>
          <w:rFonts w:ascii="宋体" w:hAnsi="宋体"/>
          <w:sz w:val="24"/>
        </w:rPr>
      </w:pPr>
    </w:p>
    <w:p w14:paraId="5E22E538">
      <w:pPr>
        <w:rPr>
          <w:rFonts w:ascii="宋体" w:hAnsi="宋体"/>
          <w:sz w:val="24"/>
        </w:rPr>
      </w:pPr>
    </w:p>
    <w:p w14:paraId="46407315">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53410CF">
      <w:pPr>
        <w:rPr>
          <w:rFonts w:eastAsia="黑体"/>
          <w:b/>
          <w:bCs/>
          <w:sz w:val="28"/>
        </w:rPr>
      </w:pPr>
    </w:p>
    <w:p w14:paraId="1C944195">
      <w:pPr>
        <w:rPr>
          <w:rFonts w:ascii="宋体" w:hAnsi="宋体"/>
          <w:sz w:val="24"/>
        </w:rPr>
      </w:pPr>
    </w:p>
    <w:p w14:paraId="2E740C61">
      <w:pPr>
        <w:rPr>
          <w:rFonts w:eastAsia="黑体"/>
          <w:b/>
          <w:bCs/>
          <w:sz w:val="28"/>
        </w:rPr>
      </w:pPr>
      <w:r>
        <w:rPr>
          <w:rFonts w:hint="eastAsia" w:eastAsia="黑体"/>
          <w:b/>
          <w:bCs/>
          <w:sz w:val="28"/>
        </w:rPr>
        <w:t xml:space="preserve">格式6 </w:t>
      </w:r>
    </w:p>
    <w:p w14:paraId="0012EB4B">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37DAB466">
      <w:pPr>
        <w:pStyle w:val="7"/>
        <w:spacing w:line="360" w:lineRule="auto"/>
        <w:ind w:left="885" w:leftChars="-6" w:hanging="898" w:hangingChars="428"/>
        <w:rPr>
          <w:rFonts w:hAnsi="宋体"/>
          <w:szCs w:val="21"/>
        </w:rPr>
      </w:pPr>
      <w:r>
        <w:rPr>
          <w:rFonts w:hint="eastAsia" w:hAnsi="宋体"/>
          <w:szCs w:val="21"/>
        </w:rPr>
        <w:t>日期：  年   月   日</w:t>
      </w:r>
    </w:p>
    <w:p w14:paraId="3959F2AF">
      <w:pPr>
        <w:jc w:val="center"/>
        <w:rPr>
          <w:rFonts w:eastAsia="黑体"/>
          <w:b/>
          <w:bCs/>
          <w:sz w:val="28"/>
        </w:rPr>
      </w:pPr>
      <w:r>
        <w:rPr>
          <w:rFonts w:hint="eastAsia" w:eastAsia="黑体"/>
          <w:b/>
          <w:bCs/>
          <w:sz w:val="28"/>
        </w:rPr>
        <w:t>企业情况、从业经历、服务承诺一览表</w:t>
      </w:r>
    </w:p>
    <w:p w14:paraId="6F006CCF">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66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CBBE586">
            <w:pPr>
              <w:jc w:val="center"/>
              <w:rPr>
                <w:rFonts w:ascii="宋体" w:hAnsi="宋体"/>
                <w:sz w:val="24"/>
              </w:rPr>
            </w:pPr>
            <w:r>
              <w:rPr>
                <w:rFonts w:hint="eastAsia" w:ascii="宋体" w:hAnsi="宋体"/>
                <w:sz w:val="24"/>
              </w:rPr>
              <w:t>企业情况</w:t>
            </w:r>
          </w:p>
        </w:tc>
      </w:tr>
      <w:tr w14:paraId="178B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37F2D38">
            <w:pPr>
              <w:jc w:val="center"/>
              <w:rPr>
                <w:rFonts w:ascii="宋体" w:hAnsi="宋体"/>
                <w:sz w:val="24"/>
              </w:rPr>
            </w:pPr>
            <w:r>
              <w:rPr>
                <w:rFonts w:hint="eastAsia" w:ascii="宋体" w:hAnsi="宋体"/>
                <w:sz w:val="24"/>
              </w:rPr>
              <w:t>公司名称</w:t>
            </w:r>
          </w:p>
        </w:tc>
        <w:tc>
          <w:tcPr>
            <w:tcW w:w="2269" w:type="dxa"/>
            <w:gridSpan w:val="4"/>
            <w:vAlign w:val="center"/>
          </w:tcPr>
          <w:p w14:paraId="7B788CDA">
            <w:pPr>
              <w:jc w:val="center"/>
              <w:rPr>
                <w:rFonts w:ascii="宋体" w:hAnsi="宋体"/>
                <w:sz w:val="24"/>
              </w:rPr>
            </w:pPr>
          </w:p>
        </w:tc>
        <w:tc>
          <w:tcPr>
            <w:tcW w:w="1276" w:type="dxa"/>
            <w:gridSpan w:val="3"/>
            <w:vAlign w:val="center"/>
          </w:tcPr>
          <w:p w14:paraId="7B8279EA">
            <w:pPr>
              <w:rPr>
                <w:rFonts w:ascii="宋体" w:hAnsi="宋体"/>
                <w:sz w:val="24"/>
              </w:rPr>
            </w:pPr>
            <w:r>
              <w:rPr>
                <w:rFonts w:hint="eastAsia" w:ascii="宋体" w:hAnsi="宋体"/>
                <w:sz w:val="24"/>
              </w:rPr>
              <w:t>成立时间</w:t>
            </w:r>
          </w:p>
        </w:tc>
        <w:tc>
          <w:tcPr>
            <w:tcW w:w="1400" w:type="dxa"/>
            <w:vAlign w:val="center"/>
          </w:tcPr>
          <w:p w14:paraId="65F5C8AA">
            <w:pPr>
              <w:rPr>
                <w:rFonts w:ascii="宋体" w:hAnsi="宋体"/>
                <w:sz w:val="24"/>
              </w:rPr>
            </w:pPr>
          </w:p>
        </w:tc>
        <w:tc>
          <w:tcPr>
            <w:tcW w:w="1293" w:type="dxa"/>
            <w:vAlign w:val="center"/>
          </w:tcPr>
          <w:p w14:paraId="5B3BF67A">
            <w:pPr>
              <w:rPr>
                <w:rFonts w:ascii="宋体" w:hAnsi="宋体"/>
                <w:sz w:val="24"/>
              </w:rPr>
            </w:pPr>
            <w:r>
              <w:rPr>
                <w:rFonts w:hint="eastAsia" w:ascii="宋体" w:hAnsi="宋体"/>
                <w:sz w:val="24"/>
              </w:rPr>
              <w:t>注册资本</w:t>
            </w:r>
          </w:p>
        </w:tc>
        <w:tc>
          <w:tcPr>
            <w:tcW w:w="2263" w:type="dxa"/>
            <w:gridSpan w:val="2"/>
            <w:vAlign w:val="center"/>
          </w:tcPr>
          <w:p w14:paraId="3F052F40">
            <w:pPr>
              <w:jc w:val="right"/>
              <w:rPr>
                <w:rFonts w:ascii="宋体" w:hAnsi="宋体"/>
                <w:sz w:val="24"/>
              </w:rPr>
            </w:pPr>
            <w:r>
              <w:rPr>
                <w:rFonts w:hint="eastAsia" w:ascii="宋体" w:hAnsi="宋体"/>
                <w:sz w:val="24"/>
              </w:rPr>
              <w:t>万元</w:t>
            </w:r>
          </w:p>
        </w:tc>
      </w:tr>
      <w:tr w14:paraId="3B74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267CA175">
            <w:pPr>
              <w:jc w:val="left"/>
              <w:rPr>
                <w:rFonts w:ascii="宋体" w:hAnsi="宋体"/>
                <w:sz w:val="24"/>
              </w:rPr>
            </w:pPr>
            <w:r>
              <w:rPr>
                <w:rFonts w:hint="eastAsia" w:ascii="宋体" w:hAnsi="宋体"/>
                <w:sz w:val="24"/>
              </w:rPr>
              <w:t>公司在册员工人数</w:t>
            </w:r>
          </w:p>
        </w:tc>
        <w:tc>
          <w:tcPr>
            <w:tcW w:w="1984" w:type="dxa"/>
            <w:gridSpan w:val="4"/>
            <w:vAlign w:val="center"/>
          </w:tcPr>
          <w:p w14:paraId="6A843ED3">
            <w:pPr>
              <w:jc w:val="right"/>
              <w:rPr>
                <w:rFonts w:ascii="宋体" w:hAnsi="宋体"/>
                <w:sz w:val="24"/>
              </w:rPr>
            </w:pPr>
            <w:r>
              <w:rPr>
                <w:rFonts w:hint="eastAsia" w:ascii="宋体" w:hAnsi="宋体"/>
                <w:sz w:val="24"/>
              </w:rPr>
              <w:t>人</w:t>
            </w:r>
          </w:p>
        </w:tc>
        <w:tc>
          <w:tcPr>
            <w:tcW w:w="3970" w:type="dxa"/>
            <w:gridSpan w:val="4"/>
            <w:vAlign w:val="center"/>
          </w:tcPr>
          <w:p w14:paraId="67BF89FF">
            <w:pPr>
              <w:rPr>
                <w:rFonts w:ascii="宋体" w:hAnsi="宋体"/>
                <w:sz w:val="24"/>
              </w:rPr>
            </w:pPr>
            <w:r>
              <w:rPr>
                <w:rFonts w:hint="eastAsia" w:ascii="宋体" w:hAnsi="宋体"/>
                <w:sz w:val="24"/>
              </w:rPr>
              <w:t>专业从事产品研发、生产的员工人数</w:t>
            </w:r>
          </w:p>
        </w:tc>
        <w:tc>
          <w:tcPr>
            <w:tcW w:w="1554" w:type="dxa"/>
            <w:vAlign w:val="center"/>
          </w:tcPr>
          <w:p w14:paraId="346C17C6">
            <w:pPr>
              <w:jc w:val="right"/>
              <w:rPr>
                <w:rFonts w:ascii="宋体" w:hAnsi="宋体"/>
                <w:sz w:val="24"/>
              </w:rPr>
            </w:pPr>
            <w:r>
              <w:rPr>
                <w:rFonts w:hint="eastAsia" w:ascii="宋体" w:hAnsi="宋体"/>
                <w:sz w:val="24"/>
              </w:rPr>
              <w:t>人</w:t>
            </w:r>
          </w:p>
        </w:tc>
      </w:tr>
      <w:tr w14:paraId="034C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7CBC09D">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47D3C20F">
            <w:pPr>
              <w:jc w:val="right"/>
              <w:rPr>
                <w:rFonts w:ascii="宋体" w:hAnsi="宋体"/>
                <w:sz w:val="24"/>
              </w:rPr>
            </w:pPr>
          </w:p>
        </w:tc>
      </w:tr>
      <w:tr w14:paraId="050E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6D11C749">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750B9E45">
            <w:pPr>
              <w:rPr>
                <w:rFonts w:ascii="宋体" w:hAnsi="宋体"/>
                <w:sz w:val="24"/>
              </w:rPr>
            </w:pPr>
          </w:p>
        </w:tc>
      </w:tr>
      <w:tr w14:paraId="61B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6E5AD14">
            <w:pPr>
              <w:jc w:val="center"/>
              <w:rPr>
                <w:rFonts w:ascii="宋体" w:hAnsi="宋体"/>
                <w:sz w:val="24"/>
              </w:rPr>
            </w:pPr>
            <w:r>
              <w:rPr>
                <w:rFonts w:hint="eastAsia" w:ascii="宋体" w:hAnsi="宋体"/>
                <w:sz w:val="24"/>
              </w:rPr>
              <w:t>从业经历</w:t>
            </w:r>
          </w:p>
        </w:tc>
      </w:tr>
      <w:tr w14:paraId="246F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2EB974A">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4FF37659">
            <w:pPr>
              <w:jc w:val="center"/>
              <w:rPr>
                <w:rFonts w:ascii="宋体" w:hAnsi="宋体"/>
                <w:sz w:val="24"/>
              </w:rPr>
            </w:pPr>
            <w:r>
              <w:rPr>
                <w:rFonts w:hint="eastAsia" w:ascii="宋体" w:hAnsi="宋体"/>
                <w:sz w:val="24"/>
              </w:rPr>
              <w:t>项目起止时间</w:t>
            </w:r>
          </w:p>
        </w:tc>
        <w:tc>
          <w:tcPr>
            <w:tcW w:w="3556" w:type="dxa"/>
            <w:gridSpan w:val="3"/>
            <w:vAlign w:val="center"/>
          </w:tcPr>
          <w:p w14:paraId="5CB9D584">
            <w:pPr>
              <w:jc w:val="center"/>
              <w:rPr>
                <w:rFonts w:ascii="宋体" w:hAnsi="宋体"/>
                <w:sz w:val="24"/>
              </w:rPr>
            </w:pPr>
            <w:r>
              <w:rPr>
                <w:rFonts w:hint="eastAsia" w:ascii="宋体" w:hAnsi="宋体"/>
                <w:sz w:val="24"/>
              </w:rPr>
              <w:t>与投标人签订合同的单位名称</w:t>
            </w:r>
          </w:p>
        </w:tc>
      </w:tr>
      <w:tr w14:paraId="4AD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6B53E09">
            <w:pPr>
              <w:jc w:val="center"/>
              <w:rPr>
                <w:rFonts w:ascii="宋体" w:hAnsi="宋体"/>
                <w:sz w:val="24"/>
              </w:rPr>
            </w:pPr>
          </w:p>
        </w:tc>
        <w:tc>
          <w:tcPr>
            <w:tcW w:w="2649" w:type="dxa"/>
            <w:gridSpan w:val="3"/>
            <w:vAlign w:val="center"/>
          </w:tcPr>
          <w:p w14:paraId="10287332">
            <w:pPr>
              <w:rPr>
                <w:rFonts w:ascii="宋体" w:hAnsi="宋体"/>
                <w:sz w:val="24"/>
              </w:rPr>
            </w:pPr>
          </w:p>
        </w:tc>
        <w:tc>
          <w:tcPr>
            <w:tcW w:w="3556" w:type="dxa"/>
            <w:gridSpan w:val="3"/>
            <w:vAlign w:val="center"/>
          </w:tcPr>
          <w:p w14:paraId="139D5388">
            <w:pPr>
              <w:rPr>
                <w:rFonts w:ascii="宋体" w:hAnsi="宋体"/>
                <w:sz w:val="24"/>
              </w:rPr>
            </w:pPr>
          </w:p>
        </w:tc>
      </w:tr>
      <w:tr w14:paraId="0EC4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BE9D45F">
            <w:pPr>
              <w:jc w:val="center"/>
              <w:rPr>
                <w:rFonts w:ascii="宋体" w:hAnsi="宋体"/>
                <w:sz w:val="24"/>
              </w:rPr>
            </w:pPr>
          </w:p>
        </w:tc>
        <w:tc>
          <w:tcPr>
            <w:tcW w:w="2649" w:type="dxa"/>
            <w:gridSpan w:val="3"/>
            <w:vAlign w:val="center"/>
          </w:tcPr>
          <w:p w14:paraId="27838B1F">
            <w:pPr>
              <w:rPr>
                <w:rFonts w:ascii="宋体" w:hAnsi="宋体"/>
                <w:sz w:val="24"/>
              </w:rPr>
            </w:pPr>
          </w:p>
        </w:tc>
        <w:tc>
          <w:tcPr>
            <w:tcW w:w="3556" w:type="dxa"/>
            <w:gridSpan w:val="3"/>
            <w:vAlign w:val="center"/>
          </w:tcPr>
          <w:p w14:paraId="1F96660F">
            <w:pPr>
              <w:rPr>
                <w:rFonts w:ascii="宋体" w:hAnsi="宋体"/>
                <w:sz w:val="24"/>
              </w:rPr>
            </w:pPr>
          </w:p>
        </w:tc>
      </w:tr>
      <w:tr w14:paraId="24D2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EE02DFE">
            <w:pPr>
              <w:jc w:val="center"/>
              <w:rPr>
                <w:rFonts w:ascii="宋体" w:hAnsi="宋体"/>
                <w:sz w:val="24"/>
              </w:rPr>
            </w:pPr>
          </w:p>
        </w:tc>
        <w:tc>
          <w:tcPr>
            <w:tcW w:w="2649" w:type="dxa"/>
            <w:gridSpan w:val="3"/>
            <w:vAlign w:val="center"/>
          </w:tcPr>
          <w:p w14:paraId="38B20F93">
            <w:pPr>
              <w:rPr>
                <w:rFonts w:ascii="宋体" w:hAnsi="宋体"/>
                <w:sz w:val="24"/>
              </w:rPr>
            </w:pPr>
          </w:p>
        </w:tc>
        <w:tc>
          <w:tcPr>
            <w:tcW w:w="3556" w:type="dxa"/>
            <w:gridSpan w:val="3"/>
            <w:vAlign w:val="center"/>
          </w:tcPr>
          <w:p w14:paraId="6931103D">
            <w:pPr>
              <w:rPr>
                <w:rFonts w:ascii="宋体" w:hAnsi="宋体"/>
                <w:sz w:val="24"/>
              </w:rPr>
            </w:pPr>
          </w:p>
        </w:tc>
      </w:tr>
      <w:tr w14:paraId="6DFD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EFA161E">
            <w:pPr>
              <w:jc w:val="center"/>
              <w:rPr>
                <w:rFonts w:ascii="宋体" w:hAnsi="宋体"/>
                <w:sz w:val="24"/>
              </w:rPr>
            </w:pPr>
          </w:p>
        </w:tc>
        <w:tc>
          <w:tcPr>
            <w:tcW w:w="2649" w:type="dxa"/>
            <w:gridSpan w:val="3"/>
            <w:vAlign w:val="center"/>
          </w:tcPr>
          <w:p w14:paraId="64A7DEAF">
            <w:pPr>
              <w:rPr>
                <w:rFonts w:ascii="宋体" w:hAnsi="宋体"/>
                <w:sz w:val="24"/>
              </w:rPr>
            </w:pPr>
          </w:p>
        </w:tc>
        <w:tc>
          <w:tcPr>
            <w:tcW w:w="3556" w:type="dxa"/>
            <w:gridSpan w:val="3"/>
            <w:vAlign w:val="center"/>
          </w:tcPr>
          <w:p w14:paraId="2521F4FC">
            <w:pPr>
              <w:rPr>
                <w:rFonts w:ascii="宋体" w:hAnsi="宋体"/>
                <w:sz w:val="24"/>
              </w:rPr>
            </w:pPr>
          </w:p>
        </w:tc>
      </w:tr>
      <w:tr w14:paraId="3BF4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89DA99A">
            <w:pPr>
              <w:jc w:val="center"/>
              <w:rPr>
                <w:rFonts w:ascii="宋体" w:hAnsi="宋体"/>
                <w:sz w:val="24"/>
              </w:rPr>
            </w:pPr>
            <w:r>
              <w:rPr>
                <w:rFonts w:hint="eastAsia" w:ascii="宋体" w:hAnsi="宋体"/>
                <w:sz w:val="24"/>
              </w:rPr>
              <w:t>针对本招标项目的服务承诺</w:t>
            </w:r>
          </w:p>
        </w:tc>
      </w:tr>
      <w:tr w14:paraId="671B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703F72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78F85421">
            <w:pPr>
              <w:jc w:val="center"/>
              <w:rPr>
                <w:rFonts w:ascii="宋体" w:hAnsi="宋体"/>
                <w:sz w:val="24"/>
              </w:rPr>
            </w:pPr>
            <w:r>
              <w:rPr>
                <w:rFonts w:hint="eastAsia" w:ascii="宋体" w:hAnsi="宋体"/>
                <w:sz w:val="24"/>
              </w:rPr>
              <w:t>设计人员（名）</w:t>
            </w:r>
          </w:p>
        </w:tc>
        <w:tc>
          <w:tcPr>
            <w:tcW w:w="6205" w:type="dxa"/>
            <w:gridSpan w:val="6"/>
            <w:vAlign w:val="center"/>
          </w:tcPr>
          <w:p w14:paraId="4B0B2E0A">
            <w:pPr>
              <w:jc w:val="center"/>
              <w:rPr>
                <w:rFonts w:ascii="宋体" w:hAnsi="宋体"/>
                <w:sz w:val="24"/>
              </w:rPr>
            </w:pPr>
          </w:p>
        </w:tc>
      </w:tr>
      <w:tr w14:paraId="5167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6F9784A">
            <w:pPr>
              <w:jc w:val="center"/>
              <w:rPr>
                <w:rFonts w:ascii="宋体" w:hAnsi="宋体"/>
                <w:sz w:val="24"/>
              </w:rPr>
            </w:pPr>
          </w:p>
        </w:tc>
        <w:tc>
          <w:tcPr>
            <w:tcW w:w="1730" w:type="dxa"/>
            <w:gridSpan w:val="4"/>
            <w:vAlign w:val="center"/>
          </w:tcPr>
          <w:p w14:paraId="128F4980">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334C0DCA">
            <w:pPr>
              <w:jc w:val="center"/>
              <w:rPr>
                <w:rFonts w:ascii="宋体" w:hAnsi="宋体"/>
                <w:sz w:val="24"/>
              </w:rPr>
            </w:pPr>
          </w:p>
        </w:tc>
      </w:tr>
      <w:tr w14:paraId="02D5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9C5946A">
            <w:pPr>
              <w:jc w:val="center"/>
              <w:rPr>
                <w:rFonts w:ascii="宋体" w:hAnsi="宋体"/>
                <w:sz w:val="24"/>
              </w:rPr>
            </w:pPr>
          </w:p>
        </w:tc>
        <w:tc>
          <w:tcPr>
            <w:tcW w:w="1730" w:type="dxa"/>
            <w:gridSpan w:val="4"/>
            <w:vAlign w:val="center"/>
          </w:tcPr>
          <w:p w14:paraId="05FD4034">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4C23AEFF">
            <w:pPr>
              <w:jc w:val="center"/>
              <w:rPr>
                <w:rFonts w:ascii="宋体" w:hAnsi="宋体"/>
                <w:sz w:val="24"/>
              </w:rPr>
            </w:pPr>
          </w:p>
        </w:tc>
      </w:tr>
      <w:tr w14:paraId="201D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9957E9C">
            <w:pPr>
              <w:jc w:val="center"/>
              <w:rPr>
                <w:rFonts w:ascii="宋体" w:hAnsi="宋体"/>
                <w:sz w:val="24"/>
              </w:rPr>
            </w:pPr>
          </w:p>
        </w:tc>
        <w:tc>
          <w:tcPr>
            <w:tcW w:w="1730" w:type="dxa"/>
            <w:gridSpan w:val="4"/>
            <w:vAlign w:val="center"/>
          </w:tcPr>
          <w:p w14:paraId="50C38199">
            <w:pPr>
              <w:jc w:val="center"/>
              <w:rPr>
                <w:rFonts w:ascii="宋体" w:hAnsi="宋体"/>
                <w:sz w:val="24"/>
                <w:szCs w:val="24"/>
              </w:rPr>
            </w:pPr>
            <w:r>
              <w:rPr>
                <w:rFonts w:ascii="宋体" w:hAnsi="宋体"/>
                <w:sz w:val="24"/>
              </w:rPr>
              <w:t>……</w:t>
            </w:r>
          </w:p>
        </w:tc>
        <w:tc>
          <w:tcPr>
            <w:tcW w:w="6205" w:type="dxa"/>
            <w:gridSpan w:val="6"/>
            <w:vAlign w:val="center"/>
          </w:tcPr>
          <w:p w14:paraId="472C8C66">
            <w:pPr>
              <w:jc w:val="center"/>
              <w:rPr>
                <w:rFonts w:ascii="宋体" w:hAnsi="宋体"/>
                <w:sz w:val="24"/>
              </w:rPr>
            </w:pPr>
          </w:p>
        </w:tc>
      </w:tr>
      <w:tr w14:paraId="7BD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072D717">
            <w:pPr>
              <w:jc w:val="center"/>
              <w:rPr>
                <w:rFonts w:ascii="宋体" w:hAnsi="宋体"/>
                <w:sz w:val="24"/>
              </w:rPr>
            </w:pPr>
          </w:p>
        </w:tc>
        <w:tc>
          <w:tcPr>
            <w:tcW w:w="1730" w:type="dxa"/>
            <w:gridSpan w:val="4"/>
            <w:vAlign w:val="center"/>
          </w:tcPr>
          <w:p w14:paraId="6F67B1CA">
            <w:pPr>
              <w:jc w:val="center"/>
              <w:rPr>
                <w:rFonts w:ascii="宋体" w:hAnsi="宋体"/>
                <w:sz w:val="24"/>
              </w:rPr>
            </w:pPr>
            <w:r>
              <w:rPr>
                <w:rFonts w:ascii="宋体" w:hAnsi="宋体"/>
                <w:sz w:val="24"/>
              </w:rPr>
              <w:t>……</w:t>
            </w:r>
          </w:p>
        </w:tc>
        <w:tc>
          <w:tcPr>
            <w:tcW w:w="6205" w:type="dxa"/>
            <w:gridSpan w:val="6"/>
            <w:vAlign w:val="center"/>
          </w:tcPr>
          <w:p w14:paraId="57C24AEE">
            <w:pPr>
              <w:jc w:val="center"/>
              <w:rPr>
                <w:rFonts w:ascii="宋体" w:hAnsi="宋体"/>
                <w:sz w:val="24"/>
              </w:rPr>
            </w:pPr>
          </w:p>
        </w:tc>
      </w:tr>
      <w:tr w14:paraId="2B4B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4056F43">
            <w:pPr>
              <w:jc w:val="center"/>
              <w:rPr>
                <w:rFonts w:ascii="宋体" w:hAnsi="宋体"/>
                <w:sz w:val="24"/>
              </w:rPr>
            </w:pPr>
            <w:r>
              <w:rPr>
                <w:rFonts w:hint="eastAsia" w:ascii="宋体" w:hAnsi="宋体"/>
                <w:sz w:val="24"/>
              </w:rPr>
              <w:t>其他</w:t>
            </w:r>
          </w:p>
        </w:tc>
        <w:tc>
          <w:tcPr>
            <w:tcW w:w="1730" w:type="dxa"/>
            <w:gridSpan w:val="4"/>
            <w:vAlign w:val="center"/>
          </w:tcPr>
          <w:p w14:paraId="07B396C5">
            <w:pPr>
              <w:jc w:val="center"/>
              <w:rPr>
                <w:rFonts w:ascii="宋体" w:hAnsi="宋体"/>
                <w:sz w:val="24"/>
              </w:rPr>
            </w:pPr>
            <w:r>
              <w:rPr>
                <w:rFonts w:ascii="宋体" w:hAnsi="宋体"/>
                <w:sz w:val="24"/>
              </w:rPr>
              <w:t>……</w:t>
            </w:r>
          </w:p>
        </w:tc>
        <w:tc>
          <w:tcPr>
            <w:tcW w:w="6205" w:type="dxa"/>
            <w:gridSpan w:val="6"/>
            <w:vAlign w:val="center"/>
          </w:tcPr>
          <w:p w14:paraId="6EE2D746">
            <w:pPr>
              <w:jc w:val="center"/>
              <w:rPr>
                <w:rFonts w:ascii="宋体" w:hAnsi="宋体"/>
                <w:sz w:val="24"/>
              </w:rPr>
            </w:pPr>
          </w:p>
        </w:tc>
      </w:tr>
      <w:tr w14:paraId="05FA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86C82EC">
            <w:pPr>
              <w:jc w:val="center"/>
              <w:rPr>
                <w:rFonts w:ascii="宋体" w:hAnsi="宋体"/>
                <w:sz w:val="24"/>
              </w:rPr>
            </w:pPr>
          </w:p>
        </w:tc>
        <w:tc>
          <w:tcPr>
            <w:tcW w:w="1730" w:type="dxa"/>
            <w:gridSpan w:val="4"/>
            <w:vAlign w:val="center"/>
          </w:tcPr>
          <w:p w14:paraId="4A377CE4">
            <w:pPr>
              <w:jc w:val="center"/>
              <w:rPr>
                <w:rFonts w:ascii="宋体" w:hAnsi="宋体"/>
                <w:sz w:val="24"/>
              </w:rPr>
            </w:pPr>
            <w:r>
              <w:rPr>
                <w:rFonts w:ascii="宋体" w:hAnsi="宋体"/>
                <w:sz w:val="24"/>
              </w:rPr>
              <w:t>……</w:t>
            </w:r>
          </w:p>
        </w:tc>
        <w:tc>
          <w:tcPr>
            <w:tcW w:w="6205" w:type="dxa"/>
            <w:gridSpan w:val="6"/>
            <w:vAlign w:val="center"/>
          </w:tcPr>
          <w:p w14:paraId="5446BC31">
            <w:pPr>
              <w:jc w:val="center"/>
              <w:rPr>
                <w:rFonts w:ascii="宋体" w:hAnsi="宋体"/>
                <w:sz w:val="24"/>
              </w:rPr>
            </w:pPr>
          </w:p>
        </w:tc>
      </w:tr>
    </w:tbl>
    <w:p w14:paraId="2B84C28A">
      <w:pPr>
        <w:pStyle w:val="7"/>
        <w:spacing w:line="360" w:lineRule="auto"/>
        <w:ind w:firstLine="240" w:firstLineChars="100"/>
        <w:rPr>
          <w:rFonts w:ascii="仿宋_GB2312" w:hAnsi="宋体" w:eastAsia="仿宋_GB2312"/>
          <w:sz w:val="24"/>
        </w:rPr>
      </w:pPr>
    </w:p>
    <w:p w14:paraId="4DD32F4D">
      <w:pPr>
        <w:pStyle w:val="7"/>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8B3618">
      <w:pPr>
        <w:pStyle w:val="7"/>
        <w:spacing w:line="360" w:lineRule="auto"/>
        <w:ind w:firstLine="241" w:firstLineChars="100"/>
        <w:rPr>
          <w:rFonts w:hAnsi="宋体"/>
          <w:b/>
          <w:sz w:val="24"/>
          <w:szCs w:val="24"/>
        </w:rPr>
      </w:pPr>
    </w:p>
    <w:p w14:paraId="5246EA03">
      <w:pPr>
        <w:pStyle w:val="7"/>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686ACC34">
      <w:pPr>
        <w:pStyle w:val="7"/>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5D26645C">
      <w:pPr>
        <w:rPr>
          <w:rFonts w:eastAsia="黑体"/>
          <w:b/>
          <w:bCs/>
          <w:sz w:val="28"/>
        </w:rPr>
      </w:pPr>
      <w:r>
        <w:rPr>
          <w:rFonts w:hint="eastAsia" w:eastAsia="黑体"/>
          <w:b/>
          <w:bCs/>
          <w:sz w:val="28"/>
        </w:rPr>
        <w:t>格式7</w:t>
      </w:r>
    </w:p>
    <w:p w14:paraId="23FB1698">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5F33B476">
      <w:pPr>
        <w:pStyle w:val="7"/>
        <w:spacing w:line="360" w:lineRule="auto"/>
        <w:rPr>
          <w:rFonts w:hAnsi="宋体"/>
          <w:szCs w:val="21"/>
        </w:rPr>
      </w:pPr>
      <w:r>
        <w:rPr>
          <w:rFonts w:hint="eastAsia" w:hAnsi="宋体"/>
          <w:szCs w:val="21"/>
        </w:rPr>
        <w:t>日期：  年   月   日</w:t>
      </w:r>
    </w:p>
    <w:p w14:paraId="5488721C">
      <w:pPr>
        <w:jc w:val="center"/>
        <w:rPr>
          <w:rFonts w:eastAsia="黑体"/>
          <w:b/>
          <w:bCs/>
          <w:sz w:val="28"/>
        </w:rPr>
      </w:pPr>
      <w:r>
        <w:rPr>
          <w:rFonts w:hint="eastAsia" w:eastAsia="黑体"/>
          <w:b/>
          <w:bCs/>
          <w:sz w:val="28"/>
        </w:rPr>
        <w:t>法人授权委托书</w:t>
      </w:r>
    </w:p>
    <w:p w14:paraId="563F6422">
      <w:pPr>
        <w:rPr>
          <w:rFonts w:ascii="宋体" w:hAnsi="宋体"/>
          <w:u w:val="single"/>
        </w:rPr>
      </w:pPr>
      <w:r>
        <w:rPr>
          <w:rFonts w:hint="eastAsia" w:ascii="宋体" w:hAnsi="宋体"/>
        </w:rPr>
        <w:t>致</w:t>
      </w:r>
      <w:r>
        <w:rPr>
          <w:rFonts w:hint="eastAsia" w:ascii="宋体" w:hAnsi="宋体"/>
          <w:u w:val="single"/>
        </w:rPr>
        <w:t>（招标人名称）                            ：</w:t>
      </w:r>
    </w:p>
    <w:p w14:paraId="3B72ED19">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76E2052">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635AB2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589C8143">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2503426">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F459F16">
      <w:pPr>
        <w:spacing w:line="360" w:lineRule="auto"/>
        <w:ind w:firstLine="420" w:firstLineChars="200"/>
        <w:rPr>
          <w:rFonts w:ascii="宋体"/>
          <w:kern w:val="0"/>
          <w:szCs w:val="21"/>
        </w:rPr>
      </w:pPr>
      <w:r>
        <w:rPr>
          <w:rFonts w:hint="eastAsia" w:ascii="宋体" w:hAnsi="宋体"/>
          <w:kern w:val="0"/>
          <w:szCs w:val="21"/>
        </w:rPr>
        <w:t>投标人名称：（盖单位公章）</w:t>
      </w:r>
    </w:p>
    <w:p w14:paraId="70ABF3F0">
      <w:pPr>
        <w:spacing w:line="360" w:lineRule="auto"/>
        <w:ind w:firstLine="420" w:firstLineChars="200"/>
        <w:rPr>
          <w:rFonts w:ascii="宋体"/>
          <w:kern w:val="0"/>
          <w:szCs w:val="21"/>
        </w:rPr>
      </w:pPr>
      <w:r>
        <w:rPr>
          <w:rFonts w:hint="eastAsia" w:ascii="宋体" w:hAnsi="宋体"/>
          <w:kern w:val="0"/>
          <w:szCs w:val="21"/>
        </w:rPr>
        <w:t>法定代表人：（签字）</w:t>
      </w:r>
    </w:p>
    <w:p w14:paraId="05D60886">
      <w:pPr>
        <w:spacing w:line="360" w:lineRule="auto"/>
        <w:ind w:firstLine="420" w:firstLineChars="200"/>
        <w:rPr>
          <w:rFonts w:ascii="宋体"/>
          <w:kern w:val="0"/>
          <w:szCs w:val="21"/>
        </w:rPr>
      </w:pPr>
    </w:p>
    <w:p w14:paraId="6E677280">
      <w:pPr>
        <w:spacing w:line="360" w:lineRule="auto"/>
        <w:ind w:firstLine="420" w:firstLineChars="200"/>
        <w:rPr>
          <w:rFonts w:ascii="宋体"/>
          <w:kern w:val="0"/>
          <w:szCs w:val="21"/>
        </w:rPr>
      </w:pPr>
    </w:p>
    <w:p w14:paraId="58D1DB4E">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F78439C">
      <w:pPr>
        <w:spacing w:line="360" w:lineRule="auto"/>
        <w:rPr>
          <w:rFonts w:ascii="宋体"/>
          <w:kern w:val="0"/>
          <w:szCs w:val="21"/>
        </w:rPr>
      </w:pPr>
    </w:p>
    <w:p w14:paraId="76BC2D11">
      <w:pPr>
        <w:spacing w:line="360" w:lineRule="auto"/>
        <w:rPr>
          <w:rFonts w:ascii="宋体"/>
          <w:kern w:val="0"/>
          <w:szCs w:val="21"/>
        </w:rPr>
      </w:pPr>
    </w:p>
    <w:p w14:paraId="69028AF3">
      <w:pPr>
        <w:spacing w:line="360" w:lineRule="auto"/>
        <w:rPr>
          <w:rFonts w:ascii="宋体"/>
          <w:kern w:val="0"/>
          <w:szCs w:val="21"/>
        </w:rPr>
      </w:pPr>
    </w:p>
    <w:p w14:paraId="68EEEE28">
      <w:pPr>
        <w:spacing w:line="360" w:lineRule="auto"/>
        <w:rPr>
          <w:rFonts w:ascii="宋体"/>
          <w:kern w:val="0"/>
          <w:szCs w:val="21"/>
        </w:rPr>
      </w:pPr>
    </w:p>
    <w:p w14:paraId="34DFB968">
      <w:pPr>
        <w:spacing w:line="360" w:lineRule="auto"/>
        <w:ind w:right="560" w:firstLine="420" w:firstLineChars="200"/>
        <w:rPr>
          <w:rFonts w:ascii="宋体"/>
          <w:kern w:val="0"/>
          <w:szCs w:val="21"/>
        </w:rPr>
      </w:pPr>
    </w:p>
    <w:p w14:paraId="01DF11B3">
      <w:pPr>
        <w:pStyle w:val="7"/>
        <w:spacing w:line="360" w:lineRule="auto"/>
        <w:rPr>
          <w:rFonts w:hAnsi="宋体"/>
          <w:b/>
          <w:sz w:val="24"/>
          <w:szCs w:val="24"/>
        </w:rPr>
      </w:pPr>
    </w:p>
    <w:p w14:paraId="2284A69B">
      <w:pPr>
        <w:pStyle w:val="7"/>
        <w:spacing w:line="360" w:lineRule="auto"/>
        <w:rPr>
          <w:rFonts w:hAnsi="宋体"/>
          <w:b/>
          <w:sz w:val="24"/>
          <w:szCs w:val="24"/>
        </w:rPr>
      </w:pPr>
    </w:p>
    <w:p w14:paraId="23577C78">
      <w:pPr>
        <w:pStyle w:val="7"/>
        <w:spacing w:line="360" w:lineRule="auto"/>
        <w:rPr>
          <w:rFonts w:hAnsi="宋体"/>
          <w:b/>
          <w:sz w:val="24"/>
          <w:szCs w:val="24"/>
        </w:rPr>
      </w:pPr>
    </w:p>
    <w:p w14:paraId="677DFDD4">
      <w:pPr>
        <w:pStyle w:val="7"/>
        <w:spacing w:line="360" w:lineRule="auto"/>
        <w:rPr>
          <w:rFonts w:hAnsi="宋体"/>
          <w:b/>
          <w:sz w:val="24"/>
          <w:szCs w:val="24"/>
        </w:rPr>
      </w:pPr>
    </w:p>
    <w:p w14:paraId="38DA7322">
      <w:pPr>
        <w:pStyle w:val="7"/>
        <w:spacing w:line="360" w:lineRule="auto"/>
        <w:rPr>
          <w:rFonts w:hAnsi="宋体"/>
          <w:b/>
          <w:sz w:val="24"/>
          <w:szCs w:val="24"/>
        </w:rPr>
      </w:pPr>
    </w:p>
    <w:p w14:paraId="2FA1630A">
      <w:pPr>
        <w:rPr>
          <w:rFonts w:eastAsia="黑体"/>
          <w:b/>
          <w:bCs/>
          <w:sz w:val="28"/>
        </w:rPr>
      </w:pPr>
      <w:r>
        <w:rPr>
          <w:rFonts w:hint="eastAsia" w:eastAsia="黑体"/>
          <w:b/>
          <w:bCs/>
          <w:sz w:val="28"/>
        </w:rPr>
        <w:t>格式8</w:t>
      </w:r>
    </w:p>
    <w:p w14:paraId="07424930">
      <w:pPr>
        <w:rPr>
          <w:rFonts w:hint="eastAsia" w:ascii="宋体" w:hAnsi="宋体" w:eastAsia="宋体"/>
          <w:lang w:eastAsia="zh-CN"/>
        </w:rPr>
      </w:pPr>
      <w:r>
        <w:rPr>
          <w:rFonts w:hint="eastAsia" w:ascii="宋体" w:hAnsi="宋体"/>
        </w:rPr>
        <w:t>项目名称：</w:t>
      </w:r>
      <w:r>
        <w:rPr>
          <w:rFonts w:hint="eastAsia"/>
          <w:lang w:eastAsia="zh-CN"/>
        </w:rPr>
        <w:t>中国重汽集团普通电机维修项目</w:t>
      </w:r>
    </w:p>
    <w:p w14:paraId="0EC30119">
      <w:pPr>
        <w:pStyle w:val="7"/>
        <w:spacing w:line="360" w:lineRule="auto"/>
        <w:ind w:left="885" w:leftChars="-6" w:hanging="898" w:hangingChars="428"/>
        <w:rPr>
          <w:rFonts w:hAnsi="宋体"/>
          <w:szCs w:val="21"/>
        </w:rPr>
      </w:pPr>
      <w:r>
        <w:rPr>
          <w:rFonts w:hint="eastAsia" w:hAnsi="宋体"/>
          <w:szCs w:val="21"/>
        </w:rPr>
        <w:t>日期：  年   月   日</w:t>
      </w:r>
    </w:p>
    <w:p w14:paraId="7BF39B73">
      <w:pPr>
        <w:jc w:val="center"/>
        <w:rPr>
          <w:rFonts w:eastAsia="黑体"/>
          <w:b/>
          <w:bCs/>
          <w:sz w:val="28"/>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95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2F074A4">
            <w:pPr>
              <w:pStyle w:val="7"/>
              <w:spacing w:line="360" w:lineRule="auto"/>
            </w:pPr>
            <w:r>
              <w:rPr>
                <w:rFonts w:hint="eastAsia"/>
              </w:rPr>
              <w:t>投标人单位名称：</w:t>
            </w:r>
          </w:p>
        </w:tc>
      </w:tr>
      <w:tr w14:paraId="778A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99E377">
            <w:pPr>
              <w:pStyle w:val="7"/>
              <w:spacing w:line="360" w:lineRule="auto"/>
            </w:pPr>
            <w:r>
              <w:rPr>
                <w:rFonts w:hint="eastAsia"/>
              </w:rPr>
              <w:t>开户银行：</w:t>
            </w:r>
          </w:p>
        </w:tc>
      </w:tr>
      <w:tr w14:paraId="0954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1B314A7">
            <w:pPr>
              <w:pStyle w:val="7"/>
              <w:spacing w:line="360" w:lineRule="auto"/>
            </w:pPr>
            <w:r>
              <w:rPr>
                <w:rFonts w:hint="eastAsia"/>
              </w:rPr>
              <w:t>户名：</w:t>
            </w:r>
          </w:p>
        </w:tc>
      </w:tr>
      <w:tr w14:paraId="0F9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13D7004">
            <w:pPr>
              <w:pStyle w:val="7"/>
              <w:spacing w:line="360" w:lineRule="auto"/>
            </w:pPr>
            <w:r>
              <w:rPr>
                <w:rFonts w:hint="eastAsia"/>
              </w:rPr>
              <w:t>开户行行号：</w:t>
            </w:r>
          </w:p>
        </w:tc>
      </w:tr>
      <w:tr w14:paraId="0EB1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E413950">
            <w:pPr>
              <w:pStyle w:val="7"/>
              <w:spacing w:line="360" w:lineRule="auto"/>
            </w:pPr>
            <w:r>
              <w:rPr>
                <w:rFonts w:hint="eastAsia"/>
              </w:rPr>
              <w:t>账号：</w:t>
            </w:r>
          </w:p>
        </w:tc>
      </w:tr>
      <w:tr w14:paraId="1FC7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D0169BD">
            <w:pPr>
              <w:pStyle w:val="7"/>
              <w:spacing w:line="360" w:lineRule="auto"/>
            </w:pPr>
            <w:r>
              <w:rPr>
                <w:rFonts w:hint="eastAsia"/>
              </w:rPr>
              <w:t>纳税人识别号：</w:t>
            </w:r>
          </w:p>
        </w:tc>
      </w:tr>
    </w:tbl>
    <w:p w14:paraId="41A66B47">
      <w:pPr>
        <w:pStyle w:val="7"/>
        <w:spacing w:line="360" w:lineRule="auto"/>
        <w:ind w:firstLine="240" w:firstLineChars="100"/>
        <w:rPr>
          <w:rFonts w:ascii="仿宋_GB2312" w:hAnsi="宋体" w:eastAsia="仿宋_GB2312"/>
          <w:color w:val="000000"/>
          <w:sz w:val="24"/>
        </w:rPr>
      </w:pPr>
    </w:p>
    <w:p w14:paraId="06591095">
      <w:pPr>
        <w:pStyle w:val="7"/>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68F34D97">
      <w:pPr>
        <w:pStyle w:val="7"/>
        <w:spacing w:line="360" w:lineRule="auto"/>
        <w:rPr>
          <w:rFonts w:hAnsi="宋体"/>
          <w:b/>
          <w:sz w:val="24"/>
          <w:szCs w:val="24"/>
        </w:rPr>
      </w:pPr>
    </w:p>
    <w:p w14:paraId="4FBCB1BB">
      <w:pPr>
        <w:pStyle w:val="7"/>
        <w:spacing w:line="360" w:lineRule="auto"/>
        <w:jc w:val="center"/>
        <w:rPr>
          <w:rFonts w:ascii="黑体" w:eastAsia="黑体"/>
          <w:b/>
          <w:bCs/>
          <w:sz w:val="36"/>
          <w:szCs w:val="36"/>
        </w:rPr>
      </w:pPr>
    </w:p>
    <w:p w14:paraId="7EA37B4D">
      <w:pPr>
        <w:pStyle w:val="7"/>
        <w:spacing w:line="360" w:lineRule="auto"/>
        <w:jc w:val="center"/>
        <w:rPr>
          <w:rFonts w:ascii="黑体" w:eastAsia="黑体"/>
          <w:b/>
          <w:bCs/>
          <w:sz w:val="36"/>
          <w:szCs w:val="36"/>
        </w:rPr>
      </w:pPr>
    </w:p>
    <w:p w14:paraId="3BA9A1BF">
      <w:pPr>
        <w:pStyle w:val="7"/>
        <w:spacing w:line="360" w:lineRule="auto"/>
        <w:jc w:val="center"/>
        <w:rPr>
          <w:rFonts w:ascii="黑体" w:eastAsia="黑体"/>
          <w:b/>
          <w:bCs/>
          <w:sz w:val="36"/>
          <w:szCs w:val="36"/>
        </w:rPr>
      </w:pPr>
    </w:p>
    <w:p w14:paraId="16808086">
      <w:pPr>
        <w:pStyle w:val="7"/>
        <w:spacing w:line="360" w:lineRule="auto"/>
        <w:jc w:val="center"/>
        <w:rPr>
          <w:rFonts w:ascii="黑体" w:eastAsia="黑体"/>
          <w:b/>
          <w:bCs/>
          <w:sz w:val="36"/>
          <w:szCs w:val="36"/>
        </w:rPr>
      </w:pPr>
    </w:p>
    <w:p w14:paraId="6DE54DA7">
      <w:pPr>
        <w:pStyle w:val="7"/>
        <w:spacing w:line="360" w:lineRule="auto"/>
        <w:jc w:val="center"/>
        <w:rPr>
          <w:rFonts w:ascii="黑体" w:eastAsia="黑体"/>
          <w:b/>
          <w:bCs/>
          <w:sz w:val="36"/>
          <w:szCs w:val="36"/>
        </w:rPr>
      </w:pPr>
    </w:p>
    <w:p w14:paraId="050DF0F6">
      <w:pPr>
        <w:pStyle w:val="7"/>
        <w:spacing w:line="360" w:lineRule="auto"/>
        <w:jc w:val="center"/>
        <w:rPr>
          <w:rFonts w:ascii="黑体" w:eastAsia="黑体"/>
          <w:b/>
          <w:bCs/>
          <w:sz w:val="36"/>
          <w:szCs w:val="36"/>
        </w:rPr>
      </w:pPr>
    </w:p>
    <w:p w14:paraId="0A9AA8F7">
      <w:pPr>
        <w:pStyle w:val="7"/>
        <w:spacing w:line="360" w:lineRule="auto"/>
        <w:jc w:val="center"/>
        <w:rPr>
          <w:rFonts w:ascii="黑体" w:eastAsia="黑体"/>
          <w:b/>
          <w:bCs/>
          <w:sz w:val="36"/>
          <w:szCs w:val="36"/>
        </w:rPr>
      </w:pPr>
    </w:p>
    <w:p w14:paraId="6F990B44">
      <w:pPr>
        <w:pStyle w:val="7"/>
        <w:spacing w:line="360" w:lineRule="auto"/>
        <w:jc w:val="center"/>
        <w:rPr>
          <w:rFonts w:ascii="黑体" w:eastAsia="黑体"/>
          <w:b/>
          <w:bCs/>
          <w:sz w:val="36"/>
          <w:szCs w:val="36"/>
        </w:rPr>
      </w:pPr>
    </w:p>
    <w:p w14:paraId="7F667A1D">
      <w:pPr>
        <w:pStyle w:val="7"/>
        <w:spacing w:line="360" w:lineRule="auto"/>
        <w:jc w:val="center"/>
        <w:rPr>
          <w:rFonts w:ascii="黑体" w:eastAsia="黑体"/>
          <w:b/>
          <w:bCs/>
          <w:sz w:val="36"/>
          <w:szCs w:val="36"/>
        </w:rPr>
      </w:pPr>
    </w:p>
    <w:p w14:paraId="007EACBA">
      <w:pPr>
        <w:pStyle w:val="7"/>
        <w:spacing w:line="360" w:lineRule="auto"/>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19D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- 7 -</w:t>
    </w:r>
    <w:r>
      <w:fldChar w:fldCharType="end"/>
    </w:r>
  </w:p>
  <w:p w14:paraId="787BB27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CF58">
    <w:pPr>
      <w:pStyle w:val="10"/>
      <w:framePr w:wrap="around" w:vAnchor="text" w:hAnchor="margin" w:xAlign="center" w:y="1"/>
      <w:rPr>
        <w:rStyle w:val="20"/>
      </w:rPr>
    </w:pPr>
    <w:r>
      <w:fldChar w:fldCharType="begin"/>
    </w:r>
    <w:r>
      <w:rPr>
        <w:rStyle w:val="20"/>
      </w:rPr>
      <w:instrText xml:space="preserve">PAGE  </w:instrText>
    </w:r>
    <w:r>
      <w:fldChar w:fldCharType="end"/>
    </w:r>
  </w:p>
  <w:p w14:paraId="4DBF831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E739">
    <w:pPr>
      <w:pStyle w:val="11"/>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6F0858FD"/>
    <w:multiLevelType w:val="multilevel"/>
    <w:tmpl w:val="6F0858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FjMDZlMzNlYTZkMTkyNDRhNTkwNTQwYjhiNDkifQ=="/>
  </w:docVars>
  <w:rsids>
    <w:rsidRoot w:val="00804E0E"/>
    <w:rsid w:val="00017BB8"/>
    <w:rsid w:val="00020553"/>
    <w:rsid w:val="000236CB"/>
    <w:rsid w:val="000251A4"/>
    <w:rsid w:val="00025D39"/>
    <w:rsid w:val="0005192A"/>
    <w:rsid w:val="00060EC8"/>
    <w:rsid w:val="00070EF1"/>
    <w:rsid w:val="00072F12"/>
    <w:rsid w:val="00076C81"/>
    <w:rsid w:val="0009175B"/>
    <w:rsid w:val="000C1BE0"/>
    <w:rsid w:val="000C40C5"/>
    <w:rsid w:val="000F28C3"/>
    <w:rsid w:val="00104F34"/>
    <w:rsid w:val="00107867"/>
    <w:rsid w:val="00136B79"/>
    <w:rsid w:val="00140C22"/>
    <w:rsid w:val="001757F9"/>
    <w:rsid w:val="001A04D3"/>
    <w:rsid w:val="001C2D89"/>
    <w:rsid w:val="001E52B4"/>
    <w:rsid w:val="001E625B"/>
    <w:rsid w:val="001E66E9"/>
    <w:rsid w:val="001F3488"/>
    <w:rsid w:val="002035A0"/>
    <w:rsid w:val="00203F7A"/>
    <w:rsid w:val="00226F2A"/>
    <w:rsid w:val="00234587"/>
    <w:rsid w:val="002348FB"/>
    <w:rsid w:val="002467E1"/>
    <w:rsid w:val="002516D0"/>
    <w:rsid w:val="00273AD7"/>
    <w:rsid w:val="002770CD"/>
    <w:rsid w:val="00282380"/>
    <w:rsid w:val="0029042E"/>
    <w:rsid w:val="00293F41"/>
    <w:rsid w:val="002A29C9"/>
    <w:rsid w:val="002A34B8"/>
    <w:rsid w:val="002A64DE"/>
    <w:rsid w:val="002A7C77"/>
    <w:rsid w:val="003100FB"/>
    <w:rsid w:val="00312CC1"/>
    <w:rsid w:val="003163C4"/>
    <w:rsid w:val="00344910"/>
    <w:rsid w:val="00351527"/>
    <w:rsid w:val="0035794A"/>
    <w:rsid w:val="00367311"/>
    <w:rsid w:val="00375397"/>
    <w:rsid w:val="003819A0"/>
    <w:rsid w:val="003836E8"/>
    <w:rsid w:val="003B296C"/>
    <w:rsid w:val="003B5B76"/>
    <w:rsid w:val="003B6276"/>
    <w:rsid w:val="003D3E19"/>
    <w:rsid w:val="003D4E45"/>
    <w:rsid w:val="003D6F4C"/>
    <w:rsid w:val="003D6FBE"/>
    <w:rsid w:val="003E165D"/>
    <w:rsid w:val="003E2346"/>
    <w:rsid w:val="003E2C94"/>
    <w:rsid w:val="004029CF"/>
    <w:rsid w:val="004051DC"/>
    <w:rsid w:val="004456D1"/>
    <w:rsid w:val="00465F39"/>
    <w:rsid w:val="00473600"/>
    <w:rsid w:val="0048281F"/>
    <w:rsid w:val="00485FB4"/>
    <w:rsid w:val="00490904"/>
    <w:rsid w:val="004B53B7"/>
    <w:rsid w:val="004C1C84"/>
    <w:rsid w:val="004C3555"/>
    <w:rsid w:val="004D686E"/>
    <w:rsid w:val="004F373F"/>
    <w:rsid w:val="004F53EC"/>
    <w:rsid w:val="00513C57"/>
    <w:rsid w:val="00525375"/>
    <w:rsid w:val="00527340"/>
    <w:rsid w:val="00531704"/>
    <w:rsid w:val="00543194"/>
    <w:rsid w:val="00550571"/>
    <w:rsid w:val="00562C8F"/>
    <w:rsid w:val="00571EBF"/>
    <w:rsid w:val="005867AA"/>
    <w:rsid w:val="005873B8"/>
    <w:rsid w:val="00594156"/>
    <w:rsid w:val="0059749B"/>
    <w:rsid w:val="005A5B8C"/>
    <w:rsid w:val="005A676A"/>
    <w:rsid w:val="005A6AE3"/>
    <w:rsid w:val="005B503E"/>
    <w:rsid w:val="005C2F73"/>
    <w:rsid w:val="005F36C7"/>
    <w:rsid w:val="00606365"/>
    <w:rsid w:val="006134C4"/>
    <w:rsid w:val="00663E6D"/>
    <w:rsid w:val="0067305E"/>
    <w:rsid w:val="00681DB5"/>
    <w:rsid w:val="006853F9"/>
    <w:rsid w:val="00695CAB"/>
    <w:rsid w:val="006A517C"/>
    <w:rsid w:val="006A5D47"/>
    <w:rsid w:val="006A69AA"/>
    <w:rsid w:val="006C3B38"/>
    <w:rsid w:val="006D719D"/>
    <w:rsid w:val="006E0043"/>
    <w:rsid w:val="006F7E7F"/>
    <w:rsid w:val="00701092"/>
    <w:rsid w:val="007033C4"/>
    <w:rsid w:val="00705072"/>
    <w:rsid w:val="00725B23"/>
    <w:rsid w:val="0074023F"/>
    <w:rsid w:val="00743740"/>
    <w:rsid w:val="00753756"/>
    <w:rsid w:val="00757FB1"/>
    <w:rsid w:val="00766A95"/>
    <w:rsid w:val="00785C63"/>
    <w:rsid w:val="00792199"/>
    <w:rsid w:val="007A3848"/>
    <w:rsid w:val="007D36ED"/>
    <w:rsid w:val="007F2064"/>
    <w:rsid w:val="007F3136"/>
    <w:rsid w:val="007F3A73"/>
    <w:rsid w:val="00804E0E"/>
    <w:rsid w:val="00827647"/>
    <w:rsid w:val="008517CF"/>
    <w:rsid w:val="00852104"/>
    <w:rsid w:val="00867CE1"/>
    <w:rsid w:val="00870EE6"/>
    <w:rsid w:val="00877197"/>
    <w:rsid w:val="00881328"/>
    <w:rsid w:val="00882522"/>
    <w:rsid w:val="00883C28"/>
    <w:rsid w:val="00890595"/>
    <w:rsid w:val="008D619C"/>
    <w:rsid w:val="008D7E6A"/>
    <w:rsid w:val="008E34CD"/>
    <w:rsid w:val="008F74C6"/>
    <w:rsid w:val="00915CA7"/>
    <w:rsid w:val="00926C98"/>
    <w:rsid w:val="00943BD6"/>
    <w:rsid w:val="009522D9"/>
    <w:rsid w:val="00970853"/>
    <w:rsid w:val="00985682"/>
    <w:rsid w:val="00986D9C"/>
    <w:rsid w:val="00992FFA"/>
    <w:rsid w:val="009932BD"/>
    <w:rsid w:val="00993689"/>
    <w:rsid w:val="009B6A5E"/>
    <w:rsid w:val="009D27A7"/>
    <w:rsid w:val="009D65B5"/>
    <w:rsid w:val="00A10112"/>
    <w:rsid w:val="00A33B59"/>
    <w:rsid w:val="00A43C80"/>
    <w:rsid w:val="00A607C8"/>
    <w:rsid w:val="00A80F83"/>
    <w:rsid w:val="00A82D01"/>
    <w:rsid w:val="00A9779C"/>
    <w:rsid w:val="00AA1F9C"/>
    <w:rsid w:val="00AC4101"/>
    <w:rsid w:val="00AC75A2"/>
    <w:rsid w:val="00AC7C4F"/>
    <w:rsid w:val="00AD1EF7"/>
    <w:rsid w:val="00AD4C48"/>
    <w:rsid w:val="00AE4816"/>
    <w:rsid w:val="00AE768C"/>
    <w:rsid w:val="00AF12AF"/>
    <w:rsid w:val="00B136F9"/>
    <w:rsid w:val="00B13CFA"/>
    <w:rsid w:val="00B23106"/>
    <w:rsid w:val="00B35A69"/>
    <w:rsid w:val="00B36C8D"/>
    <w:rsid w:val="00B42DD6"/>
    <w:rsid w:val="00B46C56"/>
    <w:rsid w:val="00B96AAF"/>
    <w:rsid w:val="00BA1EC4"/>
    <w:rsid w:val="00BA7509"/>
    <w:rsid w:val="00BC4A83"/>
    <w:rsid w:val="00BE463B"/>
    <w:rsid w:val="00BE75DE"/>
    <w:rsid w:val="00C009D4"/>
    <w:rsid w:val="00C02E41"/>
    <w:rsid w:val="00C12066"/>
    <w:rsid w:val="00C14772"/>
    <w:rsid w:val="00C149BB"/>
    <w:rsid w:val="00C356CC"/>
    <w:rsid w:val="00C41F70"/>
    <w:rsid w:val="00C52CBC"/>
    <w:rsid w:val="00CB17E8"/>
    <w:rsid w:val="00CE58CF"/>
    <w:rsid w:val="00D03B35"/>
    <w:rsid w:val="00D06FD4"/>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6F81"/>
    <w:rsid w:val="00DD27D1"/>
    <w:rsid w:val="00DE0BD5"/>
    <w:rsid w:val="00DE5BEF"/>
    <w:rsid w:val="00E30FA0"/>
    <w:rsid w:val="00E46251"/>
    <w:rsid w:val="00E54B54"/>
    <w:rsid w:val="00E73287"/>
    <w:rsid w:val="00E83C5D"/>
    <w:rsid w:val="00E83CF5"/>
    <w:rsid w:val="00E86B15"/>
    <w:rsid w:val="00EB3CE1"/>
    <w:rsid w:val="00EB416D"/>
    <w:rsid w:val="00EB5CD3"/>
    <w:rsid w:val="00EB79FE"/>
    <w:rsid w:val="00ED1C57"/>
    <w:rsid w:val="00ED6132"/>
    <w:rsid w:val="00EE2824"/>
    <w:rsid w:val="00EE4A55"/>
    <w:rsid w:val="00EE61A2"/>
    <w:rsid w:val="00EF7465"/>
    <w:rsid w:val="00F04103"/>
    <w:rsid w:val="00F05FB7"/>
    <w:rsid w:val="00F126C1"/>
    <w:rsid w:val="00F231D8"/>
    <w:rsid w:val="00F27A0B"/>
    <w:rsid w:val="00F53696"/>
    <w:rsid w:val="00F60437"/>
    <w:rsid w:val="00F66DCE"/>
    <w:rsid w:val="00F728CE"/>
    <w:rsid w:val="00F74DCF"/>
    <w:rsid w:val="00F84200"/>
    <w:rsid w:val="00FA5059"/>
    <w:rsid w:val="00FA5BA2"/>
    <w:rsid w:val="00FB0BF6"/>
    <w:rsid w:val="00FC11CF"/>
    <w:rsid w:val="00FD1713"/>
    <w:rsid w:val="00FD1AED"/>
    <w:rsid w:val="00FD44EB"/>
    <w:rsid w:val="00FD6D83"/>
    <w:rsid w:val="00FE2B53"/>
    <w:rsid w:val="00FE5A1A"/>
    <w:rsid w:val="012C04F8"/>
    <w:rsid w:val="01BE3696"/>
    <w:rsid w:val="036118B7"/>
    <w:rsid w:val="0388408C"/>
    <w:rsid w:val="05567EE2"/>
    <w:rsid w:val="055E2C99"/>
    <w:rsid w:val="05E77024"/>
    <w:rsid w:val="067A42A9"/>
    <w:rsid w:val="06F04422"/>
    <w:rsid w:val="0787714D"/>
    <w:rsid w:val="0865674A"/>
    <w:rsid w:val="09EB777A"/>
    <w:rsid w:val="0CAD246E"/>
    <w:rsid w:val="0D710309"/>
    <w:rsid w:val="1078105C"/>
    <w:rsid w:val="13A93F0C"/>
    <w:rsid w:val="152E21B9"/>
    <w:rsid w:val="158B6F91"/>
    <w:rsid w:val="17A702FF"/>
    <w:rsid w:val="1A6522C9"/>
    <w:rsid w:val="1B0F6819"/>
    <w:rsid w:val="1B981FBC"/>
    <w:rsid w:val="1DC51D0D"/>
    <w:rsid w:val="1E353AAA"/>
    <w:rsid w:val="1F50365A"/>
    <w:rsid w:val="22A423BC"/>
    <w:rsid w:val="23576068"/>
    <w:rsid w:val="23C6233B"/>
    <w:rsid w:val="247B3758"/>
    <w:rsid w:val="25535E50"/>
    <w:rsid w:val="270D202F"/>
    <w:rsid w:val="284C097D"/>
    <w:rsid w:val="294849BC"/>
    <w:rsid w:val="2B97636B"/>
    <w:rsid w:val="2C5E6FCE"/>
    <w:rsid w:val="2ED510B8"/>
    <w:rsid w:val="307B5D50"/>
    <w:rsid w:val="35AB75E3"/>
    <w:rsid w:val="3A0379ED"/>
    <w:rsid w:val="3BE87326"/>
    <w:rsid w:val="3C42369C"/>
    <w:rsid w:val="3C981B90"/>
    <w:rsid w:val="3D7A5355"/>
    <w:rsid w:val="3F424B14"/>
    <w:rsid w:val="40CF3AF4"/>
    <w:rsid w:val="43100A85"/>
    <w:rsid w:val="448434D9"/>
    <w:rsid w:val="46585E8F"/>
    <w:rsid w:val="47436070"/>
    <w:rsid w:val="47D3078B"/>
    <w:rsid w:val="48580F04"/>
    <w:rsid w:val="48C41011"/>
    <w:rsid w:val="4B2047A0"/>
    <w:rsid w:val="4BCA6648"/>
    <w:rsid w:val="4E874BE7"/>
    <w:rsid w:val="500B25B8"/>
    <w:rsid w:val="525F5585"/>
    <w:rsid w:val="54171221"/>
    <w:rsid w:val="544B169F"/>
    <w:rsid w:val="55503450"/>
    <w:rsid w:val="56132446"/>
    <w:rsid w:val="57BF2D4E"/>
    <w:rsid w:val="59C42BCC"/>
    <w:rsid w:val="5AEF6FC1"/>
    <w:rsid w:val="5B9A00AB"/>
    <w:rsid w:val="5D5A7075"/>
    <w:rsid w:val="5D8440F2"/>
    <w:rsid w:val="5DDB6408"/>
    <w:rsid w:val="5DE0757A"/>
    <w:rsid w:val="5E2F405E"/>
    <w:rsid w:val="5E6A6C6C"/>
    <w:rsid w:val="5F0E0117"/>
    <w:rsid w:val="606306D7"/>
    <w:rsid w:val="628F77C1"/>
    <w:rsid w:val="64382359"/>
    <w:rsid w:val="646C11C2"/>
    <w:rsid w:val="6536434F"/>
    <w:rsid w:val="659B749C"/>
    <w:rsid w:val="685A617B"/>
    <w:rsid w:val="69333BEC"/>
    <w:rsid w:val="69C1241D"/>
    <w:rsid w:val="6E986E18"/>
    <w:rsid w:val="70BB16AE"/>
    <w:rsid w:val="74A62A43"/>
    <w:rsid w:val="75AE4FEE"/>
    <w:rsid w:val="76383EA1"/>
    <w:rsid w:val="76C021E7"/>
    <w:rsid w:val="76D11FC2"/>
    <w:rsid w:val="78FB6795"/>
    <w:rsid w:val="797C23F5"/>
    <w:rsid w:val="7E88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7"/>
    <w:qFormat/>
    <w:uiPriority w:val="9"/>
    <w:pPr>
      <w:keepNext/>
      <w:keepLines/>
      <w:spacing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link w:val="45"/>
    <w:unhideWhenUsed/>
    <w:qFormat/>
    <w:uiPriority w:val="99"/>
    <w:pPr>
      <w:jc w:val="left"/>
    </w:pPr>
  </w:style>
  <w:style w:type="paragraph" w:styleId="6">
    <w:name w:val="Body Text Indent"/>
    <w:basedOn w:val="1"/>
    <w:link w:val="38"/>
    <w:unhideWhenUsed/>
    <w:qFormat/>
    <w:uiPriority w:val="99"/>
    <w:pPr>
      <w:spacing w:after="120"/>
      <w:ind w:left="420" w:leftChars="200"/>
    </w:pPr>
    <w:rPr>
      <w:rFonts w:ascii="Calibri" w:hAnsi="Calibri"/>
      <w:szCs w:val="22"/>
    </w:rPr>
  </w:style>
  <w:style w:type="paragraph" w:styleId="7">
    <w:name w:val="Plain Text"/>
    <w:basedOn w:val="1"/>
    <w:link w:val="31"/>
    <w:qFormat/>
    <w:uiPriority w:val="0"/>
    <w:rPr>
      <w:rFonts w:ascii="宋体" w:hAnsi="Courier New" w:cstheme="minorBidi"/>
      <w:szCs w:val="22"/>
    </w:rPr>
  </w:style>
  <w:style w:type="paragraph" w:styleId="8">
    <w:name w:val="Body Text Indent 2"/>
    <w:basedOn w:val="1"/>
    <w:qFormat/>
    <w:uiPriority w:val="99"/>
    <w:pPr>
      <w:spacing w:line="520" w:lineRule="exact"/>
      <w:ind w:firstLine="478" w:firstLineChars="199"/>
    </w:pPr>
  </w:style>
  <w:style w:type="paragraph" w:styleId="9">
    <w:name w:val="Balloon Text"/>
    <w:basedOn w:val="1"/>
    <w:link w:val="35"/>
    <w:qFormat/>
    <w:uiPriority w:val="99"/>
    <w:rPr>
      <w:rFonts w:asciiTheme="minorHAnsi" w:hAnsiTheme="minorHAnsi" w:eastAsiaTheme="minorEastAsia" w:cstheme="minorBidi"/>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3">
    <w:name w:val="toc 2"/>
    <w:basedOn w:val="1"/>
    <w:next w:val="1"/>
    <w:unhideWhenUsed/>
    <w:qFormat/>
    <w:uiPriority w:val="0"/>
    <w:pPr>
      <w:ind w:left="420" w:leftChars="200"/>
    </w:pPr>
  </w:style>
  <w:style w:type="paragraph" w:styleId="14">
    <w:name w:val="Normal (Web)"/>
    <w:basedOn w:val="1"/>
    <w:qFormat/>
    <w:uiPriority w:val="0"/>
    <w:rPr>
      <w:sz w:val="24"/>
    </w:rPr>
  </w:style>
  <w:style w:type="paragraph" w:styleId="15">
    <w:name w:val="annotation subject"/>
    <w:basedOn w:val="5"/>
    <w:next w:val="5"/>
    <w:link w:val="41"/>
    <w:qFormat/>
    <w:uiPriority w:val="0"/>
    <w:rPr>
      <w:rFonts w:asciiTheme="minorHAnsi" w:hAnsiTheme="minorHAnsi" w:eastAsiaTheme="minorEastAsia" w:cstheme="minorBidi"/>
      <w:b/>
      <w:bCs/>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FollowedHyperlink"/>
    <w:qFormat/>
    <w:uiPriority w:val="99"/>
    <w:rPr>
      <w:color w:val="800080"/>
      <w:u w:val="single"/>
    </w:rPr>
  </w:style>
  <w:style w:type="character" w:styleId="22">
    <w:name w:val="Emphasis"/>
    <w:qFormat/>
    <w:uiPriority w:val="20"/>
    <w:rPr>
      <w:i/>
      <w:iCs/>
    </w:rPr>
  </w:style>
  <w:style w:type="character" w:styleId="23">
    <w:name w:val="Hyperlink"/>
    <w:basedOn w:val="18"/>
    <w:semiHidden/>
    <w:qFormat/>
    <w:uiPriority w:val="99"/>
    <w:rPr>
      <w:rFonts w:cs="Times New Roman"/>
      <w:color w:val="1F4F88"/>
      <w:u w:val="none"/>
    </w:rPr>
  </w:style>
  <w:style w:type="character" w:styleId="24">
    <w:name w:val="annotation reference"/>
    <w:qFormat/>
    <w:uiPriority w:val="0"/>
    <w:rPr>
      <w:sz w:val="21"/>
      <w:szCs w:val="21"/>
    </w:rPr>
  </w:style>
  <w:style w:type="character" w:customStyle="1" w:styleId="25">
    <w:name w:val="页眉 字符"/>
    <w:basedOn w:val="18"/>
    <w:link w:val="11"/>
    <w:qFormat/>
    <w:uiPriority w:val="99"/>
    <w:rPr>
      <w:sz w:val="18"/>
      <w:szCs w:val="18"/>
    </w:rPr>
  </w:style>
  <w:style w:type="character" w:customStyle="1" w:styleId="26">
    <w:name w:val="页脚 字符"/>
    <w:basedOn w:val="18"/>
    <w:link w:val="10"/>
    <w:qFormat/>
    <w:uiPriority w:val="99"/>
    <w:rPr>
      <w:sz w:val="18"/>
      <w:szCs w:val="18"/>
    </w:rPr>
  </w:style>
  <w:style w:type="character" w:customStyle="1" w:styleId="27">
    <w:name w:val="标题 3 字符"/>
    <w:basedOn w:val="18"/>
    <w:link w:val="4"/>
    <w:qFormat/>
    <w:uiPriority w:val="9"/>
    <w:rPr>
      <w:rFonts w:ascii="Times New Roman" w:hAnsi="Times New Roman" w:eastAsia="宋体" w:cs="Times New Roman"/>
      <w:b/>
      <w:bCs/>
      <w:sz w:val="32"/>
      <w:szCs w:val="32"/>
    </w:rPr>
  </w:style>
  <w:style w:type="character" w:customStyle="1" w:styleId="28">
    <w:name w:val="Char Char5"/>
    <w:qFormat/>
    <w:uiPriority w:val="0"/>
    <w:rPr>
      <w:rFonts w:ascii="宋体" w:hAnsi="Courier New" w:eastAsia="宋体"/>
      <w:kern w:val="2"/>
      <w:sz w:val="21"/>
      <w:lang w:val="en-US" w:eastAsia="zh-CN" w:bidi="ar-SA"/>
    </w:rPr>
  </w:style>
  <w:style w:type="character" w:customStyle="1" w:styleId="29">
    <w:name w:val="正文文本缩进 Char"/>
    <w:link w:val="30"/>
    <w:qFormat/>
    <w:uiPriority w:val="0"/>
  </w:style>
  <w:style w:type="paragraph" w:customStyle="1" w:styleId="30">
    <w:name w:val="正文文本缩进1"/>
    <w:basedOn w:val="1"/>
    <w:link w:val="29"/>
    <w:qFormat/>
    <w:uiPriority w:val="0"/>
    <w:pPr>
      <w:spacing w:after="120"/>
      <w:ind w:left="420" w:leftChars="200"/>
    </w:pPr>
    <w:rPr>
      <w:rFonts w:asciiTheme="minorHAnsi" w:hAnsiTheme="minorHAnsi" w:eastAsiaTheme="minorEastAsia" w:cstheme="minorBidi"/>
      <w:szCs w:val="22"/>
    </w:rPr>
  </w:style>
  <w:style w:type="character" w:customStyle="1" w:styleId="31">
    <w:name w:val="纯文本 字符"/>
    <w:link w:val="7"/>
    <w:qFormat/>
    <w:uiPriority w:val="0"/>
    <w:rPr>
      <w:rFonts w:ascii="宋体" w:hAnsi="Courier New" w:eastAsia="宋体"/>
    </w:rPr>
  </w:style>
  <w:style w:type="character" w:customStyle="1" w:styleId="32">
    <w:name w:val="apple-converted-space"/>
    <w:basedOn w:val="18"/>
    <w:qFormat/>
    <w:uiPriority w:val="0"/>
  </w:style>
  <w:style w:type="character" w:customStyle="1" w:styleId="33">
    <w:name w:val="正文文本 Char"/>
    <w:qFormat/>
    <w:uiPriority w:val="0"/>
    <w:rPr>
      <w:rFonts w:ascii="仿宋_GB2312" w:eastAsia="仿宋_GB2312"/>
      <w:kern w:val="2"/>
      <w:sz w:val="32"/>
    </w:rPr>
  </w:style>
  <w:style w:type="character" w:customStyle="1" w:styleId="34">
    <w:name w:val="正文文本 字符"/>
    <w:link w:val="2"/>
    <w:qFormat/>
    <w:uiPriority w:val="0"/>
    <w:rPr>
      <w:rFonts w:ascii="仿宋_GB2312" w:eastAsia="仿宋_GB2312"/>
      <w:sz w:val="32"/>
    </w:rPr>
  </w:style>
  <w:style w:type="character" w:customStyle="1" w:styleId="35">
    <w:name w:val="批注框文本 字符"/>
    <w:link w:val="9"/>
    <w:qFormat/>
    <w:uiPriority w:val="99"/>
    <w:rPr>
      <w:sz w:val="18"/>
      <w:szCs w:val="18"/>
    </w:rPr>
  </w:style>
  <w:style w:type="character" w:customStyle="1" w:styleId="36">
    <w:name w:val="纯文本 Char"/>
    <w:qFormat/>
    <w:uiPriority w:val="0"/>
    <w:rPr>
      <w:rFonts w:ascii="宋体" w:hAnsi="Courier New" w:eastAsia="宋体"/>
      <w:kern w:val="2"/>
      <w:sz w:val="21"/>
      <w:lang w:val="en-US" w:eastAsia="zh-CN" w:bidi="ar-SA"/>
    </w:rPr>
  </w:style>
  <w:style w:type="character" w:customStyle="1" w:styleId="37">
    <w:name w:val="Char Char2"/>
    <w:qFormat/>
    <w:uiPriority w:val="0"/>
    <w:rPr>
      <w:rFonts w:ascii="宋体" w:hAnsi="Courier New" w:cs="宋体"/>
      <w:kern w:val="2"/>
      <w:sz w:val="21"/>
      <w:szCs w:val="21"/>
    </w:rPr>
  </w:style>
  <w:style w:type="character" w:customStyle="1" w:styleId="38">
    <w:name w:val="正文文本缩进 字符"/>
    <w:link w:val="6"/>
    <w:qFormat/>
    <w:uiPriority w:val="99"/>
    <w:rPr>
      <w:rFonts w:ascii="Calibri" w:hAnsi="Calibri" w:eastAsia="宋体" w:cs="Times New Roman"/>
    </w:rPr>
  </w:style>
  <w:style w:type="character" w:customStyle="1" w:styleId="39">
    <w:name w:val="批注文字 Char"/>
    <w:qFormat/>
    <w:uiPriority w:val="0"/>
    <w:rPr>
      <w:kern w:val="2"/>
      <w:sz w:val="21"/>
    </w:rPr>
  </w:style>
  <w:style w:type="character" w:customStyle="1" w:styleId="40">
    <w:name w:val="Char Char3"/>
    <w:qFormat/>
    <w:uiPriority w:val="0"/>
    <w:rPr>
      <w:rFonts w:ascii="宋体" w:hAnsi="Courier New" w:eastAsia="宋体"/>
      <w:kern w:val="2"/>
      <w:sz w:val="21"/>
      <w:lang w:val="en-US" w:eastAsia="zh-CN" w:bidi="ar-SA"/>
    </w:rPr>
  </w:style>
  <w:style w:type="character" w:customStyle="1" w:styleId="41">
    <w:name w:val="批注主题 字符"/>
    <w:link w:val="15"/>
    <w:qFormat/>
    <w:uiPriority w:val="0"/>
    <w:rPr>
      <w:b/>
      <w:bCs/>
    </w:rPr>
  </w:style>
  <w:style w:type="character" w:customStyle="1" w:styleId="42">
    <w:name w:val="HTML Markup"/>
    <w:qFormat/>
    <w:uiPriority w:val="0"/>
    <w:rPr>
      <w:vanish/>
      <w:color w:val="FF0000"/>
    </w:rPr>
  </w:style>
  <w:style w:type="character" w:customStyle="1" w:styleId="43">
    <w:name w:val="font01"/>
    <w:qFormat/>
    <w:uiPriority w:val="0"/>
    <w:rPr>
      <w:rFonts w:hint="eastAsia" w:ascii="宋体" w:hAnsi="宋体" w:eastAsia="宋体" w:cs="宋体"/>
      <w:color w:val="000000"/>
      <w:sz w:val="22"/>
      <w:szCs w:val="22"/>
      <w:u w:val="none"/>
    </w:rPr>
  </w:style>
  <w:style w:type="character" w:customStyle="1" w:styleId="44">
    <w:name w:val="font11"/>
    <w:qFormat/>
    <w:uiPriority w:val="0"/>
    <w:rPr>
      <w:rFonts w:hint="eastAsia" w:ascii="宋体" w:hAnsi="宋体" w:eastAsia="宋体" w:cs="宋体"/>
      <w:color w:val="000000"/>
      <w:sz w:val="22"/>
      <w:szCs w:val="22"/>
      <w:u w:val="single"/>
    </w:rPr>
  </w:style>
  <w:style w:type="character" w:customStyle="1" w:styleId="45">
    <w:name w:val="批注文字 字符"/>
    <w:basedOn w:val="18"/>
    <w:link w:val="5"/>
    <w:semiHidden/>
    <w:qFormat/>
    <w:uiPriority w:val="99"/>
    <w:rPr>
      <w:rFonts w:ascii="Times New Roman" w:hAnsi="Times New Roman" w:eastAsia="宋体" w:cs="Times New Roman"/>
      <w:szCs w:val="20"/>
    </w:rPr>
  </w:style>
  <w:style w:type="character" w:customStyle="1" w:styleId="46">
    <w:name w:val="批注主题 Char1"/>
    <w:basedOn w:val="45"/>
    <w:semiHidden/>
    <w:qFormat/>
    <w:uiPriority w:val="99"/>
    <w:rPr>
      <w:rFonts w:ascii="Times New Roman" w:hAnsi="Times New Roman" w:eastAsia="宋体" w:cs="Times New Roman"/>
      <w:b/>
      <w:bCs/>
      <w:szCs w:val="20"/>
    </w:rPr>
  </w:style>
  <w:style w:type="character" w:customStyle="1" w:styleId="47">
    <w:name w:val="正文文本 Char2"/>
    <w:basedOn w:val="18"/>
    <w:semiHidden/>
    <w:qFormat/>
    <w:uiPriority w:val="99"/>
    <w:rPr>
      <w:rFonts w:ascii="Times New Roman" w:hAnsi="Times New Roman" w:eastAsia="宋体" w:cs="Times New Roman"/>
      <w:szCs w:val="20"/>
    </w:rPr>
  </w:style>
  <w:style w:type="character" w:customStyle="1" w:styleId="48">
    <w:name w:val="正文文本缩进 Char2"/>
    <w:basedOn w:val="18"/>
    <w:semiHidden/>
    <w:qFormat/>
    <w:uiPriority w:val="99"/>
    <w:rPr>
      <w:rFonts w:ascii="Times New Roman" w:hAnsi="Times New Roman" w:eastAsia="宋体" w:cs="Times New Roman"/>
      <w:szCs w:val="20"/>
    </w:r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0">
    <w:name w:val="批注框文本 Char1"/>
    <w:basedOn w:val="18"/>
    <w:semiHidden/>
    <w:qFormat/>
    <w:uiPriority w:val="99"/>
    <w:rPr>
      <w:rFonts w:ascii="Times New Roman" w:hAnsi="Times New Roman" w:eastAsia="宋体" w:cs="Times New Roman"/>
      <w:sz w:val="18"/>
      <w:szCs w:val="18"/>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二级列表 Char"/>
    <w:basedOn w:val="1"/>
    <w:qFormat/>
    <w:uiPriority w:val="0"/>
    <w:rPr>
      <w:rFonts w:ascii="Calibri" w:hAnsi="Calibri"/>
    </w:rPr>
  </w:style>
  <w:style w:type="character" w:customStyle="1" w:styleId="54">
    <w:name w:val="纯文本 Char2"/>
    <w:basedOn w:val="18"/>
    <w:semiHidden/>
    <w:qFormat/>
    <w:uiPriority w:val="99"/>
    <w:rPr>
      <w:rFonts w:ascii="宋体" w:hAnsi="Courier New" w:eastAsia="宋体" w:cs="Courier New"/>
      <w:szCs w:val="21"/>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58">
    <w:name w:val="font21"/>
    <w:basedOn w:val="18"/>
    <w:qFormat/>
    <w:uiPriority w:val="0"/>
    <w:rPr>
      <w:rFonts w:hint="eastAsia" w:ascii="宋体" w:hAnsi="宋体" w:eastAsia="宋体" w:cs="宋体"/>
      <w:color w:val="000000"/>
      <w:sz w:val="22"/>
      <w:szCs w:val="22"/>
      <w:u w:val="none"/>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11993</Words>
  <Characters>12486</Characters>
  <Lines>90</Lines>
  <Paragraphs>25</Paragraphs>
  <TotalTime>1</TotalTime>
  <ScaleCrop>false</ScaleCrop>
  <LinksUpToDate>false</LinksUpToDate>
  <CharactersWithSpaces>13330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2021-04-26T08:17:00Z</dcterms:created>
  <dc:creator>JonMMx 2000</dc:creator>
  <cp:lastModifiedBy>lenovo</cp:lastModifiedBy>
  <dcterms:modified xsi:type="dcterms:W3CDTF">2025-06-18T09:13:54Z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9C2E5E3F3C1E4B0FAE093F85FB8EA5D2_13</vt:lpwstr>
  </property>
  <property fmtid="{D5CDD505-2E9C-101B-9397-08002B2CF9AE}" pid="4" name="KSOTemplateDocerSaveRecord">
    <vt:lpwstr>eyJoZGlkIjoiNDlhMDFjMDZlMzNlYTZkMTkyNDRhNTkwNTQwYjhiNDkifQ==</vt:lpwstr>
  </property>
</Properties>
</file>