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60288"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hint="eastAsia" w:ascii="楷体_GB2312" w:hAnsi="宋体" w:eastAsia="楷体_GB2312"/>
          <w:sz w:val="52"/>
          <w:szCs w:val="52"/>
          <w:lang w:eastAsia="zh-CN"/>
        </w:rPr>
      </w:pPr>
      <w:r>
        <w:rPr>
          <w:rFonts w:hint="eastAsia" w:ascii="楷体_GB2312" w:hAnsi="宋体" w:eastAsia="楷体_GB2312"/>
          <w:sz w:val="52"/>
          <w:szCs w:val="52"/>
          <w:highlight w:val="yellow"/>
          <w:lang w:eastAsia="zh-CN"/>
        </w:rPr>
        <w:t>车桥公司刀具管理中心维修项目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eastAsia" w:ascii="宋体" w:hAnsi="宋体" w:eastAsia="宋体" w:cs="宋体"/>
          <w:b/>
          <w:bCs/>
          <w:kern w:val="0"/>
          <w:sz w:val="32"/>
          <w:szCs w:val="32"/>
          <w:u w:val="single"/>
          <w:lang w:eastAsia="zh-CN"/>
        </w:rPr>
      </w:pPr>
      <w:r>
        <w:rPr>
          <w:rFonts w:hint="eastAsia" w:ascii="宋体" w:hAnsi="宋体" w:cs="宋体"/>
          <w:b/>
          <w:bCs/>
          <w:kern w:val="0"/>
          <w:sz w:val="32"/>
          <w:szCs w:val="32"/>
        </w:rPr>
        <w:t>项目编号：</w:t>
      </w:r>
      <w:r>
        <w:rPr>
          <w:rFonts w:hint="eastAsia" w:ascii="宋体" w:hAnsi="宋体" w:cs="宋体"/>
          <w:b/>
          <w:bCs/>
          <w:kern w:val="0"/>
          <w:sz w:val="32"/>
          <w:szCs w:val="32"/>
          <w:highlight w:val="yellow"/>
          <w:lang w:eastAsia="zh-CN"/>
        </w:rPr>
        <w:t>ZBGL2026040289</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人：重汽（济南）车桥有限公司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5</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5953C7BF">
      <w:pPr>
        <w:pStyle w:val="71"/>
        <w:rPr>
          <w:rFonts w:hint="eastAsia"/>
          <w:sz w:val="28"/>
        </w:rPr>
      </w:pPr>
      <w:bookmarkStart w:id="0" w:name="_Toc7104"/>
      <w:bookmarkStart w:id="1" w:name="_Toc47976587"/>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 xml:space="preserve"> </w:t>
      </w:r>
      <w:r>
        <w:rPr>
          <w:rFonts w:hint="eastAsia"/>
          <w:highlight w:val="yellow"/>
          <w:lang w:eastAsia="zh-CN"/>
        </w:rPr>
        <w:t>车桥公司刀具管理中心维修项目</w:t>
      </w:r>
    </w:p>
    <w:p w14:paraId="15020D03">
      <w:pPr>
        <w:pStyle w:val="73"/>
      </w:pPr>
      <w:r>
        <w:rPr>
          <w:rFonts w:hint="eastAsia"/>
        </w:rPr>
        <w:t>项目编号：</w:t>
      </w:r>
      <w:r>
        <w:rPr>
          <w:rFonts w:hint="eastAsia"/>
          <w:highlight w:val="yellow"/>
        </w:rPr>
        <w:t xml:space="preserve"> </w:t>
      </w:r>
      <w:r>
        <w:rPr>
          <w:rFonts w:hint="eastAsia"/>
          <w:highlight w:val="yellow"/>
          <w:lang w:eastAsia="zh-CN"/>
        </w:rPr>
        <w:t>ZBGL2026040289</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rPr>
        <w:t>招标内容：</w:t>
      </w:r>
      <w:r>
        <w:rPr>
          <w:rFonts w:hint="eastAsia"/>
          <w:highlight w:val="yellow"/>
          <w:lang w:eastAsia="zh-CN"/>
        </w:rPr>
        <w:t>车桥公司刀具管理中心维修项目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4" w:name="_Toc47976591"/>
      <w:r>
        <w:rPr>
          <w:rFonts w:hint="eastAsia"/>
          <w:highlight w:val="yellow"/>
        </w:rPr>
        <w:t>报名及招标文件的获取</w:t>
      </w:r>
      <w:bookmarkEnd w:id="4"/>
    </w:p>
    <w:p w14:paraId="07830231">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w:t>
      </w:r>
      <w:r>
        <w:rPr>
          <w:rFonts w:hint="eastAsia" w:hAnsi="宋体" w:cs="宋体"/>
          <w:b/>
          <w:bCs/>
          <w:szCs w:val="21"/>
          <w:lang w:val="en-US" w:eastAsia="zh-CN"/>
        </w:rPr>
        <w:t>6</w:t>
      </w:r>
      <w:r>
        <w:rPr>
          <w:rFonts w:hint="eastAsia" w:hAnsi="宋体" w:cs="宋体"/>
          <w:b/>
          <w:bCs/>
          <w:szCs w:val="21"/>
        </w:rPr>
        <w:t>年</w:t>
      </w:r>
      <w:r>
        <w:rPr>
          <w:rFonts w:hint="eastAsia" w:hAnsi="宋体" w:cs="宋体"/>
          <w:b/>
          <w:bCs/>
          <w:szCs w:val="21"/>
          <w:lang w:val="en-US" w:eastAsia="zh-CN"/>
        </w:rPr>
        <w:t>6</w:t>
      </w:r>
      <w:r>
        <w:rPr>
          <w:rFonts w:hint="eastAsia" w:hAnsi="宋体" w:cs="宋体"/>
          <w:b/>
          <w:bCs/>
          <w:szCs w:val="21"/>
        </w:rPr>
        <w:t>月</w:t>
      </w:r>
      <w:r>
        <w:rPr>
          <w:rFonts w:hint="eastAsia" w:hAnsi="宋体" w:cs="宋体"/>
          <w:b/>
          <w:bCs/>
          <w:szCs w:val="21"/>
          <w:lang w:val="en-US" w:eastAsia="zh-CN"/>
        </w:rPr>
        <w:t>2</w:t>
      </w:r>
      <w:r>
        <w:rPr>
          <w:rFonts w:hint="eastAsia" w:hAnsi="宋体" w:cs="宋体"/>
          <w:b/>
          <w:bCs/>
          <w:szCs w:val="21"/>
        </w:rPr>
        <w:t>日下午17点</w:t>
      </w:r>
    </w:p>
    <w:p w14:paraId="415DF00D">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0AA5580">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w:t>
      </w:r>
      <w:r>
        <w:rPr>
          <w:rFonts w:hint="eastAsia" w:ascii="宋体" w:hAnsi="宋体" w:eastAsia="宋体" w:cs="宋体"/>
          <w:sz w:val="21"/>
          <w:szCs w:val="21"/>
          <w:highlight w:val="yellow"/>
        </w:rPr>
        <w:t>点击“应标”后按照招标文件</w:t>
      </w:r>
      <w:r>
        <w:rPr>
          <w:rFonts w:hint="eastAsia" w:ascii="宋体" w:hAnsi="宋体" w:eastAsia="宋体" w:cs="宋体"/>
          <w:sz w:val="21"/>
          <w:szCs w:val="21"/>
          <w:highlight w:val="yellow"/>
          <w:lang w:val="en-US" w:eastAsia="zh-CN"/>
        </w:rPr>
        <w:t>中的</w:t>
      </w:r>
      <w:r>
        <w:rPr>
          <w:rFonts w:hint="eastAsia" w:ascii="宋体" w:hAnsi="宋体" w:eastAsia="宋体" w:cs="宋体"/>
          <w:sz w:val="21"/>
          <w:szCs w:val="21"/>
          <w:highlight w:val="yellow"/>
        </w:rPr>
        <w:t>投标文件</w:t>
      </w:r>
      <w:r>
        <w:rPr>
          <w:rFonts w:hint="eastAsia" w:ascii="宋体" w:hAnsi="宋体" w:eastAsia="宋体" w:cs="宋体"/>
          <w:sz w:val="21"/>
          <w:szCs w:val="21"/>
          <w:highlight w:val="yellow"/>
          <w:lang w:eastAsia="zh-CN"/>
        </w:rPr>
        <w:t>《</w:t>
      </w:r>
      <w:r>
        <w:rPr>
          <w:rFonts w:hint="eastAsia" w:ascii="宋体" w:hAnsi="宋体" w:eastAsia="宋体" w:cs="宋体"/>
          <w:sz w:val="21"/>
          <w:szCs w:val="21"/>
          <w:highlight w:val="yellow"/>
          <w:lang w:val="en-US" w:eastAsia="zh-CN"/>
        </w:rPr>
        <w:t>资质标书》</w:t>
      </w:r>
      <w:r>
        <w:rPr>
          <w:rFonts w:hint="eastAsia" w:ascii="宋体" w:hAnsi="宋体" w:eastAsia="宋体" w:cs="宋体"/>
          <w:sz w:val="21"/>
          <w:szCs w:val="21"/>
          <w:highlight w:val="yellow"/>
        </w:rPr>
        <w:t>准备资料并上传</w:t>
      </w:r>
      <w:r>
        <w:rPr>
          <w:rFonts w:hint="eastAsia" w:ascii="宋体" w:hAnsi="宋体" w:eastAsia="宋体" w:cs="宋体"/>
          <w:sz w:val="21"/>
          <w:szCs w:val="21"/>
        </w:rPr>
        <w:t>，资质审查通过即为报名成功；公示期间请尽快报名。</w:t>
      </w:r>
    </w:p>
    <w:p w14:paraId="662910D4">
      <w:pPr>
        <w:pStyle w:val="72"/>
        <w:rPr>
          <w:highlight w:val="yellow"/>
        </w:rPr>
      </w:pPr>
      <w:r>
        <w:rPr>
          <w:rFonts w:hint="eastAsia"/>
          <w:highlight w:val="yellow"/>
        </w:rPr>
        <w:t>投标文件的递交</w:t>
      </w:r>
    </w:p>
    <w:p w14:paraId="50084A7A">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17B6D47">
      <w:pPr>
        <w:pStyle w:val="72"/>
        <w:rPr>
          <w:highlight w:val="yellow"/>
        </w:rPr>
      </w:pPr>
      <w:r>
        <w:rPr>
          <w:rFonts w:hint="eastAsia"/>
          <w:highlight w:val="yellow"/>
          <w:lang w:val="en-US" w:eastAsia="zh-CN"/>
        </w:rPr>
        <w:t>开标时间和地点</w:t>
      </w:r>
    </w:p>
    <w:p w14:paraId="0605A00C">
      <w:pPr>
        <w:pStyle w:val="72"/>
        <w:numPr>
          <w:ilvl w:val="0"/>
          <w:numId w:val="11"/>
        </w:numPr>
        <w:ind w:left="840"/>
        <w:rPr>
          <w:highlight w:val="yellow"/>
        </w:rPr>
      </w:pPr>
      <w:r>
        <w:rPr>
          <w:rFonts w:hint="eastAsia" w:ascii="宋体" w:hAnsi="宋体" w:eastAsia="宋体" w:cs="宋体"/>
          <w:sz w:val="21"/>
          <w:szCs w:val="21"/>
          <w:highlight w:val="yellow"/>
        </w:rPr>
        <w:t>时间：202</w:t>
      </w:r>
      <w:r>
        <w:rPr>
          <w:rFonts w:hint="eastAsia" w:ascii="宋体" w:hAnsi="宋体" w:eastAsia="宋体" w:cs="宋体"/>
          <w:sz w:val="21"/>
          <w:szCs w:val="21"/>
          <w:highlight w:val="yellow"/>
          <w:lang w:val="en-US" w:eastAsia="zh-CN"/>
        </w:rPr>
        <w:t>6</w:t>
      </w:r>
      <w:r>
        <w:rPr>
          <w:rFonts w:hint="eastAsia" w:ascii="宋体" w:hAnsi="宋体" w:eastAsia="宋体" w:cs="宋体"/>
          <w:sz w:val="21"/>
          <w:szCs w:val="21"/>
          <w:highlight w:val="yellow"/>
        </w:rPr>
        <w:t>年</w:t>
      </w:r>
      <w:r>
        <w:rPr>
          <w:rFonts w:hint="eastAsia" w:ascii="宋体" w:hAnsi="宋体" w:eastAsia="宋体" w:cs="宋体"/>
          <w:sz w:val="21"/>
          <w:szCs w:val="21"/>
          <w:highlight w:val="yellow"/>
          <w:lang w:val="en-US" w:eastAsia="zh-CN"/>
        </w:rPr>
        <w:t>6</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10</w:t>
      </w:r>
      <w:r>
        <w:rPr>
          <w:rFonts w:hint="eastAsia" w:ascii="宋体" w:hAnsi="宋体" w:eastAsia="宋体" w:cs="宋体"/>
          <w:sz w:val="21"/>
          <w:szCs w:val="21"/>
          <w:highlight w:val="yellow"/>
        </w:rPr>
        <w:t>日9:00:00（暂定，以实际通知为准）</w:t>
      </w:r>
    </w:p>
    <w:p w14:paraId="30BF883D">
      <w:pPr>
        <w:pStyle w:val="72"/>
        <w:numPr>
          <w:ilvl w:val="0"/>
          <w:numId w:val="11"/>
        </w:numPr>
        <w:ind w:left="840"/>
        <w:rPr>
          <w:highlight w:val="yellow"/>
        </w:rPr>
      </w:pPr>
      <w:r>
        <w:rPr>
          <w:rFonts w:hint="eastAsia" w:ascii="宋体" w:hAnsi="宋体" w:eastAsia="宋体" w:cs="宋体"/>
          <w:sz w:val="21"/>
          <w:szCs w:val="21"/>
          <w:highlight w:val="yellow"/>
        </w:rPr>
        <w:t>地点：</w:t>
      </w:r>
      <w:r>
        <w:rPr>
          <w:rFonts w:ascii="宋体" w:hAnsi="宋体" w:eastAsia="宋体" w:cs="宋体"/>
          <w:sz w:val="24"/>
          <w:szCs w:val="24"/>
        </w:rPr>
        <w:t>济南市高新区孙村镇西顿邱 重汽（济南）车桥有限公司第六会议室</w:t>
      </w:r>
    </w:p>
    <w:p w14:paraId="35A57CFF">
      <w:pPr>
        <w:pStyle w:val="72"/>
      </w:pPr>
      <w:r>
        <w:rPr>
          <w:rFonts w:hint="eastAsia"/>
        </w:rPr>
        <w:t>招标公告发布媒介</w:t>
      </w:r>
    </w:p>
    <w:p w14:paraId="6F2303DF">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4C39891A">
      <w:pPr>
        <w:pStyle w:val="72"/>
        <w:rPr>
          <w:highlight w:val="yellow"/>
        </w:rPr>
      </w:pPr>
      <w:r>
        <w:rPr>
          <w:rFonts w:hint="eastAsia"/>
          <w:highlight w:val="yellow"/>
        </w:rPr>
        <w:t>联系方式</w:t>
      </w:r>
    </w:p>
    <w:p w14:paraId="167EDC3D">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重汽（济南）车桥有限公司</w:t>
      </w:r>
    </w:p>
    <w:p w14:paraId="59620DA7">
      <w:pPr>
        <w:pStyle w:val="72"/>
        <w:numPr>
          <w:ilvl w:val="0"/>
          <w:numId w:val="0"/>
        </w:numPr>
        <w:ind w:firstLine="422" w:firstLineChars="200"/>
        <w:rPr>
          <w:rFonts w:hint="eastAsia" w:ascii="宋体" w:hAnsi="宋体" w:eastAsia="宋体" w:cs="宋体"/>
          <w:bCs w:val="0"/>
          <w:sz w:val="21"/>
          <w:szCs w:val="21"/>
          <w:lang w:val="en-US" w:eastAsia="zh-CN"/>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lang w:val="en-US" w:eastAsia="zh-CN"/>
        </w:rPr>
        <w:t>黄工</w:t>
      </w:r>
    </w:p>
    <w:p w14:paraId="3B2993B7">
      <w:pPr>
        <w:pStyle w:val="72"/>
        <w:numPr>
          <w:ilvl w:val="0"/>
          <w:numId w:val="0"/>
        </w:numPr>
        <w:ind w:firstLine="422" w:firstLineChars="200"/>
        <w:rPr>
          <w:rFonts w:hint="eastAsia"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13475952683</w:t>
      </w:r>
    </w:p>
    <w:p w14:paraId="74A9FEFA">
      <w:pPr>
        <w:pStyle w:val="72"/>
        <w:numPr>
          <w:ilvl w:val="0"/>
          <w:numId w:val="0"/>
        </w:numPr>
        <w:ind w:firstLine="422" w:firstLineChars="200"/>
        <w:rPr>
          <w:rFonts w:hint="eastAsia" w:ascii="宋体" w:hAnsi="宋体" w:eastAsia="宋体" w:cs="宋体"/>
          <w:bCs w:val="0"/>
          <w:sz w:val="21"/>
          <w:szCs w:val="21"/>
          <w:highlight w:val="yellow"/>
        </w:rPr>
      </w:pPr>
      <w:r>
        <w:rPr>
          <w:rFonts w:hint="eastAsia" w:ascii="宋体" w:hAnsi="宋体" w:eastAsia="宋体" w:cs="宋体"/>
          <w:bCs w:val="0"/>
          <w:sz w:val="21"/>
          <w:szCs w:val="21"/>
        </w:rPr>
        <w:t>邮箱：huangsaichang@sinotruk.com</w:t>
      </w:r>
    </w:p>
    <w:p w14:paraId="48384E0B">
      <w:pPr>
        <w:pStyle w:val="72"/>
        <w:numPr>
          <w:ilvl w:val="0"/>
          <w:numId w:val="0"/>
        </w:numPr>
        <w:ind w:firstLine="422" w:firstLineChars="200"/>
        <w:rPr>
          <w:rFonts w:hint="eastAsia" w:ascii="宋体" w:hAnsi="宋体" w:eastAsia="宋体" w:cs="宋体"/>
          <w:sz w:val="24"/>
          <w:szCs w:val="24"/>
          <w:lang w:val="en-US" w:eastAsia="zh-CN"/>
        </w:rPr>
      </w:pPr>
      <w:r>
        <w:rPr>
          <w:rFonts w:hint="eastAsia" w:ascii="宋体" w:hAnsi="宋体" w:eastAsia="宋体" w:cs="宋体"/>
          <w:bCs w:val="0"/>
          <w:sz w:val="21"/>
          <w:szCs w:val="21"/>
          <w:highlight w:val="yellow"/>
        </w:rPr>
        <w:t>技术联系人：</w:t>
      </w:r>
      <w:r>
        <w:rPr>
          <w:rFonts w:hint="eastAsia" w:ascii="宋体" w:hAnsi="宋体" w:eastAsia="宋体" w:cs="宋体"/>
          <w:sz w:val="24"/>
          <w:szCs w:val="24"/>
          <w:lang w:val="en-US" w:eastAsia="zh-CN"/>
        </w:rPr>
        <w:t>聂工</w:t>
      </w:r>
    </w:p>
    <w:p w14:paraId="3CD33835">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w:t>
      </w:r>
      <w:r>
        <w:rPr>
          <w:rFonts w:hint="eastAsia" w:ascii="宋体" w:hAnsi="宋体" w:eastAsia="宋体" w:cs="宋体"/>
          <w:sz w:val="24"/>
          <w:szCs w:val="24"/>
        </w:rPr>
        <w:t>15665755573</w:t>
      </w:r>
    </w:p>
    <w:p w14:paraId="0424277F">
      <w:pPr>
        <w:pStyle w:val="72"/>
        <w:numPr>
          <w:ilvl w:val="0"/>
          <w:numId w:val="0"/>
        </w:numPr>
        <w:ind w:leftChars="0" w:firstLine="422" w:firstLineChars="200"/>
        <w:rPr>
          <w:rFonts w:ascii="宋体" w:hAnsi="宋体" w:eastAsia="宋体" w:cs="宋体"/>
          <w:sz w:val="24"/>
          <w:szCs w:val="24"/>
        </w:rPr>
      </w:pPr>
      <w:r>
        <w:rPr>
          <w:rFonts w:hint="eastAsia" w:ascii="宋体" w:hAnsi="宋体" w:eastAsia="宋体" w:cs="宋体"/>
          <w:b/>
          <w:bCs/>
          <w:sz w:val="21"/>
          <w:szCs w:val="21"/>
        </w:rPr>
        <w:t>邮箱：</w:t>
      </w:r>
      <w:r>
        <w:rPr>
          <w:rFonts w:ascii="宋体" w:hAnsi="宋体" w:eastAsia="宋体" w:cs="宋体"/>
          <w:sz w:val="24"/>
          <w:szCs w:val="24"/>
        </w:rPr>
        <w:t>297161201@qq.com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2026</w:t>
      </w:r>
      <w:r>
        <w:rPr>
          <w:rFonts w:hint="eastAsia"/>
        </w:rPr>
        <w:t>年</w:t>
      </w:r>
      <w:r>
        <w:rPr>
          <w:rFonts w:hint="eastAsia"/>
          <w:lang w:val="en-US" w:eastAsia="zh-CN"/>
        </w:rPr>
        <w:t>5</w:t>
      </w:r>
      <w:r>
        <w:rPr>
          <w:rFonts w:hint="eastAsia"/>
        </w:rPr>
        <w:t>月</w:t>
      </w:r>
      <w:r>
        <w:rPr>
          <w:rFonts w:hint="eastAsia"/>
          <w:lang w:val="en-US" w:eastAsia="zh-CN"/>
        </w:rPr>
        <w:t>18</w:t>
      </w:r>
      <w:r>
        <w:rPr>
          <w:rFonts w:hint="eastAsia"/>
        </w:rPr>
        <w:t>日</w:t>
      </w:r>
    </w:p>
    <w:p w14:paraId="04C96706">
      <w:pPr>
        <w:pStyle w:val="76"/>
      </w:pPr>
    </w:p>
    <w:p w14:paraId="3D820EEC">
      <w:pPr>
        <w:pStyle w:val="71"/>
      </w:pPr>
      <w:bookmarkStart w:id="5" w:name="_Toc47976595"/>
      <w:bookmarkStart w:id="6" w:name="_Toc7753"/>
      <w:r>
        <w:rPr>
          <w:rFonts w:hint="eastAsia"/>
        </w:rPr>
        <w:t>第一部分  投标人须知</w:t>
      </w:r>
      <w:bookmarkEnd w:id="5"/>
      <w:bookmarkEnd w:id="6"/>
    </w:p>
    <w:p w14:paraId="418340FC">
      <w:pPr>
        <w:pStyle w:val="72"/>
        <w:numPr>
          <w:ilvl w:val="0"/>
          <w:numId w:val="12"/>
        </w:numPr>
        <w:ind w:left="420"/>
        <w:jc w:val="left"/>
      </w:pPr>
      <w:bookmarkStart w:id="7" w:name="_Toc47976596"/>
      <w:r>
        <w:rPr>
          <w:rFonts w:hint="eastAsia"/>
        </w:rPr>
        <w:t>项目介绍</w:t>
      </w:r>
      <w:bookmarkEnd w:id="7"/>
    </w:p>
    <w:p w14:paraId="742B3A80">
      <w:pPr>
        <w:pStyle w:val="76"/>
        <w:numPr>
          <w:ilvl w:val="0"/>
          <w:numId w:val="13"/>
        </w:numPr>
        <w:ind w:left="425" w:leftChars="0" w:hanging="425" w:firstLineChars="0"/>
      </w:pPr>
      <w:bookmarkStart w:id="8" w:name="_Toc47112482"/>
      <w:r>
        <w:rPr>
          <w:rFonts w:hint="eastAsia"/>
          <w:lang w:val="en-US" w:eastAsia="zh-CN"/>
        </w:rPr>
        <w:t>项目概况：车桥公司3套</w:t>
      </w:r>
      <w:r>
        <w:rPr>
          <w:rFonts w:hint="eastAsia"/>
          <w:highlight w:val="none"/>
          <w:lang w:eastAsia="zh-CN"/>
        </w:rPr>
        <w:t>刀具管理中心</w:t>
      </w:r>
      <w:r>
        <w:rPr>
          <w:rFonts w:hint="eastAsia"/>
          <w:highlight w:val="none"/>
          <w:lang w:val="en-US" w:eastAsia="zh-CN"/>
        </w:rPr>
        <w:t>均运行15年以上，</w:t>
      </w:r>
      <w:r>
        <w:rPr>
          <w:rFonts w:hint="eastAsia"/>
          <w:lang w:val="en-US" w:eastAsia="zh-CN"/>
        </w:rPr>
        <w:t>托盘传动齿轮、升降平台传动链条、平台导向轮等磨损严重，支撑托盘变形卡滞、控制柜线路老化、PLC调度机老化、系统卡顿，需要进行维修。</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8"/>
    <w:p w14:paraId="50DC6C75">
      <w:pPr>
        <w:pStyle w:val="72"/>
      </w:pPr>
      <w:bookmarkStart w:id="9" w:name="_Toc47976598"/>
      <w:r>
        <w:rPr>
          <w:rFonts w:hint="eastAsia"/>
        </w:rPr>
        <w:t>合格的投标人。</w:t>
      </w:r>
      <w:bookmarkEnd w:id="9"/>
    </w:p>
    <w:p w14:paraId="741F24ED">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（1）投标人须遵守《中华人民共和国招标投标法》、《中华人民共和国民法典》及其它有关的法律和法规；为中华人民共和国境内注册的独立法人机构，具有独立承担民事责任能力；</w:t>
      </w:r>
    </w:p>
    <w:p w14:paraId="71DC9916">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*（2）公司成立三年以上（以营业执照成立日期到开标当日满三年为准）；注册资金不少于100万元；经营范围满足招标项目需求；</w:t>
      </w:r>
    </w:p>
    <w:p w14:paraId="6F21D450">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*（3）投标人须提供具有统一社会信用代码的新版营业执照副本原件及（或）复印件（加盖公章）；</w:t>
      </w:r>
    </w:p>
    <w:p w14:paraId="22C4436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（4）具有良好的商业信誉，在国家企业信用信息公示系统中无与本项目有关的行政处罚、列入经营异常名录和列入严重违法失信企业名单（黑名单）信息但上述信息已被移除的可参与投标；</w:t>
      </w:r>
    </w:p>
    <w:p w14:paraId="5997B12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（5）投标人近三年内在经营活动中无与本项目有关的违法及重大违规情况；</w:t>
      </w:r>
    </w:p>
    <w:p w14:paraId="35712F43">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（6）具有健全的财务会计制度，财务状况和市场行为良好。没有处于被有权机关吊销营业执照、吊销资质、停业整顿、取消投标资格以及财产被接管、冻结或进入破产程序等；</w:t>
      </w:r>
    </w:p>
    <w:p w14:paraId="651A34F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（7）投标人没有被列入招标人处《黑名单》（《黑名单》指投标人与招标人在以往或正在进行的合作中，存在招标人认为的违反合同约定或违反法律法规等的失信行为）的；</w:t>
      </w:r>
    </w:p>
    <w:p w14:paraId="670E87DC">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8）投标人须提供经会计师事务所审计且出具无保留意见的近三年(2021年1月1日至今)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14:paraId="60D60D8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*（9）企业最近半年完税证明、信用证明材料（中国人民银行信用代码证+征信报告）;</w:t>
      </w:r>
    </w:p>
    <w:p w14:paraId="6112FB41">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*（10）年度纳税信用评价信息（可从电子税务局查询截图，需加盖公章）；</w:t>
      </w:r>
    </w:p>
    <w:p w14:paraId="668830F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*（11）企业对外担保说明（写明贵单位对外有无对外担保和质押业务，需加盖公章）。</w:t>
      </w:r>
    </w:p>
    <w:p w14:paraId="3B1649A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*（12）投标人须提供法人授权委托书原件（在投标文件副本中可用复印件）及投标单位的法定代表人或授权代表的身份证原件及复印件（加盖公章）；</w:t>
      </w:r>
    </w:p>
    <w:p w14:paraId="2C0F8E1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（13）投标人须具有履行合同所必须的设备、财务、技术、服务等方面的资质和能力；</w:t>
      </w:r>
    </w:p>
    <w:p w14:paraId="28B92EA7">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（14）投标人须负责提供合理的便于运输的包装物，并承担相关费用；</w:t>
      </w:r>
    </w:p>
    <w:p w14:paraId="5B3A6AFF">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（15）投标人须认可招标人的工作指令，包括节、假日能正常开展工作的要求；</w:t>
      </w:r>
    </w:p>
    <w:p w14:paraId="0F1BD058">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（16）投标人必须是最终投标、签订合同的单位，不得以任何理由将已中标项目以任何形式转包给其他单位；</w:t>
      </w:r>
    </w:p>
    <w:p w14:paraId="54258352">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（17）本次招标项目不接受联合体投标；</w:t>
      </w:r>
    </w:p>
    <w:p w14:paraId="2C08524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*（18）投标人在向招标人出示《投标保证金缴纳凭证》后方可进行投标；</w:t>
      </w:r>
    </w:p>
    <w:p w14:paraId="28B21A0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b w:val="0"/>
          <w:bCs/>
          <w:strike w:val="0"/>
          <w:dstrike w:val="0"/>
          <w:highlight w:val="none"/>
        </w:rPr>
      </w:pPr>
      <w:r>
        <w:rPr>
          <w:rFonts w:hint="eastAsia"/>
          <w:b w:val="0"/>
          <w:bCs/>
          <w:strike w:val="0"/>
          <w:dstrike w:val="0"/>
          <w:highlight w:val="none"/>
        </w:rPr>
        <w:t>(19)供方的直接或间接股东、法定代表人、董事、监事、高管非重汽员工及其亲属。</w:t>
      </w:r>
    </w:p>
    <w:p w14:paraId="7A9C580B">
      <w:pPr>
        <w:pStyle w:val="73"/>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cs="Times New Roman"/>
          <w:b/>
          <w:bCs w:val="0"/>
          <w:strike w:val="0"/>
          <w:dstrike w:val="0"/>
          <w:color w:val="FF0000"/>
          <w:highlight w:val="none"/>
          <w:lang w:val="en-US" w:eastAsia="zh-CN"/>
        </w:rPr>
      </w:pPr>
      <w:r>
        <w:rPr>
          <w:rFonts w:hint="eastAsia"/>
          <w:b w:val="0"/>
          <w:bCs/>
          <w:strike w:val="0"/>
          <w:dstrike w:val="0"/>
          <w:highlight w:val="none"/>
        </w:rPr>
        <w:t>注：上述带“*”项为必备的资格文件，在开标前核验（由投标人单独提供），缺一项按废标处理，其余文件开标后核验。逾期的投标文件招标人不予受理。</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B7F8E5">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5</w:t>
      </w:r>
      <w:r>
        <w:rPr>
          <w:rFonts w:hint="eastAsia" w:ascii="宋体" w:hAnsi="Courier New" w:eastAsia="宋体" w:cs="Times New Roman"/>
          <w:highlight w:val="yellow"/>
          <w:lang w:val="en-US" w:eastAsia="zh-CN"/>
        </w:rPr>
        <w:t>月</w:t>
      </w:r>
      <w:r>
        <w:rPr>
          <w:rFonts w:hint="eastAsia" w:cs="Times New Roman"/>
          <w:highlight w:val="yellow"/>
          <w:lang w:val="en-US" w:eastAsia="zh-CN"/>
        </w:rPr>
        <w:t>26</w:t>
      </w:r>
      <w:r>
        <w:rPr>
          <w:rFonts w:hint="eastAsia" w:ascii="宋体" w:hAnsi="Courier New" w:eastAsia="宋体" w:cs="Times New Roman"/>
          <w:highlight w:val="yellow"/>
          <w:lang w:val="en-US" w:eastAsia="zh-CN"/>
        </w:rPr>
        <w:t>日</w:t>
      </w:r>
    </w:p>
    <w:p w14:paraId="6696BE44">
      <w:pPr>
        <w:pStyle w:val="76"/>
        <w:numPr>
          <w:ilvl w:val="0"/>
          <w:numId w:val="14"/>
        </w:numPr>
        <w:jc w:val="both"/>
        <w:rPr>
          <w:highlight w:val="yellow"/>
        </w:rPr>
      </w:pPr>
      <w:r>
        <w:rPr>
          <w:rFonts w:hint="eastAsia"/>
          <w:highlight w:val="yellow"/>
        </w:rPr>
        <w:t>招标文件领取方式：线上</w:t>
      </w:r>
    </w:p>
    <w:p w14:paraId="7227B83F">
      <w:pPr>
        <w:pStyle w:val="76"/>
        <w:ind w:firstLine="210" w:firstLineChars="100"/>
        <w:jc w:val="both"/>
        <w:rPr>
          <w:highlight w:val="yellow"/>
        </w:rPr>
      </w:pPr>
      <w:r>
        <w:rPr>
          <w:rFonts w:hint="eastAsia"/>
          <w:highlight w:val="yellow"/>
        </w:rPr>
        <w:t>地点：中国重汽e采通平台</w:t>
      </w:r>
    </w:p>
    <w:p w14:paraId="5528F3C8">
      <w:pPr>
        <w:pStyle w:val="76"/>
        <w:numPr>
          <w:ilvl w:val="0"/>
          <w:numId w:val="14"/>
        </w:numPr>
        <w:ind w:left="425" w:hanging="425" w:firstLineChars="0"/>
        <w:jc w:val="both"/>
        <w:rPr>
          <w:highlight w:val="yellow"/>
        </w:rPr>
      </w:pPr>
      <w:r>
        <w:rPr>
          <w:rFonts w:hint="eastAsia"/>
          <w:highlight w:val="yellow"/>
        </w:rPr>
        <w:t>领取截止时间：202</w:t>
      </w:r>
      <w:r>
        <w:rPr>
          <w:rFonts w:hint="eastAsia"/>
          <w:highlight w:val="yellow"/>
          <w:lang w:val="en-US" w:eastAsia="zh-CN"/>
        </w:rPr>
        <w:t>6</w:t>
      </w:r>
      <w:r>
        <w:rPr>
          <w:rFonts w:hint="eastAsia"/>
          <w:highlight w:val="yellow"/>
        </w:rPr>
        <w:t>年</w:t>
      </w:r>
      <w:r>
        <w:rPr>
          <w:rFonts w:hint="eastAsia"/>
          <w:highlight w:val="yellow"/>
          <w:lang w:val="en-US" w:eastAsia="zh-CN"/>
        </w:rPr>
        <w:t>6</w:t>
      </w:r>
      <w:r>
        <w:rPr>
          <w:rFonts w:hint="eastAsia"/>
          <w:highlight w:val="yellow"/>
        </w:rPr>
        <w:t>月</w:t>
      </w:r>
      <w:r>
        <w:rPr>
          <w:rFonts w:hint="eastAsia"/>
          <w:highlight w:val="yellow"/>
          <w:lang w:val="en-US" w:eastAsia="zh-CN"/>
        </w:rPr>
        <w:t>2</w:t>
      </w:r>
      <w:r>
        <w:rPr>
          <w:rFonts w:hint="eastAsia"/>
          <w:highlight w:val="yellow"/>
        </w:rPr>
        <w:t>日</w:t>
      </w:r>
      <w:r>
        <w:rPr>
          <w:rFonts w:hint="eastAsia" w:hAnsi="宋体" w:cs="宋体"/>
          <w:bCs/>
          <w:sz w:val="24"/>
          <w:szCs w:val="24"/>
          <w:highlight w:val="yellow"/>
        </w:rPr>
        <w:t>17:00:00</w:t>
      </w:r>
      <w:r>
        <w:rPr>
          <w:rFonts w:hint="eastAsia" w:cs="宋体"/>
          <w:bCs/>
          <w:highlight w:val="yellow"/>
        </w:rPr>
        <w:t>前</w:t>
      </w:r>
    </w:p>
    <w:p w14:paraId="17A6C509">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5</w:t>
      </w:r>
      <w:r>
        <w:rPr>
          <w:rFonts w:hint="eastAsia"/>
          <w:highlight w:val="yellow"/>
        </w:rPr>
        <w:t>月</w:t>
      </w:r>
      <w:r>
        <w:rPr>
          <w:rFonts w:hint="eastAsia"/>
          <w:highlight w:val="yellow"/>
          <w:lang w:val="en-US" w:eastAsia="zh-CN"/>
        </w:rPr>
        <w:t>30</w:t>
      </w:r>
      <w:bookmarkStart w:id="28" w:name="_GoBack"/>
      <w:bookmarkEnd w:id="28"/>
      <w:r>
        <w:rPr>
          <w:rFonts w:hint="eastAsia"/>
          <w:highlight w:val="yellow"/>
        </w:rPr>
        <w:t>日</w:t>
      </w:r>
      <w:r>
        <w:rPr>
          <w:rFonts w:hint="eastAsia" w:hAnsi="宋体" w:cs="宋体"/>
          <w:bCs/>
          <w:szCs w:val="21"/>
          <w:highlight w:val="yellow"/>
        </w:rPr>
        <w:t>12:00:00</w:t>
      </w:r>
      <w:r>
        <w:rPr>
          <w:rFonts w:hint="eastAsia"/>
          <w:highlight w:val="yellow"/>
        </w:rPr>
        <w:t>前</w:t>
      </w:r>
    </w:p>
    <w:p w14:paraId="01EBFC3B">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FADF0D9">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w:t>
      </w:r>
      <w:r>
        <w:rPr>
          <w:rFonts w:hint="eastAsia"/>
          <w:highlight w:val="yellow"/>
          <w:lang w:val="en-US" w:eastAsia="zh-CN"/>
        </w:rPr>
        <w:t>6</w:t>
      </w:r>
      <w:r>
        <w:rPr>
          <w:rFonts w:hint="eastAsia"/>
          <w:highlight w:val="yellow"/>
        </w:rPr>
        <w:t>年</w:t>
      </w:r>
      <w:r>
        <w:rPr>
          <w:rFonts w:hint="eastAsia"/>
          <w:highlight w:val="yellow"/>
          <w:lang w:val="en-US" w:eastAsia="zh-CN"/>
        </w:rPr>
        <w:t>6</w:t>
      </w:r>
      <w:r>
        <w:rPr>
          <w:rFonts w:hint="eastAsia"/>
          <w:highlight w:val="yellow"/>
        </w:rPr>
        <w:t>月</w:t>
      </w:r>
      <w:r>
        <w:rPr>
          <w:rFonts w:hint="eastAsia"/>
          <w:highlight w:val="yellow"/>
          <w:lang w:val="en-US" w:eastAsia="zh-CN"/>
        </w:rPr>
        <w:t>1</w:t>
      </w:r>
      <w:r>
        <w:rPr>
          <w:rFonts w:hint="eastAsia"/>
          <w:highlight w:val="yellow"/>
        </w:rPr>
        <w:t>日</w:t>
      </w:r>
      <w:r>
        <w:rPr>
          <w:rFonts w:hint="eastAsia" w:hAnsi="宋体" w:cs="宋体"/>
          <w:bCs/>
          <w:szCs w:val="21"/>
          <w:highlight w:val="yellow"/>
        </w:rPr>
        <w:t>17:00:00</w:t>
      </w:r>
      <w:r>
        <w:rPr>
          <w:rFonts w:hint="eastAsia"/>
          <w:highlight w:val="yellow"/>
        </w:rPr>
        <w:t>前：</w:t>
      </w:r>
    </w:p>
    <w:p w14:paraId="1E73F3C6">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405E3A8F">
      <w:pPr>
        <w:pStyle w:val="76"/>
        <w:numPr>
          <w:ilvl w:val="0"/>
          <w:numId w:val="14"/>
        </w:numPr>
        <w:jc w:val="both"/>
        <w:rPr>
          <w:highlight w:val="yellow"/>
        </w:rPr>
      </w:pPr>
      <w:r>
        <w:rPr>
          <w:rFonts w:hint="eastAsia"/>
          <w:highlight w:val="yellow"/>
        </w:rPr>
        <w:t>报名方式：在“中国重汽e采通”平台报名</w:t>
      </w:r>
    </w:p>
    <w:p w14:paraId="5D8DABF9">
      <w:pPr>
        <w:pStyle w:val="76"/>
        <w:numPr>
          <w:ilvl w:val="0"/>
          <w:numId w:val="14"/>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w:t>
      </w:r>
      <w:r>
        <w:rPr>
          <w:rFonts w:hint="eastAsia" w:hAnsi="宋体" w:cs="宋体"/>
          <w:sz w:val="24"/>
          <w:szCs w:val="24"/>
          <w:highlight w:val="yellow"/>
          <w:lang w:val="en-US" w:eastAsia="zh-CN"/>
        </w:rPr>
        <w:t>6</w:t>
      </w:r>
      <w:r>
        <w:rPr>
          <w:rFonts w:hint="eastAsia" w:hAnsi="宋体" w:cs="宋体"/>
          <w:sz w:val="24"/>
          <w:szCs w:val="24"/>
          <w:highlight w:val="yellow"/>
        </w:rPr>
        <w:t>年</w:t>
      </w:r>
      <w:r>
        <w:rPr>
          <w:rFonts w:hint="eastAsia" w:hAnsi="宋体" w:cs="宋体"/>
          <w:sz w:val="24"/>
          <w:szCs w:val="24"/>
          <w:highlight w:val="yellow"/>
          <w:lang w:val="en-US" w:eastAsia="zh-CN"/>
        </w:rPr>
        <w:t>6</w:t>
      </w:r>
      <w:r>
        <w:rPr>
          <w:rFonts w:hint="eastAsia" w:hAnsi="宋体" w:cs="宋体"/>
          <w:sz w:val="24"/>
          <w:szCs w:val="24"/>
          <w:highlight w:val="yellow"/>
        </w:rPr>
        <w:t>月</w:t>
      </w:r>
      <w:r>
        <w:rPr>
          <w:rFonts w:hint="eastAsia" w:hAnsi="宋体" w:cs="宋体"/>
          <w:sz w:val="24"/>
          <w:szCs w:val="24"/>
          <w:highlight w:val="yellow"/>
          <w:lang w:val="en-US" w:eastAsia="zh-CN"/>
        </w:rPr>
        <w:t>2</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6"/>
        </w:numPr>
        <w:ind w:left="425" w:leftChars="0" w:hanging="425" w:firstLineChars="0"/>
        <w:rPr>
          <w:b w:val="0"/>
          <w:bCs/>
          <w:highlight w:val="none"/>
        </w:rPr>
      </w:pPr>
      <w:r>
        <w:rPr>
          <w:rFonts w:hint="eastAsia"/>
          <w:b w:val="0"/>
          <w:bCs/>
          <w:highlight w:val="none"/>
        </w:rPr>
        <w:t>资质文件：</w:t>
      </w:r>
    </w:p>
    <w:p w14:paraId="13BAC003">
      <w:pPr>
        <w:pStyle w:val="75"/>
        <w:numPr>
          <w:ilvl w:val="0"/>
          <w:numId w:val="17"/>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14:paraId="6A7B69C9">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7"/>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7"/>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10C37DB3">
      <w:pPr>
        <w:pStyle w:val="75"/>
        <w:keepNext w:val="0"/>
        <w:keepLines w:val="0"/>
        <w:pageBreakBefore w:val="0"/>
        <w:widowControl w:val="0"/>
        <w:numPr>
          <w:ilvl w:val="0"/>
          <w:numId w:val="16"/>
        </w:numPr>
        <w:kinsoku/>
        <w:wordWrap/>
        <w:overflowPunct/>
        <w:topLinePunct w:val="0"/>
        <w:autoSpaceDE/>
        <w:autoSpaceDN/>
        <w:bidi w:val="0"/>
        <w:adjustRightInd/>
        <w:snapToGrid/>
        <w:ind w:left="425" w:leftChars="0" w:hanging="425"/>
        <w:textAlignment w:val="auto"/>
        <w:rPr>
          <w:rFonts w:hint="eastAsia"/>
          <w:b w:val="0"/>
          <w:bCs/>
          <w:highlight w:val="none"/>
          <w:lang w:val="en-US" w:eastAsia="zh-CN"/>
        </w:rPr>
      </w:pPr>
      <w:r>
        <w:rPr>
          <w:rFonts w:hint="eastAsia"/>
          <w:b w:val="0"/>
          <w:bCs/>
          <w:highlight w:val="none"/>
          <w:lang w:val="en-US" w:eastAsia="zh-CN"/>
        </w:rPr>
        <w:t>技术标</w:t>
      </w:r>
    </w:p>
    <w:p w14:paraId="56BA9884">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eastAsia"/>
          <w:b w:val="0"/>
          <w:bCs/>
          <w:highlight w:val="none"/>
          <w:lang w:val="en-US" w:eastAsia="zh-CN"/>
        </w:rPr>
      </w:pPr>
      <w:r>
        <w:rPr>
          <w:rFonts w:hint="eastAsia"/>
          <w:b w:val="0"/>
          <w:bCs/>
          <w:highlight w:val="none"/>
          <w:lang w:val="en-US" w:eastAsia="zh-CN"/>
        </w:rPr>
        <w:t>相关条款偏离表（附件4）；</w:t>
      </w:r>
    </w:p>
    <w:p w14:paraId="3F10E143">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default"/>
          <w:b w:val="0"/>
          <w:bCs/>
          <w:highlight w:val="none"/>
          <w:lang w:val="en-US" w:eastAsia="zh-CN"/>
        </w:rPr>
        <w:t>服务承诺函</w:t>
      </w:r>
      <w:r>
        <w:rPr>
          <w:rFonts w:hint="eastAsia"/>
          <w:b w:val="0"/>
          <w:bCs/>
          <w:highlight w:val="none"/>
          <w:lang w:val="en-US" w:eastAsia="zh-CN"/>
        </w:rPr>
        <w:t>（附件5）；</w:t>
      </w:r>
    </w:p>
    <w:p w14:paraId="198FBEEF">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default"/>
          <w:b w:val="0"/>
          <w:bCs/>
          <w:highlight w:val="none"/>
          <w:lang w:val="en-US" w:eastAsia="zh-CN"/>
        </w:rPr>
        <w:t>质量承诺函</w:t>
      </w:r>
      <w:r>
        <w:rPr>
          <w:rFonts w:hint="eastAsia"/>
          <w:b w:val="0"/>
          <w:bCs/>
          <w:highlight w:val="none"/>
          <w:lang w:val="en-US" w:eastAsia="zh-CN"/>
        </w:rPr>
        <w:t>（附件6）；</w:t>
      </w:r>
    </w:p>
    <w:p w14:paraId="68177F65">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textAlignment w:val="auto"/>
        <w:rPr>
          <w:rFonts w:hint="default"/>
          <w:b w:val="0"/>
          <w:bCs/>
          <w:highlight w:val="none"/>
          <w:lang w:val="en-US" w:eastAsia="zh-CN"/>
        </w:rPr>
      </w:pPr>
      <w:r>
        <w:rPr>
          <w:rFonts w:hint="eastAsia"/>
          <w:b w:val="0"/>
          <w:bCs/>
          <w:highlight w:val="none"/>
          <w:lang w:val="en-US" w:eastAsia="zh-CN"/>
        </w:rPr>
        <w:t>技术标书（详见第二部分）。</w:t>
      </w:r>
    </w:p>
    <w:p w14:paraId="47175D6D">
      <w:pPr>
        <w:pStyle w:val="74"/>
        <w:numPr>
          <w:ilvl w:val="-1"/>
          <w:numId w:val="0"/>
        </w:numPr>
        <w:ind w:left="0" w:leftChars="0" w:firstLine="0" w:firstLineChars="0"/>
        <w:rPr>
          <w:rFonts w:hint="eastAsia" w:cs="Times New Roman"/>
          <w:b w:val="0"/>
          <w:bCs/>
          <w:highlight w:val="none"/>
        </w:rPr>
      </w:pPr>
      <w:r>
        <w:rPr>
          <w:rFonts w:hint="eastAsia" w:cs="Times New Roman"/>
          <w:b w:val="0"/>
          <w:bCs/>
          <w:highlight w:val="none"/>
          <w:lang w:val="en-US" w:eastAsia="zh-CN"/>
        </w:rPr>
        <w:t>3.</w:t>
      </w:r>
      <w:r>
        <w:rPr>
          <w:rFonts w:hint="eastAsia" w:cs="Times New Roman"/>
          <w:b w:val="0"/>
          <w:bCs/>
          <w:highlight w:val="none"/>
        </w:rPr>
        <w:t>商务标：</w:t>
      </w:r>
    </w:p>
    <w:p w14:paraId="1FEC8CF2">
      <w:pPr>
        <w:pStyle w:val="75"/>
        <w:keepNext w:val="0"/>
        <w:keepLines w:val="0"/>
        <w:pageBreakBefore w:val="0"/>
        <w:widowControl w:val="0"/>
        <w:numPr>
          <w:ilvl w:val="0"/>
          <w:numId w:val="20"/>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0"/>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0"/>
        </w:numPr>
        <w:ind w:left="425" w:leftChars="0" w:hanging="425" w:firstLineChars="0"/>
        <w:rPr>
          <w:b w:val="0"/>
          <w:bCs/>
          <w:highlight w:val="yellow"/>
        </w:rPr>
      </w:pPr>
      <w:r>
        <w:rPr>
          <w:rFonts w:hint="eastAsia"/>
          <w:b w:val="0"/>
          <w:bCs/>
          <w:highlight w:val="yellow"/>
        </w:rPr>
        <w:t>商务条款偏离表</w:t>
      </w:r>
      <w:r>
        <w:rPr>
          <w:rFonts w:hint="eastAsia"/>
          <w:b w:val="0"/>
          <w:bCs/>
          <w:highlight w:val="yellow"/>
          <w:lang w:eastAsia="zh-CN"/>
        </w:rPr>
        <w:t>（</w:t>
      </w:r>
      <w:r>
        <w:rPr>
          <w:rFonts w:hint="eastAsia"/>
          <w:b w:val="0"/>
          <w:bCs/>
          <w:highlight w:val="yellow"/>
          <w:lang w:val="en-US" w:eastAsia="zh-CN"/>
        </w:rPr>
        <w:t>附件4</w:t>
      </w:r>
      <w:r>
        <w:rPr>
          <w:rFonts w:hint="eastAsia"/>
          <w:b w:val="0"/>
          <w:bCs/>
          <w:highlight w:val="yellow"/>
          <w:lang w:eastAsia="zh-CN"/>
        </w:rPr>
        <w:t>）</w:t>
      </w:r>
      <w:r>
        <w:rPr>
          <w:rFonts w:hint="eastAsia"/>
          <w:b w:val="0"/>
          <w:bCs/>
          <w:highlight w:val="yellow"/>
        </w:rPr>
        <w:t>；</w:t>
      </w:r>
    </w:p>
    <w:p w14:paraId="6D87D854">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投标货物分项报价表</w:t>
      </w:r>
      <w:r>
        <w:rPr>
          <w:rFonts w:hint="eastAsia"/>
          <w:b w:val="0"/>
          <w:bCs/>
          <w:highlight w:val="yellow"/>
          <w:lang w:eastAsia="zh-CN"/>
        </w:rPr>
        <w:t>（</w:t>
      </w:r>
      <w:r>
        <w:rPr>
          <w:rFonts w:hint="eastAsia"/>
          <w:b w:val="0"/>
          <w:bCs/>
          <w:highlight w:val="yellow"/>
          <w:lang w:val="en-US" w:eastAsia="zh-CN"/>
        </w:rPr>
        <w:t>附件7</w:t>
      </w:r>
      <w:r>
        <w:rPr>
          <w:rFonts w:hint="eastAsia"/>
          <w:b w:val="0"/>
          <w:bCs/>
          <w:highlight w:val="yellow"/>
          <w:lang w:eastAsia="zh-CN"/>
        </w:rPr>
        <w:t>）</w:t>
      </w:r>
      <w:r>
        <w:rPr>
          <w:rFonts w:hint="eastAsia"/>
          <w:b w:val="0"/>
          <w:bCs/>
          <w:highlight w:val="yellow"/>
        </w:rPr>
        <w:t>；</w:t>
      </w:r>
    </w:p>
    <w:p w14:paraId="70E2A45F">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A1401BC">
      <w:pPr>
        <w:pStyle w:val="75"/>
        <w:numPr>
          <w:ilvl w:val="0"/>
          <w:numId w:val="21"/>
        </w:numPr>
        <w:rPr>
          <w:bCs/>
        </w:rPr>
      </w:pPr>
      <w:r>
        <w:rPr>
          <w:rFonts w:hint="eastAsia"/>
          <w:bCs/>
        </w:rPr>
        <w:t>投标方式：</w:t>
      </w:r>
      <w:r>
        <w:rPr>
          <w:rFonts w:hint="eastAsia"/>
        </w:rPr>
        <w:t>在“中国重汽e采通”平台</w:t>
      </w:r>
      <w:r>
        <w:rPr>
          <w:rFonts w:hint="eastAsia"/>
          <w:bCs/>
        </w:rPr>
        <w:t>线上投标</w:t>
      </w:r>
    </w:p>
    <w:p w14:paraId="536C0968">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Cs/>
        </w:rPr>
        <w:t>联系人及联系方式：</w:t>
      </w:r>
      <w:r>
        <w:rPr>
          <w:rFonts w:hint="eastAsia"/>
          <w:bCs/>
          <w:lang w:val="en-US" w:eastAsia="zh-CN"/>
        </w:rPr>
        <w:t>黄工</w:t>
      </w:r>
      <w:r>
        <w:rPr>
          <w:rFonts w:hint="eastAsia"/>
          <w:bCs/>
        </w:rPr>
        <w:t>/</w:t>
      </w:r>
      <w:r>
        <w:rPr>
          <w:rFonts w:hint="eastAsia"/>
          <w:bCs/>
          <w:lang w:val="en-US" w:eastAsia="zh-CN"/>
        </w:rPr>
        <w:t>13475952683</w:t>
      </w:r>
    </w:p>
    <w:p w14:paraId="6A6A60A9">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w:t>
      </w:r>
      <w:r>
        <w:rPr>
          <w:rFonts w:hint="eastAsia"/>
          <w:bCs/>
          <w:highlight w:val="yellow"/>
          <w:lang w:val="en-US" w:eastAsia="zh-CN"/>
        </w:rPr>
        <w:t>6</w:t>
      </w:r>
      <w:r>
        <w:rPr>
          <w:rFonts w:hint="eastAsia"/>
          <w:bCs/>
          <w:highlight w:val="yellow"/>
        </w:rPr>
        <w:t>年</w:t>
      </w:r>
      <w:r>
        <w:rPr>
          <w:rFonts w:hint="eastAsia"/>
          <w:bCs/>
          <w:highlight w:val="yellow"/>
          <w:lang w:val="en-US" w:eastAsia="zh-CN"/>
        </w:rPr>
        <w:t>6</w:t>
      </w:r>
      <w:r>
        <w:rPr>
          <w:rFonts w:hint="eastAsia"/>
          <w:bCs/>
          <w:highlight w:val="yellow"/>
        </w:rPr>
        <w:t>月</w:t>
      </w:r>
      <w:r>
        <w:rPr>
          <w:rFonts w:hint="eastAsia"/>
          <w:bCs/>
          <w:highlight w:val="yellow"/>
          <w:lang w:val="en-US" w:eastAsia="zh-CN"/>
        </w:rPr>
        <w:t>10</w:t>
      </w:r>
      <w:r>
        <w:rPr>
          <w:rFonts w:hint="eastAsia"/>
          <w:bCs/>
          <w:highlight w:val="yellow"/>
        </w:rPr>
        <w:t>日9:00:00</w:t>
      </w:r>
    </w:p>
    <w:p w14:paraId="25974AAC">
      <w:pPr>
        <w:pStyle w:val="72"/>
        <w:rPr>
          <w:rFonts w:hint="eastAsia" w:hAnsi="Courier New" w:cs="Times New Roman"/>
          <w:highlight w:val="none"/>
        </w:rPr>
      </w:pPr>
      <w:bookmarkStart w:id="10"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2"/>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3"/>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3"/>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160D981A">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单位名称：重汽（济南）车桥有限公司</w:t>
      </w:r>
      <w:r>
        <w:rPr>
          <w:rFonts w:ascii="宋体" w:hAnsi="宋体" w:eastAsia="宋体" w:cs="宋体"/>
          <w:sz w:val="24"/>
          <w:szCs w:val="24"/>
        </w:rPr>
        <w:br w:type="textWrapping"/>
      </w:r>
      <w:r>
        <w:rPr>
          <w:rFonts w:ascii="宋体" w:hAnsi="宋体" w:eastAsia="宋体" w:cs="宋体"/>
          <w:sz w:val="24"/>
          <w:szCs w:val="24"/>
        </w:rPr>
        <w:t>开户名称：重汽（济南）车桥有限公司</w:t>
      </w:r>
      <w:r>
        <w:rPr>
          <w:rFonts w:ascii="宋体" w:hAnsi="宋体" w:eastAsia="宋体" w:cs="宋体"/>
          <w:sz w:val="24"/>
          <w:szCs w:val="24"/>
        </w:rPr>
        <w:br w:type="textWrapping"/>
      </w:r>
      <w:r>
        <w:rPr>
          <w:rFonts w:ascii="宋体" w:hAnsi="宋体" w:eastAsia="宋体" w:cs="宋体"/>
          <w:sz w:val="24"/>
          <w:szCs w:val="24"/>
        </w:rPr>
        <w:t>开户银行：浙商银行股份有限公司济南分行</w:t>
      </w:r>
      <w:r>
        <w:rPr>
          <w:rFonts w:ascii="宋体" w:hAnsi="宋体" w:eastAsia="宋体" w:cs="宋体"/>
          <w:sz w:val="24"/>
          <w:szCs w:val="24"/>
        </w:rPr>
        <w:br w:type="textWrapping"/>
      </w:r>
      <w:r>
        <w:rPr>
          <w:rFonts w:ascii="宋体" w:hAnsi="宋体" w:eastAsia="宋体" w:cs="宋体"/>
          <w:sz w:val="24"/>
          <w:szCs w:val="24"/>
        </w:rPr>
        <w:t>银行帐号：4510000010120100527995</w:t>
      </w:r>
    </w:p>
    <w:p w14:paraId="1591D62C">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4DA16E7">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10</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0"/>
    <w:p w14:paraId="368B6990">
      <w:pPr>
        <w:pStyle w:val="72"/>
      </w:pPr>
      <w:r>
        <w:rPr>
          <w:rFonts w:hint="eastAsia"/>
          <w:lang w:val="en-US" w:eastAsia="zh-CN"/>
        </w:rPr>
        <w:t>开评标</w:t>
      </w:r>
    </w:p>
    <w:p w14:paraId="19143F1A">
      <w:pPr>
        <w:pStyle w:val="72"/>
        <w:numPr>
          <w:ilvl w:val="0"/>
          <w:numId w:val="24"/>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年</w:t>
      </w:r>
      <w:r>
        <w:rPr>
          <w:rFonts w:hint="eastAsia" w:ascii="宋体" w:hAnsi="宋体" w:eastAsia="宋体" w:cs="宋体"/>
          <w:b w:val="0"/>
          <w:bCs w:val="0"/>
          <w:sz w:val="21"/>
          <w:szCs w:val="21"/>
          <w:highlight w:val="yellow"/>
          <w:lang w:val="en-US" w:eastAsia="zh-CN"/>
        </w:rPr>
        <w:t>6</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10</w:t>
      </w:r>
      <w:r>
        <w:rPr>
          <w:rFonts w:hint="eastAsia" w:ascii="宋体" w:hAnsi="宋体" w:eastAsia="宋体" w:cs="宋体"/>
          <w:b w:val="0"/>
          <w:bCs w:val="0"/>
          <w:sz w:val="21"/>
          <w:szCs w:val="21"/>
          <w:highlight w:val="yellow"/>
        </w:rPr>
        <w:t>日9:00:00</w:t>
      </w:r>
      <w:r>
        <w:rPr>
          <w:rFonts w:hint="eastAsia" w:ascii="宋体" w:hAnsi="宋体" w:eastAsia="宋体" w:cs="宋体"/>
          <w:b w:val="0"/>
          <w:bCs w:val="0"/>
          <w:sz w:val="21"/>
          <w:szCs w:val="21"/>
          <w:highlight w:val="yellow"/>
          <w:lang w:eastAsia="zh-CN"/>
        </w:rPr>
        <w:t>（暂定，以实际通知为准）</w:t>
      </w:r>
    </w:p>
    <w:p w14:paraId="6E8811C5">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w:t>
      </w:r>
      <w:r>
        <w:rPr>
          <w:rFonts w:ascii="宋体" w:hAnsi="宋体" w:eastAsia="宋体" w:cs="宋体"/>
          <w:sz w:val="24"/>
          <w:szCs w:val="24"/>
        </w:rPr>
        <w:t>济南市高新区孙村镇西顿邱 重汽（济南）车桥有限公司第六会议室</w:t>
      </w:r>
    </w:p>
    <w:p w14:paraId="3EF8D0F8">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color w:val="000000"/>
          <w:sz w:val="21"/>
          <w:szCs w:val="21"/>
          <w:highlight w:val="none"/>
        </w:rPr>
      </w:pPr>
      <w:r>
        <w:rPr>
          <w:rFonts w:hint="eastAsia" w:ascii="宋体" w:hAnsi="宋体" w:eastAsia="宋体" w:cs="宋体"/>
          <w:b w:val="0"/>
          <w:bCs w:val="0"/>
          <w:sz w:val="21"/>
          <w:szCs w:val="21"/>
          <w:highlight w:val="yellow"/>
          <w:lang w:val="en-US" w:eastAsia="zh-CN"/>
        </w:rPr>
        <w:t>开标方式：</w:t>
      </w:r>
      <w:r>
        <w:rPr>
          <w:rFonts w:hint="eastAsia" w:cs="Times New Roman"/>
          <w:b/>
          <w:bCs w:val="0"/>
          <w:color w:val="auto"/>
          <w:highlight w:val="yellow"/>
          <w:u w:val="none"/>
          <w:lang w:val="en-US" w:eastAsia="zh-CN"/>
        </w:rPr>
        <w:t>现场招标（需携带一份正本纸质标书），建议携带电脑现场操作e采通</w:t>
      </w:r>
    </w:p>
    <w:p w14:paraId="2C652027">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2637F5B4">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本次招标采用综合评分法评标，即在最大限度地满足招标文件实质性要求的前提下，按照评分标准中规定的评分因素和评分细则进行综合评价、评分。</w:t>
      </w:r>
    </w:p>
    <w:p w14:paraId="037B9035">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评标委员会各成员独立对每一份有效投标文件进行评价并对除报价以外的评分项目进行评分，报价得分由工作人员通过计算得出。</w:t>
      </w:r>
    </w:p>
    <w:p w14:paraId="2A6EABF1">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yellow"/>
          <w:u w:val="none"/>
          <w:lang w:val="en-US" w:eastAsia="zh-CN"/>
        </w:rPr>
      </w:pPr>
      <w:r>
        <w:rPr>
          <w:rFonts w:hint="eastAsia" w:ascii="宋体" w:hAnsi="宋体" w:eastAsia="宋体" w:cs="宋体"/>
          <w:b w:val="0"/>
          <w:bCs w:val="0"/>
          <w:sz w:val="21"/>
          <w:szCs w:val="21"/>
          <w:highlight w:val="yellow"/>
          <w:u w:val="none"/>
          <w:lang w:val="en-US" w:eastAsia="zh-CN"/>
        </w:rPr>
        <w:t>综合得分=技术分×40%＋商务标得分×60%</w:t>
      </w:r>
    </w:p>
    <w:tbl>
      <w:tblPr>
        <w:tblStyle w:val="30"/>
        <w:tblW w:w="969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70"/>
        <w:gridCol w:w="1072"/>
        <w:gridCol w:w="1176"/>
        <w:gridCol w:w="1071"/>
        <w:gridCol w:w="5307"/>
      </w:tblGrid>
      <w:tr w14:paraId="2005E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504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评标因素</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C9812">
            <w:pPr>
              <w:keepNext w:val="0"/>
              <w:keepLines w:val="0"/>
              <w:widowControl/>
              <w:suppressLineNumbers w:val="0"/>
              <w:jc w:val="center"/>
              <w:textAlignment w:val="center"/>
              <w:rPr>
                <w:rFonts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6539A">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评价内容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46E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最高得分</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16975">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评分标准</w:t>
            </w:r>
          </w:p>
        </w:tc>
      </w:tr>
      <w:tr w14:paraId="3BEFB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16"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43DE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0456A1">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1DC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技术方案及组织措施</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6FCCC">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40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18ECA2C8">
            <w:pPr>
              <w:keepNext w:val="0"/>
              <w:keepLines w:val="0"/>
              <w:widowControl/>
              <w:suppressLineNumbers w:val="0"/>
              <w:jc w:val="left"/>
              <w:textAlignment w:val="top"/>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w:t>
            </w:r>
            <w:r>
              <w:rPr>
                <w:rStyle w:val="111"/>
                <w:lang w:val="en-US" w:eastAsia="zh-CN" w:bidi="ar"/>
              </w:rPr>
              <w:t>、标书中技术方案优秀、组织措施具体，并列出较多具备相关资质与经验的施工人员及维修设备，酌情得</w:t>
            </w:r>
            <w:r>
              <w:rPr>
                <w:rStyle w:val="112"/>
                <w:rFonts w:eastAsia="宋体"/>
                <w:lang w:val="en-US" w:eastAsia="zh-CN" w:bidi="ar"/>
              </w:rPr>
              <w:t>25-40</w:t>
            </w:r>
            <w:r>
              <w:rPr>
                <w:rStyle w:val="111"/>
                <w:lang w:val="en-US" w:eastAsia="zh-CN" w:bidi="ar"/>
              </w:rPr>
              <w:t>分；</w:t>
            </w:r>
            <w:r>
              <w:rPr>
                <w:rStyle w:val="112"/>
                <w:rFonts w:eastAsia="宋体"/>
                <w:lang w:val="en-US" w:eastAsia="zh-CN" w:bidi="ar"/>
              </w:rPr>
              <w:br w:type="textWrapping"/>
            </w:r>
            <w:r>
              <w:rPr>
                <w:rStyle w:val="112"/>
                <w:rFonts w:eastAsia="宋体"/>
                <w:lang w:val="en-US" w:eastAsia="zh-CN" w:bidi="ar"/>
              </w:rPr>
              <w:t>2</w:t>
            </w:r>
            <w:r>
              <w:rPr>
                <w:rStyle w:val="111"/>
                <w:lang w:val="en-US" w:eastAsia="zh-CN" w:bidi="ar"/>
              </w:rPr>
              <w:t>、标书中技术方案可行、组织措施不详细，技术水平一般，施工人员具备一定资质，酌情得</w:t>
            </w:r>
            <w:r>
              <w:rPr>
                <w:rStyle w:val="112"/>
                <w:rFonts w:eastAsia="宋体"/>
                <w:lang w:val="en-US" w:eastAsia="zh-CN" w:bidi="ar"/>
              </w:rPr>
              <w:t>10-24</w:t>
            </w:r>
            <w:r>
              <w:rPr>
                <w:rStyle w:val="111"/>
                <w:lang w:val="en-US" w:eastAsia="zh-CN" w:bidi="ar"/>
              </w:rPr>
              <w:t>分；</w:t>
            </w:r>
            <w:r>
              <w:rPr>
                <w:rStyle w:val="112"/>
                <w:rFonts w:eastAsia="宋体"/>
                <w:lang w:val="en-US" w:eastAsia="zh-CN" w:bidi="ar"/>
              </w:rPr>
              <w:br w:type="textWrapping"/>
            </w:r>
            <w:r>
              <w:rPr>
                <w:rStyle w:val="112"/>
                <w:rFonts w:eastAsia="宋体"/>
                <w:lang w:val="en-US" w:eastAsia="zh-CN" w:bidi="ar"/>
              </w:rPr>
              <w:t>3</w:t>
            </w:r>
            <w:r>
              <w:rPr>
                <w:rStyle w:val="111"/>
                <w:lang w:val="en-US" w:eastAsia="zh-CN" w:bidi="ar"/>
              </w:rPr>
              <w:t>、标书中无可行的技术方案及组织措施，没有相关资质的施工人员得</w:t>
            </w:r>
            <w:r>
              <w:rPr>
                <w:rStyle w:val="112"/>
                <w:rFonts w:eastAsia="宋体"/>
                <w:lang w:val="en-US" w:eastAsia="zh-CN" w:bidi="ar"/>
              </w:rPr>
              <w:t>0</w:t>
            </w:r>
            <w:r>
              <w:rPr>
                <w:rStyle w:val="111"/>
                <w:lang w:val="en-US" w:eastAsia="zh-CN" w:bidi="ar"/>
              </w:rPr>
              <w:t>分。</w:t>
            </w:r>
          </w:p>
        </w:tc>
      </w:tr>
      <w:tr w14:paraId="72220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52"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7F2A89">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BBC881">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7BA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业绩</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4D012">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09F88F6F">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投标人在</w:t>
            </w:r>
            <w:r>
              <w:rPr>
                <w:rStyle w:val="113"/>
                <w:rFonts w:eastAsia="宋体"/>
                <w:lang w:val="en-US" w:eastAsia="zh-CN" w:bidi="ar"/>
              </w:rPr>
              <w:t>2023</w:t>
            </w:r>
            <w:r>
              <w:rPr>
                <w:rStyle w:val="111"/>
                <w:lang w:val="en-US" w:eastAsia="zh-CN" w:bidi="ar"/>
              </w:rPr>
              <w:t>年</w:t>
            </w:r>
            <w:r>
              <w:rPr>
                <w:rStyle w:val="113"/>
                <w:rFonts w:eastAsia="宋体"/>
                <w:lang w:val="en-US" w:eastAsia="zh-CN" w:bidi="ar"/>
              </w:rPr>
              <w:t>1</w:t>
            </w:r>
            <w:r>
              <w:rPr>
                <w:rStyle w:val="111"/>
                <w:lang w:val="en-US" w:eastAsia="zh-CN" w:bidi="ar"/>
              </w:rPr>
              <w:t>月</w:t>
            </w:r>
            <w:r>
              <w:rPr>
                <w:rStyle w:val="113"/>
                <w:rFonts w:eastAsia="宋体"/>
                <w:lang w:val="en-US" w:eastAsia="zh-CN" w:bidi="ar"/>
              </w:rPr>
              <w:t>1</w:t>
            </w:r>
            <w:r>
              <w:rPr>
                <w:rStyle w:val="111"/>
                <w:lang w:val="en-US" w:eastAsia="zh-CN" w:bidi="ar"/>
              </w:rPr>
              <w:t>日以来有同类业绩，以合同复印件加盖公章为准（须有客户联系方式及联系人以供招标人核实确认），提供一份得2分，满分10分，无业绩合同者得0分。</w:t>
            </w:r>
          </w:p>
        </w:tc>
      </w:tr>
      <w:tr w14:paraId="1F0E1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4"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66EDFD">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FBB88A">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43F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现场答疑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2305F">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24</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79CDDCF7">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投标人代表对方案、技术优势的讲解，以及就该项目难点回答评标专家现场提问，评价好得</w:t>
            </w:r>
            <w:r>
              <w:rPr>
                <w:rStyle w:val="112"/>
                <w:rFonts w:eastAsia="宋体"/>
                <w:lang w:val="en-US" w:eastAsia="zh-CN" w:bidi="ar"/>
              </w:rPr>
              <w:t>18-24</w:t>
            </w:r>
            <w:r>
              <w:rPr>
                <w:rStyle w:val="111"/>
                <w:lang w:val="en-US" w:eastAsia="zh-CN" w:bidi="ar"/>
              </w:rPr>
              <w:t>分、评价一般得10-17分；</w:t>
            </w:r>
          </w:p>
        </w:tc>
      </w:tr>
      <w:tr w14:paraId="6E4B6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336D9D">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EFDA5B">
            <w:pPr>
              <w:jc w:val="center"/>
              <w:rPr>
                <w:rFonts w:hint="default" w:ascii="Arial" w:hAnsi="Arial" w:eastAsia="宋体" w:cs="Arial"/>
                <w:i w:val="0"/>
                <w:iCs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013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技术条款响应</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4D889">
            <w:pPr>
              <w:keepNext w:val="0"/>
              <w:keepLines w:val="0"/>
              <w:widowControl/>
              <w:suppressLineNumbers w:val="0"/>
              <w:jc w:val="center"/>
              <w:textAlignment w:val="center"/>
              <w:rPr>
                <w:rFonts w:hint="default" w:ascii="Arial" w:hAnsi="Arial" w:eastAsia="宋体" w:cs="Arial"/>
                <w:i w:val="0"/>
                <w:iCs w:val="0"/>
                <w:color w:val="000000"/>
                <w:sz w:val="22"/>
                <w:szCs w:val="22"/>
                <w:u w:val="none"/>
              </w:rPr>
            </w:pPr>
            <w:r>
              <w:rPr>
                <w:rFonts w:hint="default" w:ascii="Arial" w:hAnsi="Arial" w:eastAsia="宋体" w:cs="Arial"/>
                <w:i w:val="0"/>
                <w:iCs w:val="0"/>
                <w:color w:val="000000"/>
                <w:kern w:val="0"/>
                <w:sz w:val="22"/>
                <w:szCs w:val="22"/>
                <w:u w:val="none"/>
                <w:lang w:val="en-US" w:eastAsia="zh-CN" w:bidi="ar"/>
              </w:rPr>
              <w:t>16</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top"/>
          </w:tcPr>
          <w:p w14:paraId="0FBD46BB">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投标文件中对技术要求无偏离得12分，每一条正偏离得1分，上限</w:t>
            </w:r>
            <w:r>
              <w:rPr>
                <w:rStyle w:val="114"/>
                <w:rFonts w:eastAsia="宋体"/>
                <w:lang w:val="en-US" w:eastAsia="zh-CN" w:bidi="ar"/>
              </w:rPr>
              <w:t>16</w:t>
            </w:r>
            <w:r>
              <w:rPr>
                <w:rStyle w:val="111"/>
                <w:lang w:val="en-US" w:eastAsia="zh-CN" w:bidi="ar"/>
              </w:rPr>
              <w:t>分，每一条负偏离扣1分，最低</w:t>
            </w:r>
            <w:r>
              <w:rPr>
                <w:rStyle w:val="114"/>
                <w:rFonts w:eastAsia="宋体"/>
                <w:lang w:val="en-US" w:eastAsia="zh-CN" w:bidi="ar"/>
              </w:rPr>
              <w:t>0</w:t>
            </w:r>
            <w:r>
              <w:rPr>
                <w:rStyle w:val="111"/>
                <w:lang w:val="en-US" w:eastAsia="zh-CN" w:bidi="ar"/>
              </w:rPr>
              <w:t>分。</w:t>
            </w:r>
          </w:p>
        </w:tc>
      </w:tr>
      <w:tr w14:paraId="3784B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6"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BECB09">
            <w:pPr>
              <w:jc w:val="center"/>
              <w:rPr>
                <w:rFonts w:hint="eastAsia" w:ascii="宋体" w:hAnsi="宋体" w:eastAsia="宋体" w:cs="宋体"/>
                <w:i w:val="0"/>
                <w:iCs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75E1F5">
            <w:pPr>
              <w:jc w:val="center"/>
              <w:rPr>
                <w:rFonts w:hint="default" w:ascii="Arial" w:hAnsi="Arial" w:eastAsia="宋体" w:cs="Arial"/>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EE8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售后服务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028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2975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售后服务及时周到，有相应的服务承诺和具体的保证措施，对招标方人员的技术培训安排科学、合理、可行，酌情得1-10分；</w:t>
            </w:r>
          </w:p>
        </w:tc>
      </w:tr>
      <w:tr w14:paraId="7B1AC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6"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7D8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商务标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0A6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B80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投标报价</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2BF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53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329D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评标基准价：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1、评标基准价为所有合理有效的最终投标报价的最低价。</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2、有效的评标基准价得100分；其他投标人的价格得分按下列公式计算：投标价格得分=100×（评标基准价/投标报价）。</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注：得分值取小数点后两位，不足一个百分点的，按照四舍五入法计算。</w:t>
            </w:r>
          </w:p>
        </w:tc>
      </w:tr>
      <w:tr w14:paraId="5CF96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0" w:hRule="atLeast"/>
        </w:trPr>
        <w:tc>
          <w:tcPr>
            <w:tcW w:w="9696"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34CAF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备注：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1、通过初审者为有效投标。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2、综合评价值相同的，依照价格、技术、商务、服务及其他评价内容的优先次序，根据分项评价值进行排名。若上述排名皆相同的，则由全体评委成员无记名投票，得票高者排序在前。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3、评委打分超过得分界限或未按本方法赋分时，该评委的打分按废票处理。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5、综合得分=技术分×40%＋商务标得分×60%</w:t>
            </w:r>
          </w:p>
        </w:tc>
      </w:tr>
    </w:tbl>
    <w:p w14:paraId="7C096EA3">
      <w:pPr>
        <w:pStyle w:val="72"/>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yellow"/>
          <w:u w:val="none"/>
          <w:lang w:val="en-US" w:eastAsia="zh-CN"/>
        </w:rPr>
      </w:pPr>
    </w:p>
    <w:p w14:paraId="0B2A8F6D">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14:paraId="3925B8A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2422F90B">
      <w:pPr>
        <w:keepNext w:val="0"/>
        <w:keepLines w:val="0"/>
        <w:pageBreakBefore w:val="0"/>
        <w:widowControl w:val="0"/>
        <w:numPr>
          <w:ilvl w:val="0"/>
          <w:numId w:val="27"/>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ascii="宋体" w:hAnsi="宋体" w:eastAsia="宋体" w:cs="宋体"/>
          <w:b w:val="0"/>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val="0"/>
          <w:bCs/>
          <w:color w:val="000000"/>
          <w:sz w:val="21"/>
          <w:szCs w:val="21"/>
          <w:highlight w:val="none"/>
          <w:lang w:val="en-US" w:eastAsia="zh-CN"/>
        </w:rPr>
        <w:t>评分详见</w:t>
      </w:r>
      <w:r>
        <w:rPr>
          <w:rFonts w:hint="eastAsia" w:ascii="宋体" w:hAnsi="宋体" w:eastAsia="宋体" w:cs="宋体"/>
          <w:b w:val="0"/>
          <w:bCs/>
          <w:color w:val="000000"/>
          <w:sz w:val="21"/>
          <w:szCs w:val="21"/>
          <w:highlight w:val="none"/>
        </w:rPr>
        <w:t>评分标准；</w:t>
      </w:r>
    </w:p>
    <w:p w14:paraId="17C23BB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1" w:name="OLE_LINK29"/>
      <w:bookmarkStart w:id="12" w:name="OLE_LINK26"/>
      <w:bookmarkStart w:id="13" w:name="OLE_LINK28"/>
      <w:bookmarkStart w:id="14" w:name="OLE_LINK27"/>
      <w:bookmarkStart w:id="15" w:name="OLE_LINK25"/>
      <w:r>
        <w:rPr>
          <w:rFonts w:hint="eastAsia" w:ascii="宋体" w:hAnsi="宋体" w:eastAsia="宋体" w:cs="宋体"/>
          <w:bCs/>
          <w:sz w:val="21"/>
          <w:szCs w:val="21"/>
          <w:highlight w:val="none"/>
        </w:rPr>
        <w:t>；</w:t>
      </w:r>
      <w:bookmarkEnd w:id="11"/>
      <w:bookmarkEnd w:id="12"/>
      <w:bookmarkEnd w:id="13"/>
      <w:bookmarkEnd w:id="14"/>
      <w:bookmarkEnd w:id="15"/>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37EB48D2">
      <w:pPr>
        <w:numPr>
          <w:ilvl w:val="0"/>
          <w:numId w:val="0"/>
        </w:numP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付款方式：</w:t>
      </w:r>
      <w:r>
        <w:rPr>
          <w:rFonts w:hint="eastAsia" w:ascii="仿宋" w:hAnsi="仿宋" w:eastAsia="仿宋" w:cs="仿宋"/>
          <w:sz w:val="24"/>
          <w:szCs w:val="24"/>
        </w:rPr>
        <w:t>半年期商业承兑汇票（包括银行承兑汇票和商业承兑汇票</w:t>
      </w:r>
      <w:r>
        <w:rPr>
          <w:rFonts w:hint="eastAsia" w:ascii="仿宋" w:hAnsi="仿宋" w:eastAsia="仿宋" w:cs="仿宋"/>
          <w:b w:val="0"/>
          <w:bCs w:val="0"/>
          <w:sz w:val="24"/>
          <w:szCs w:val="24"/>
        </w:rPr>
        <w:t>），</w:t>
      </w:r>
      <w:r>
        <w:rPr>
          <w:rFonts w:hint="eastAsia" w:ascii="仿宋" w:hAnsi="仿宋" w:eastAsia="仿宋" w:cs="仿宋"/>
          <w:b/>
          <w:sz w:val="24"/>
          <w:szCs w:val="24"/>
        </w:rPr>
        <w:t>预付款0%，到货款0%，验收款90%，质保金10%。</w:t>
      </w:r>
      <w:r>
        <w:rPr>
          <w:rFonts w:hint="eastAsia" w:ascii="仿宋" w:hAnsi="仿宋" w:eastAsia="仿宋" w:cs="仿宋"/>
          <w:sz w:val="24"/>
          <w:szCs w:val="24"/>
        </w:rPr>
        <w:t>付款账期</w:t>
      </w:r>
      <w:r>
        <w:rPr>
          <w:rFonts w:hint="eastAsia" w:ascii="仿宋" w:hAnsi="仿宋" w:eastAsia="仿宋" w:cs="仿宋"/>
          <w:sz w:val="24"/>
          <w:szCs w:val="24"/>
          <w:lang w:val="en-US" w:eastAsia="zh-CN"/>
        </w:rPr>
        <w:t>90</w:t>
      </w:r>
      <w:r>
        <w:rPr>
          <w:rFonts w:hint="eastAsia" w:ascii="仿宋" w:hAnsi="仿宋" w:eastAsia="仿宋" w:cs="仿宋"/>
          <w:sz w:val="24"/>
          <w:szCs w:val="24"/>
        </w:rPr>
        <w:t>天，</w:t>
      </w:r>
      <w:r>
        <w:rPr>
          <w:rFonts w:hint="eastAsia" w:ascii="仿宋" w:hAnsi="仿宋" w:eastAsia="仿宋" w:cs="仿宋"/>
          <w:sz w:val="24"/>
          <w:szCs w:val="24"/>
          <w:u w:val="single"/>
        </w:rPr>
        <w:t>半年期商业承兑汇票（包括银行承兑汇票和商业承兑汇票）。</w:t>
      </w:r>
    </w:p>
    <w:p w14:paraId="6E0D7439">
      <w:pPr>
        <w:pStyle w:val="72"/>
        <w:rPr>
          <w:rFonts w:hint="eastAsia"/>
          <w:lang w:val="en-US" w:eastAsia="zh-CN"/>
        </w:rPr>
      </w:pPr>
      <w:r>
        <w:rPr>
          <w:rFonts w:hint="eastAsia"/>
          <w:lang w:val="en-US" w:eastAsia="zh-CN"/>
        </w:rPr>
        <w:t>本次招标最终解释权归重汽（济南）车桥有限公司。</w:t>
      </w:r>
    </w:p>
    <w:p w14:paraId="66BCACD8">
      <w:pPr>
        <w:pStyle w:val="76"/>
      </w:pPr>
    </w:p>
    <w:p w14:paraId="07A4B493">
      <w:pPr>
        <w:pStyle w:val="71"/>
        <w:jc w:val="both"/>
        <w:rPr>
          <w:rFonts w:hint="eastAsia"/>
        </w:rPr>
      </w:pPr>
      <w:bookmarkStart w:id="16" w:name="_Toc47976607"/>
    </w:p>
    <w:p w14:paraId="243FF35F">
      <w:pPr>
        <w:pStyle w:val="71"/>
        <w:jc w:val="both"/>
        <w:rPr>
          <w:rFonts w:hint="eastAsia"/>
        </w:rPr>
      </w:pPr>
    </w:p>
    <w:p w14:paraId="0BA06038">
      <w:pPr>
        <w:rPr>
          <w:rFonts w:hint="eastAsia"/>
        </w:rPr>
      </w:pPr>
      <w:bookmarkStart w:id="17" w:name="_Toc1910"/>
      <w:r>
        <w:rPr>
          <w:rFonts w:hint="eastAsia"/>
        </w:rPr>
        <w:br w:type="page"/>
      </w:r>
    </w:p>
    <w:p w14:paraId="1E5B6CB5">
      <w:pPr>
        <w:pStyle w:val="14"/>
        <w:rPr>
          <w:rFonts w:hint="eastAsia" w:ascii="仿宋" w:hAnsi="仿宋" w:eastAsia="仿宋" w:cs="仿宋"/>
        </w:rPr>
      </w:pPr>
    </w:p>
    <w:p w14:paraId="7AAEB049">
      <w:pPr>
        <w:pStyle w:val="14"/>
        <w:rPr>
          <w:rFonts w:hint="eastAsia" w:ascii="仿宋" w:hAnsi="仿宋" w:eastAsia="仿宋" w:cs="仿宋"/>
        </w:rPr>
      </w:pPr>
    </w:p>
    <w:p w14:paraId="60AD820F">
      <w:pPr>
        <w:pStyle w:val="14"/>
        <w:rPr>
          <w:rFonts w:hint="eastAsia" w:ascii="仿宋" w:hAnsi="仿宋" w:eastAsia="仿宋" w:cs="仿宋"/>
        </w:rPr>
      </w:pPr>
    </w:p>
    <w:p w14:paraId="7A654131">
      <w:pPr>
        <w:pStyle w:val="71"/>
        <w:rPr>
          <w:rFonts w:hint="eastAsia" w:ascii="黑体" w:hAnsi="Courier New" w:eastAsia="黑体" w:cs="Times New Roman"/>
          <w:lang w:val="en-US" w:eastAsia="zh-CN"/>
        </w:rPr>
      </w:pPr>
      <w:r>
        <w:rPr>
          <w:rFonts w:hint="eastAsia" w:ascii="黑体" w:hAnsi="Courier New" w:eastAsia="黑体" w:cs="Times New Roman"/>
          <w:lang w:val="en-US" w:eastAsia="zh-CN"/>
        </w:rPr>
        <w:t>第二部分</w:t>
      </w:r>
    </w:p>
    <w:p w14:paraId="68EF158D">
      <w:pPr>
        <w:pStyle w:val="14"/>
        <w:rPr>
          <w:rFonts w:hint="eastAsia" w:ascii="仿宋" w:hAnsi="仿宋" w:eastAsia="仿宋" w:cs="仿宋"/>
        </w:rPr>
      </w:pPr>
    </w:p>
    <w:p w14:paraId="51CE05B3">
      <w:pPr>
        <w:pStyle w:val="14"/>
        <w:rPr>
          <w:rFonts w:hint="eastAsia" w:ascii="仿宋" w:hAnsi="仿宋" w:eastAsia="仿宋" w:cs="仿宋"/>
        </w:rPr>
      </w:pPr>
    </w:p>
    <w:p w14:paraId="1F21B983">
      <w:pPr>
        <w:spacing w:line="276" w:lineRule="auto"/>
        <w:jc w:val="center"/>
        <w:rPr>
          <w:rFonts w:hint="eastAsia" w:ascii="仿宋" w:hAnsi="仿宋" w:eastAsia="仿宋" w:cs="仿宋"/>
          <w:b/>
          <w:bCs/>
          <w:color w:val="000000"/>
          <w:spacing w:val="-8"/>
          <w:sz w:val="48"/>
          <w:szCs w:val="44"/>
        </w:rPr>
      </w:pPr>
      <w:r>
        <w:rPr>
          <w:rFonts w:hint="eastAsia" w:ascii="仿宋" w:hAnsi="仿宋" w:eastAsia="仿宋" w:cs="仿宋"/>
          <w:b/>
          <w:bCs/>
          <w:color w:val="000000"/>
          <w:spacing w:val="-8"/>
          <w:sz w:val="48"/>
          <w:szCs w:val="44"/>
          <w:lang w:val="en-US" w:eastAsia="zh-CN"/>
        </w:rPr>
        <w:t>车桥公司刀具管理中心维修项目</w:t>
      </w:r>
    </w:p>
    <w:p w14:paraId="4469629D">
      <w:pPr>
        <w:pStyle w:val="14"/>
        <w:rPr>
          <w:rFonts w:hint="eastAsia" w:ascii="仿宋" w:hAnsi="仿宋" w:eastAsia="仿宋" w:cs="仿宋"/>
        </w:rPr>
      </w:pPr>
    </w:p>
    <w:p w14:paraId="29C3A426">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技</w:t>
      </w:r>
    </w:p>
    <w:p w14:paraId="62687BD5">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术</w:t>
      </w:r>
    </w:p>
    <w:p w14:paraId="248C3C6D">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标</w:t>
      </w:r>
    </w:p>
    <w:p w14:paraId="5137B62D">
      <w:pPr>
        <w:jc w:val="center"/>
        <w:rPr>
          <w:rFonts w:hint="eastAsia" w:ascii="仿宋" w:hAnsi="仿宋" w:eastAsia="仿宋" w:cs="仿宋"/>
          <w:color w:val="000000"/>
          <w:sz w:val="72"/>
          <w:szCs w:val="72"/>
        </w:rPr>
      </w:pPr>
      <w:r>
        <w:rPr>
          <w:rFonts w:hint="eastAsia" w:ascii="仿宋" w:hAnsi="仿宋" w:eastAsia="仿宋" w:cs="仿宋"/>
          <w:color w:val="000000"/>
          <w:sz w:val="72"/>
          <w:szCs w:val="72"/>
        </w:rPr>
        <w:t>书</w:t>
      </w:r>
    </w:p>
    <w:p w14:paraId="046D2D0F">
      <w:pPr>
        <w:pStyle w:val="14"/>
        <w:rPr>
          <w:rFonts w:hint="eastAsia" w:ascii="仿宋" w:hAnsi="仿宋" w:eastAsia="仿宋" w:cs="仿宋"/>
        </w:rPr>
      </w:pPr>
    </w:p>
    <w:p w14:paraId="0C22CD56">
      <w:pPr>
        <w:pStyle w:val="14"/>
        <w:rPr>
          <w:rFonts w:hint="eastAsia" w:ascii="仿宋" w:hAnsi="仿宋" w:eastAsia="仿宋" w:cs="仿宋"/>
          <w:color w:val="000000"/>
          <w:sz w:val="72"/>
          <w:szCs w:val="72"/>
        </w:rPr>
      </w:pPr>
    </w:p>
    <w:p w14:paraId="078D24A6">
      <w:pPr>
        <w:pStyle w:val="14"/>
        <w:rPr>
          <w:rFonts w:hint="eastAsia" w:ascii="仿宋" w:hAnsi="仿宋" w:eastAsia="仿宋" w:cs="仿宋"/>
          <w:color w:val="000000"/>
          <w:sz w:val="72"/>
          <w:szCs w:val="72"/>
        </w:rPr>
      </w:pPr>
    </w:p>
    <w:p w14:paraId="03830C84">
      <w:pPr>
        <w:spacing w:line="860" w:lineRule="exact"/>
        <w:rPr>
          <w:rFonts w:hint="eastAsia" w:ascii="仿宋" w:hAnsi="仿宋" w:eastAsia="仿宋" w:cs="仿宋"/>
          <w:b/>
          <w:bCs/>
          <w:sz w:val="32"/>
          <w:szCs w:val="28"/>
        </w:rPr>
      </w:pPr>
      <w:r>
        <w:rPr>
          <w:rFonts w:hint="eastAsia" w:ascii="仿宋" w:hAnsi="仿宋" w:eastAsia="仿宋" w:cs="仿宋"/>
          <w:sz w:val="32"/>
          <w:szCs w:val="28"/>
        </w:rPr>
        <w:t xml:space="preserve">                </w:t>
      </w:r>
      <w:r>
        <w:rPr>
          <w:rFonts w:hint="eastAsia" w:ascii="仿宋" w:hAnsi="仿宋" w:eastAsia="仿宋" w:cs="仿宋"/>
          <w:b/>
          <w:bCs/>
          <w:sz w:val="32"/>
          <w:szCs w:val="28"/>
        </w:rPr>
        <w:t xml:space="preserve"> 编制： </w:t>
      </w:r>
      <w:r>
        <w:rPr>
          <w:rFonts w:hint="eastAsia" w:ascii="仿宋" w:hAnsi="仿宋" w:eastAsia="仿宋" w:cs="仿宋"/>
          <w:b/>
          <w:bCs/>
          <w:sz w:val="32"/>
          <w:szCs w:val="28"/>
          <w:lang w:val="en-US" w:eastAsia="zh-CN"/>
        </w:rPr>
        <w:t>聂涛</w:t>
      </w:r>
      <w:r>
        <w:rPr>
          <w:rFonts w:hint="eastAsia" w:ascii="仿宋" w:hAnsi="仿宋" w:eastAsia="仿宋" w:cs="仿宋"/>
          <w:b/>
          <w:bCs/>
          <w:sz w:val="32"/>
          <w:szCs w:val="28"/>
        </w:rPr>
        <w:t xml:space="preserve">            </w:t>
      </w:r>
    </w:p>
    <w:p w14:paraId="081B207E">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审核：             </w:t>
      </w:r>
    </w:p>
    <w:p w14:paraId="5EEEC1FC">
      <w:pPr>
        <w:spacing w:line="860" w:lineRule="exact"/>
        <w:rPr>
          <w:rFonts w:hint="eastAsia" w:ascii="仿宋" w:hAnsi="仿宋" w:eastAsia="仿宋" w:cs="仿宋"/>
          <w:b/>
          <w:bCs/>
          <w:sz w:val="32"/>
          <w:szCs w:val="28"/>
        </w:rPr>
      </w:pPr>
      <w:r>
        <w:rPr>
          <w:rFonts w:hint="eastAsia" w:ascii="仿宋" w:hAnsi="仿宋" w:eastAsia="仿宋" w:cs="仿宋"/>
          <w:b/>
          <w:bCs/>
          <w:sz w:val="32"/>
          <w:szCs w:val="28"/>
        </w:rPr>
        <w:t xml:space="preserve">                 批准：     </w:t>
      </w:r>
    </w:p>
    <w:p w14:paraId="2727C703">
      <w:pPr>
        <w:pStyle w:val="14"/>
        <w:rPr>
          <w:rFonts w:hint="eastAsia" w:ascii="仿宋" w:hAnsi="仿宋" w:eastAsia="仿宋" w:cs="仿宋"/>
          <w:b/>
          <w:bCs/>
        </w:rPr>
      </w:pPr>
    </w:p>
    <w:p w14:paraId="44CC0128">
      <w:pPr>
        <w:rPr>
          <w:rFonts w:hint="eastAsia" w:ascii="仿宋" w:hAnsi="仿宋" w:eastAsia="仿宋" w:cs="仿宋"/>
        </w:rPr>
      </w:pPr>
    </w:p>
    <w:p w14:paraId="57B9AF6F">
      <w:pPr>
        <w:pStyle w:val="11"/>
        <w:rPr>
          <w:rFonts w:hint="eastAsia" w:ascii="仿宋" w:hAnsi="仿宋" w:eastAsia="仿宋" w:cs="仿宋"/>
        </w:rPr>
      </w:pPr>
    </w:p>
    <w:p w14:paraId="39ABB6F4">
      <w:pPr>
        <w:pStyle w:val="11"/>
        <w:rPr>
          <w:rFonts w:hint="eastAsia" w:ascii="仿宋" w:hAnsi="仿宋" w:eastAsia="仿宋" w:cs="仿宋"/>
        </w:rPr>
      </w:pPr>
    </w:p>
    <w:p w14:paraId="77A707BA">
      <w:pPr>
        <w:pStyle w:val="11"/>
        <w:rPr>
          <w:rFonts w:hint="eastAsia" w:ascii="仿宋" w:hAnsi="仿宋" w:eastAsia="仿宋" w:cs="仿宋"/>
        </w:rPr>
      </w:pPr>
    </w:p>
    <w:p w14:paraId="00047DEE">
      <w:pPr>
        <w:pStyle w:val="11"/>
        <w:rPr>
          <w:rFonts w:hint="eastAsia" w:ascii="仿宋" w:hAnsi="仿宋" w:eastAsia="仿宋" w:cs="仿宋"/>
        </w:rPr>
      </w:pPr>
    </w:p>
    <w:p w14:paraId="1E35EEC9">
      <w:pPr>
        <w:pStyle w:val="11"/>
        <w:rPr>
          <w:rFonts w:hint="eastAsia" w:ascii="仿宋" w:hAnsi="仿宋" w:eastAsia="仿宋" w:cs="仿宋"/>
        </w:rPr>
      </w:pPr>
    </w:p>
    <w:sdt>
      <w:sdtPr>
        <w:rPr>
          <w:rFonts w:hint="eastAsia" w:ascii="仿宋" w:hAnsi="仿宋" w:eastAsia="仿宋" w:cs="仿宋"/>
          <w:kern w:val="2"/>
          <w:sz w:val="21"/>
          <w:szCs w:val="22"/>
          <w:lang w:val="en-US" w:eastAsia="zh-CN" w:bidi="ar-SA"/>
        </w:rPr>
        <w:id w:val="147480359"/>
        <w15:color w:val="DBDBDB"/>
        <w:docPartObj>
          <w:docPartGallery w:val="Table of Contents"/>
          <w:docPartUnique/>
        </w:docPartObj>
      </w:sdtPr>
      <w:sdtEndPr>
        <w:rPr>
          <w:rFonts w:hint="eastAsia" w:ascii="仿宋" w:hAnsi="仿宋" w:eastAsia="仿宋" w:cs="仿宋"/>
          <w:bCs/>
          <w:kern w:val="2"/>
          <w:sz w:val="21"/>
          <w:szCs w:val="24"/>
          <w:highlight w:val="none"/>
          <w:lang w:val="en-US" w:eastAsia="zh-CN" w:bidi="ar-SA"/>
        </w:rPr>
      </w:sdtEndPr>
      <w:sdtContent>
        <w:p w14:paraId="1DE24387">
          <w:pPr>
            <w:spacing w:before="0" w:beforeLines="0" w:after="0" w:afterLines="0" w:line="240" w:lineRule="auto"/>
            <w:ind w:left="0" w:leftChars="0" w:right="0" w:rightChars="0" w:firstLine="0" w:firstLineChars="0"/>
            <w:jc w:val="center"/>
            <w:rPr>
              <w:rFonts w:hint="eastAsia" w:ascii="仿宋" w:hAnsi="仿宋" w:eastAsia="仿宋" w:cs="仿宋"/>
              <w:sz w:val="32"/>
              <w:szCs w:val="32"/>
            </w:rPr>
          </w:pPr>
          <w:r>
            <w:rPr>
              <w:rFonts w:hint="eastAsia" w:ascii="仿宋" w:hAnsi="仿宋" w:eastAsia="仿宋" w:cs="仿宋"/>
              <w:sz w:val="32"/>
              <w:szCs w:val="32"/>
            </w:rPr>
            <w:t>目录</w:t>
          </w:r>
        </w:p>
        <w:p w14:paraId="7ED85F9A">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
              <w:bCs/>
              <w:kern w:val="2"/>
              <w:sz w:val="28"/>
              <w:szCs w:val="28"/>
              <w:highlight w:val="none"/>
              <w:lang w:val="en-US" w:eastAsia="zh-CN" w:bidi="ar-SA"/>
            </w:rPr>
            <w:fldChar w:fldCharType="begin"/>
          </w:r>
          <w:r>
            <w:rPr>
              <w:rFonts w:hint="eastAsia" w:ascii="仿宋" w:hAnsi="仿宋" w:eastAsia="仿宋" w:cs="仿宋"/>
              <w:b/>
              <w:bCs/>
              <w:kern w:val="2"/>
              <w:sz w:val="28"/>
              <w:szCs w:val="28"/>
              <w:highlight w:val="none"/>
              <w:lang w:val="en-US" w:eastAsia="zh-CN" w:bidi="ar-SA"/>
            </w:rPr>
            <w:instrText xml:space="preserve">TOC \o "1-3" \h \u </w:instrText>
          </w:r>
          <w:r>
            <w:rPr>
              <w:rFonts w:hint="eastAsia" w:ascii="仿宋" w:hAnsi="仿宋" w:eastAsia="仿宋" w:cs="仿宋"/>
              <w:b/>
              <w:bCs/>
              <w:kern w:val="2"/>
              <w:sz w:val="28"/>
              <w:szCs w:val="28"/>
              <w:highlight w:val="none"/>
              <w:lang w:val="en-US" w:eastAsia="zh-CN" w:bidi="ar-SA"/>
            </w:rPr>
            <w:fldChar w:fldCharType="separate"/>
          </w: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_Toc14036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第一章 项目信息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_Toc14036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D529324">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_Toc21071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一、项目名称：</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_Toc21071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749F8D3">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_Toc25510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二、设备信息：</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_Toc25510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8851955">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_Toc11963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第二章 项目维修内容及要求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_Toc11963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1CA1B7A5">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_Toc4321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一、工期要求：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_Toc4321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E3922C8">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_Toc7725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二、机械部分：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_Toc7725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F2171D3">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_Toc8517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三、电气部分：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_Toc8517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5998ADC">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_Toc1142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四、材料明细：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_Toc1142 \h </w:instrText>
          </w:r>
          <w:r>
            <w:rPr>
              <w:rFonts w:hint="eastAsia" w:ascii="仿宋" w:hAnsi="仿宋" w:eastAsia="仿宋" w:cs="仿宋"/>
              <w:sz w:val="28"/>
              <w:szCs w:val="28"/>
            </w:rPr>
            <w:fldChar w:fldCharType="separate"/>
          </w:r>
          <w:r>
            <w:rPr>
              <w:rFonts w:hint="eastAsia" w:ascii="仿宋" w:hAnsi="仿宋" w:eastAsia="仿宋" w:cs="仿宋"/>
              <w:sz w:val="28"/>
              <w:szCs w:val="28"/>
            </w:rPr>
            <w:t>3</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341F25F">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_Toc3366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五、技术资料：</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_Toc3366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7A56C2E1">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_Toc13632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六、售中售后服务：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_Toc13632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234EA4D2">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_Toc11168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1、培训要求：</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_Toc11168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AF36483">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_Toc7399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2、验收服务：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_Toc7399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5BA2CA6">
          <w:pPr>
            <w:pStyle w:val="13"/>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_Toc10890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3、售后服务：</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_Toc10890 \h </w:instrText>
          </w:r>
          <w:r>
            <w:rPr>
              <w:rFonts w:hint="eastAsia" w:ascii="仿宋" w:hAnsi="仿宋" w:eastAsia="仿宋" w:cs="仿宋"/>
              <w:sz w:val="28"/>
              <w:szCs w:val="28"/>
            </w:rPr>
            <w:fldChar w:fldCharType="separate"/>
          </w:r>
          <w:r>
            <w:rPr>
              <w:rFonts w:hint="eastAsia" w:ascii="仿宋" w:hAnsi="仿宋" w:eastAsia="仿宋" w:cs="仿宋"/>
              <w:sz w:val="28"/>
              <w:szCs w:val="28"/>
            </w:rPr>
            <w:t>4</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368787A1">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_Toc297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七、安全环保：</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_Toc297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ADF2E86">
          <w:pPr>
            <w:pStyle w:val="24"/>
            <w:tabs>
              <w:tab w:val="right" w:leader="dot" w:pos="8306"/>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_Toc21222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八、其他：</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_Toc21222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6FABB5F5">
          <w:pPr>
            <w:pStyle w:val="20"/>
            <w:tabs>
              <w:tab w:val="right" w:leader="dot" w:pos="8306"/>
              <w:tab w:val="clear" w:pos="8729"/>
            </w:tabs>
            <w:rPr>
              <w:rFonts w:hint="eastAsia" w:ascii="仿宋" w:hAnsi="仿宋" w:eastAsia="仿宋" w:cs="仿宋"/>
              <w:sz w:val="28"/>
              <w:szCs w:val="28"/>
            </w:rPr>
          </w:pPr>
          <w:r>
            <w:rPr>
              <w:rFonts w:hint="eastAsia" w:ascii="仿宋" w:hAnsi="仿宋" w:eastAsia="仿宋" w:cs="仿宋"/>
              <w:bCs/>
              <w:kern w:val="2"/>
              <w:sz w:val="28"/>
              <w:szCs w:val="28"/>
              <w:highlight w:val="none"/>
              <w:lang w:val="en-US" w:eastAsia="zh-CN" w:bidi="ar-SA"/>
            </w:rPr>
            <w:fldChar w:fldCharType="begin"/>
          </w:r>
          <w:r>
            <w:rPr>
              <w:rFonts w:hint="eastAsia" w:ascii="仿宋" w:hAnsi="仿宋" w:eastAsia="仿宋" w:cs="仿宋"/>
              <w:bCs/>
              <w:kern w:val="2"/>
              <w:sz w:val="28"/>
              <w:szCs w:val="28"/>
              <w:highlight w:val="none"/>
              <w:lang w:val="en-US" w:eastAsia="zh-CN" w:bidi="ar-SA"/>
            </w:rPr>
            <w:instrText xml:space="preserve"> HYPERLINK \l _Toc8273 </w:instrText>
          </w:r>
          <w:r>
            <w:rPr>
              <w:rFonts w:hint="eastAsia" w:ascii="仿宋" w:hAnsi="仿宋" w:eastAsia="仿宋" w:cs="仿宋"/>
              <w:bCs/>
              <w:kern w:val="2"/>
              <w:sz w:val="28"/>
              <w:szCs w:val="28"/>
              <w:highlight w:val="none"/>
              <w:lang w:val="en-US" w:eastAsia="zh-CN" w:bidi="ar-SA"/>
            </w:rPr>
            <w:fldChar w:fldCharType="separate"/>
          </w:r>
          <w:r>
            <w:rPr>
              <w:rFonts w:hint="eastAsia" w:ascii="仿宋" w:hAnsi="仿宋" w:eastAsia="仿宋" w:cs="仿宋"/>
              <w:sz w:val="28"/>
              <w:szCs w:val="28"/>
              <w:lang w:val="en-US" w:eastAsia="zh-CN"/>
            </w:rPr>
            <w:t>第三章 安装调试及验收标准</w:t>
          </w:r>
          <w:r>
            <w:rPr>
              <w:rFonts w:hint="eastAsia" w:ascii="仿宋" w:hAnsi="仿宋" w:eastAsia="仿宋" w:cs="仿宋"/>
              <w:sz w:val="28"/>
              <w:szCs w:val="28"/>
            </w:rPr>
            <w:tab/>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PAGEREF _Toc8273 \h </w:instrText>
          </w:r>
          <w:r>
            <w:rPr>
              <w:rFonts w:hint="eastAsia" w:ascii="仿宋" w:hAnsi="仿宋" w:eastAsia="仿宋" w:cs="仿宋"/>
              <w:sz w:val="28"/>
              <w:szCs w:val="28"/>
            </w:rPr>
            <w:fldChar w:fldCharType="separate"/>
          </w:r>
          <w:r>
            <w:rPr>
              <w:rFonts w:hint="eastAsia" w:ascii="仿宋" w:hAnsi="仿宋" w:eastAsia="仿宋" w:cs="仿宋"/>
              <w:sz w:val="28"/>
              <w:szCs w:val="28"/>
            </w:rPr>
            <w:t>5</w:t>
          </w:r>
          <w:r>
            <w:rPr>
              <w:rFonts w:hint="eastAsia" w:ascii="仿宋" w:hAnsi="仿宋" w:eastAsia="仿宋" w:cs="仿宋"/>
              <w:sz w:val="28"/>
              <w:szCs w:val="28"/>
            </w:rPr>
            <w:fldChar w:fldCharType="end"/>
          </w:r>
          <w:r>
            <w:rPr>
              <w:rFonts w:hint="eastAsia" w:ascii="仿宋" w:hAnsi="仿宋" w:eastAsia="仿宋" w:cs="仿宋"/>
              <w:bCs/>
              <w:kern w:val="2"/>
              <w:sz w:val="28"/>
              <w:szCs w:val="28"/>
              <w:highlight w:val="none"/>
              <w:lang w:val="en-US" w:eastAsia="zh-CN" w:bidi="ar-SA"/>
            </w:rPr>
            <w:fldChar w:fldCharType="end"/>
          </w:r>
        </w:p>
        <w:p w14:paraId="0C96234C">
          <w:pPr>
            <w:pStyle w:val="11"/>
            <w:rPr>
              <w:rFonts w:hint="eastAsia" w:ascii="仿宋" w:hAnsi="仿宋" w:eastAsia="仿宋" w:cs="仿宋"/>
              <w:bCs/>
              <w:kern w:val="2"/>
              <w:sz w:val="21"/>
              <w:szCs w:val="24"/>
              <w:highlight w:val="none"/>
              <w:lang w:val="en-US" w:eastAsia="zh-CN" w:bidi="ar-SA"/>
            </w:rPr>
          </w:pPr>
          <w:r>
            <w:rPr>
              <w:rFonts w:hint="eastAsia" w:ascii="仿宋" w:hAnsi="仿宋" w:eastAsia="仿宋" w:cs="仿宋"/>
              <w:bCs/>
              <w:kern w:val="2"/>
              <w:sz w:val="28"/>
              <w:szCs w:val="28"/>
              <w:highlight w:val="none"/>
              <w:lang w:val="en-US" w:eastAsia="zh-CN" w:bidi="ar-SA"/>
            </w:rPr>
            <w:fldChar w:fldCharType="end"/>
          </w:r>
        </w:p>
      </w:sdtContent>
    </w:sdt>
    <w:p w14:paraId="751C77E7">
      <w:pPr>
        <w:pStyle w:val="11"/>
        <w:rPr>
          <w:rFonts w:hint="eastAsia" w:ascii="仿宋" w:hAnsi="仿宋" w:eastAsia="仿宋" w:cs="仿宋"/>
          <w:bCs/>
          <w:kern w:val="2"/>
          <w:sz w:val="21"/>
          <w:szCs w:val="24"/>
          <w:highlight w:val="none"/>
          <w:lang w:val="en-US" w:eastAsia="zh-CN" w:bidi="ar-SA"/>
        </w:rPr>
      </w:pPr>
    </w:p>
    <w:p w14:paraId="08F11506">
      <w:pPr>
        <w:pStyle w:val="11"/>
        <w:rPr>
          <w:rFonts w:hint="eastAsia" w:ascii="仿宋" w:hAnsi="仿宋" w:eastAsia="仿宋" w:cs="仿宋"/>
          <w:bCs/>
          <w:kern w:val="2"/>
          <w:sz w:val="21"/>
          <w:szCs w:val="24"/>
          <w:highlight w:val="none"/>
          <w:lang w:val="en-US" w:eastAsia="zh-CN" w:bidi="ar-SA"/>
        </w:rPr>
      </w:pPr>
    </w:p>
    <w:p w14:paraId="1425E6DC">
      <w:pPr>
        <w:pStyle w:val="11"/>
        <w:rPr>
          <w:rFonts w:hint="eastAsia" w:ascii="仿宋" w:hAnsi="仿宋" w:eastAsia="仿宋" w:cs="仿宋"/>
          <w:bCs/>
          <w:kern w:val="2"/>
          <w:sz w:val="21"/>
          <w:szCs w:val="24"/>
          <w:highlight w:val="none"/>
          <w:lang w:val="en-US" w:eastAsia="zh-CN" w:bidi="ar-SA"/>
        </w:rPr>
      </w:pPr>
    </w:p>
    <w:p w14:paraId="07F6D121">
      <w:pPr>
        <w:pStyle w:val="11"/>
        <w:rPr>
          <w:rFonts w:hint="eastAsia" w:ascii="仿宋" w:hAnsi="仿宋" w:eastAsia="仿宋" w:cs="仿宋"/>
          <w:bCs/>
          <w:kern w:val="2"/>
          <w:sz w:val="21"/>
          <w:szCs w:val="24"/>
          <w:highlight w:val="none"/>
          <w:lang w:val="en-US" w:eastAsia="zh-CN" w:bidi="ar-SA"/>
        </w:rPr>
      </w:pPr>
    </w:p>
    <w:p w14:paraId="1FCC5FC8">
      <w:pPr>
        <w:pStyle w:val="11"/>
        <w:rPr>
          <w:rFonts w:hint="eastAsia" w:ascii="仿宋" w:hAnsi="仿宋" w:eastAsia="仿宋" w:cs="仿宋"/>
          <w:b/>
          <w:bCs/>
          <w:kern w:val="2"/>
          <w:sz w:val="24"/>
          <w:szCs w:val="24"/>
          <w:highlight w:val="none"/>
          <w:lang w:val="en-US" w:eastAsia="zh-CN" w:bidi="ar-SA"/>
        </w:rPr>
      </w:pPr>
    </w:p>
    <w:p w14:paraId="65D7F4D1">
      <w:pPr>
        <w:pStyle w:val="2"/>
        <w:bidi w:val="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第一章 项目信息</w:t>
      </w:r>
    </w:p>
    <w:p w14:paraId="0FB09A09">
      <w:pPr>
        <w:pStyle w:val="11"/>
        <w:numPr>
          <w:ilvl w:val="0"/>
          <w:numId w:val="0"/>
        </w:numPr>
        <w:rPr>
          <w:rFonts w:hint="eastAsia" w:ascii="仿宋" w:hAnsi="仿宋" w:eastAsia="仿宋" w:cs="仿宋"/>
          <w:b w:val="0"/>
          <w:bCs w:val="0"/>
          <w:sz w:val="24"/>
          <w:szCs w:val="24"/>
          <w:highlight w:val="none"/>
          <w:lang w:val="en-US" w:eastAsia="zh-CN" w:bidi="ar-SA"/>
        </w:rPr>
      </w:pPr>
      <w:r>
        <w:rPr>
          <w:rStyle w:val="81"/>
          <w:rFonts w:hint="eastAsia" w:ascii="仿宋" w:hAnsi="仿宋" w:eastAsia="仿宋" w:cs="仿宋"/>
          <w:sz w:val="30"/>
          <w:szCs w:val="30"/>
          <w:lang w:val="en-US" w:eastAsia="zh-CN"/>
        </w:rPr>
        <w:t>一、项目名称：</w:t>
      </w:r>
      <w:r>
        <w:rPr>
          <w:rFonts w:hint="eastAsia" w:ascii="仿宋" w:hAnsi="仿宋" w:eastAsia="仿宋" w:cs="仿宋"/>
          <w:b w:val="0"/>
          <w:bCs w:val="0"/>
          <w:sz w:val="24"/>
          <w:szCs w:val="24"/>
          <w:highlight w:val="none"/>
          <w:lang w:val="en-US" w:eastAsia="zh-CN" w:bidi="ar-SA"/>
        </w:rPr>
        <w:t>车桥公司</w:t>
      </w:r>
      <w:r>
        <w:rPr>
          <w:rFonts w:hint="eastAsia" w:ascii="仿宋" w:hAnsi="仿宋" w:eastAsia="仿宋" w:cs="仿宋"/>
          <w:b w:val="0"/>
          <w:bCs w:val="0"/>
          <w:sz w:val="24"/>
          <w:szCs w:val="24"/>
          <w:highlight w:val="none"/>
          <w:u w:val="single"/>
          <w:lang w:val="en-US" w:eastAsia="zh-CN" w:bidi="ar-SA"/>
        </w:rPr>
        <w:t>车桥公司刀具管理中心</w:t>
      </w:r>
      <w:r>
        <w:rPr>
          <w:rFonts w:hint="eastAsia" w:ascii="仿宋" w:hAnsi="仿宋" w:eastAsia="仿宋" w:cs="仿宋"/>
          <w:b w:val="0"/>
          <w:bCs w:val="0"/>
          <w:sz w:val="24"/>
          <w:szCs w:val="24"/>
          <w:highlight w:val="none"/>
          <w:lang w:val="en-US" w:eastAsia="zh-CN" w:bidi="ar-SA"/>
        </w:rPr>
        <w:t>维修项目</w:t>
      </w:r>
    </w:p>
    <w:p w14:paraId="7ABA3270">
      <w:pPr>
        <w:pStyle w:val="11"/>
        <w:numPr>
          <w:ilvl w:val="0"/>
          <w:numId w:val="0"/>
        </w:numPr>
        <w:rPr>
          <w:rFonts w:hint="eastAsia" w:ascii="仿宋" w:hAnsi="仿宋" w:eastAsia="仿宋" w:cs="仿宋"/>
          <w:b w:val="0"/>
          <w:bCs w:val="0"/>
          <w:sz w:val="24"/>
          <w:szCs w:val="24"/>
          <w:highlight w:val="none"/>
          <w:lang w:val="en-US" w:eastAsia="zh-CN" w:bidi="ar-SA"/>
        </w:rPr>
      </w:pPr>
      <w:r>
        <w:rPr>
          <w:rStyle w:val="81"/>
          <w:rFonts w:hint="eastAsia" w:ascii="仿宋" w:hAnsi="仿宋" w:eastAsia="仿宋" w:cs="仿宋"/>
          <w:sz w:val="30"/>
          <w:szCs w:val="30"/>
          <w:lang w:val="en-US" w:eastAsia="zh-CN"/>
        </w:rPr>
        <w:t>二、设备信息：</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62"/>
        <w:gridCol w:w="2355"/>
        <w:gridCol w:w="2458"/>
        <w:gridCol w:w="721"/>
        <w:gridCol w:w="721"/>
      </w:tblGrid>
      <w:tr w14:paraId="286B1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85" w:hRule="atLeast"/>
          <w:jc w:val="center"/>
        </w:trPr>
        <w:tc>
          <w:tcPr>
            <w:tcW w:w="1862" w:type="dxa"/>
            <w:tcBorders>
              <w:top w:val="single" w:color="auto" w:sz="4" w:space="0"/>
              <w:left w:val="single" w:color="auto" w:sz="4" w:space="0"/>
              <w:bottom w:val="single" w:color="auto" w:sz="4" w:space="0"/>
              <w:right w:val="single" w:color="auto" w:sz="4" w:space="0"/>
            </w:tcBorders>
            <w:noWrap w:val="0"/>
            <w:vAlign w:val="center"/>
          </w:tcPr>
          <w:p w14:paraId="069EDA88">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设备名称</w:t>
            </w:r>
          </w:p>
        </w:tc>
        <w:tc>
          <w:tcPr>
            <w:tcW w:w="2355" w:type="dxa"/>
            <w:tcBorders>
              <w:top w:val="single" w:color="auto" w:sz="4" w:space="0"/>
              <w:left w:val="single" w:color="auto" w:sz="4" w:space="0"/>
              <w:bottom w:val="single" w:color="auto" w:sz="4" w:space="0"/>
              <w:right w:val="single" w:color="auto" w:sz="4" w:space="0"/>
            </w:tcBorders>
            <w:noWrap w:val="0"/>
            <w:vAlign w:val="center"/>
          </w:tcPr>
          <w:p w14:paraId="3EF94BFD">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型号</w:t>
            </w:r>
          </w:p>
        </w:tc>
        <w:tc>
          <w:tcPr>
            <w:tcW w:w="2458" w:type="dxa"/>
            <w:tcBorders>
              <w:top w:val="single" w:color="auto" w:sz="4" w:space="0"/>
              <w:left w:val="single" w:color="auto" w:sz="4" w:space="0"/>
              <w:bottom w:val="single" w:color="auto" w:sz="4" w:space="0"/>
              <w:right w:val="single" w:color="auto" w:sz="4" w:space="0"/>
            </w:tcBorders>
            <w:noWrap w:val="0"/>
            <w:vAlign w:val="center"/>
          </w:tcPr>
          <w:p w14:paraId="36B7A45E">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资产编号</w:t>
            </w:r>
          </w:p>
        </w:tc>
        <w:tc>
          <w:tcPr>
            <w:tcW w:w="721" w:type="dxa"/>
            <w:tcBorders>
              <w:top w:val="single" w:color="auto" w:sz="4" w:space="0"/>
              <w:left w:val="single" w:color="auto" w:sz="4" w:space="0"/>
              <w:bottom w:val="single" w:color="auto" w:sz="4" w:space="0"/>
              <w:right w:val="single" w:color="auto" w:sz="4" w:space="0"/>
            </w:tcBorders>
            <w:noWrap w:val="0"/>
            <w:vAlign w:val="center"/>
          </w:tcPr>
          <w:p w14:paraId="68779128">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单位</w:t>
            </w:r>
          </w:p>
        </w:tc>
        <w:tc>
          <w:tcPr>
            <w:tcW w:w="721" w:type="dxa"/>
            <w:tcBorders>
              <w:top w:val="single" w:color="auto" w:sz="4" w:space="0"/>
              <w:left w:val="single" w:color="auto" w:sz="4" w:space="0"/>
              <w:bottom w:val="single" w:color="auto" w:sz="4" w:space="0"/>
              <w:right w:val="single" w:color="auto" w:sz="4" w:space="0"/>
            </w:tcBorders>
            <w:noWrap w:val="0"/>
            <w:vAlign w:val="top"/>
          </w:tcPr>
          <w:p w14:paraId="5E4559EF">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数量</w:t>
            </w:r>
          </w:p>
        </w:tc>
      </w:tr>
      <w:tr w14:paraId="39C61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862" w:type="dxa"/>
            <w:tcBorders>
              <w:top w:val="single" w:color="auto" w:sz="4" w:space="0"/>
              <w:left w:val="single" w:color="auto" w:sz="4" w:space="0"/>
              <w:bottom w:val="single" w:color="auto" w:sz="4" w:space="0"/>
              <w:right w:val="single" w:color="auto" w:sz="4" w:space="0"/>
            </w:tcBorders>
            <w:noWrap w:val="0"/>
            <w:vAlign w:val="top"/>
          </w:tcPr>
          <w:p w14:paraId="17377EB0">
            <w:pPr>
              <w:spacing w:line="360" w:lineRule="auto"/>
              <w:ind w:left="-105" w:leftChars="-50" w:right="-105" w:rightChars="-50"/>
              <w:jc w:val="center"/>
              <w:rPr>
                <w:rFonts w:hint="eastAsia" w:ascii="仿宋" w:hAnsi="仿宋" w:eastAsia="仿宋" w:cs="仿宋"/>
                <w:sz w:val="21"/>
                <w:szCs w:val="21"/>
                <w:highlight w:val="yellow"/>
                <w:lang w:eastAsia="zh-CN"/>
              </w:rPr>
            </w:pPr>
            <w:r>
              <w:rPr>
                <w:rFonts w:hint="eastAsia" w:ascii="仿宋" w:hAnsi="仿宋" w:eastAsia="仿宋" w:cs="仿宋"/>
                <w:sz w:val="21"/>
                <w:szCs w:val="21"/>
                <w:highlight w:val="none"/>
                <w:u w:val="none"/>
                <w:lang w:val="en-US" w:eastAsia="zh-CN"/>
              </w:rPr>
              <w:t>刀具管理中心</w:t>
            </w:r>
          </w:p>
        </w:tc>
        <w:tc>
          <w:tcPr>
            <w:tcW w:w="2355" w:type="dxa"/>
            <w:tcBorders>
              <w:top w:val="single" w:color="auto" w:sz="4" w:space="0"/>
              <w:left w:val="single" w:color="auto" w:sz="4" w:space="0"/>
              <w:bottom w:val="single" w:color="auto" w:sz="4" w:space="0"/>
              <w:right w:val="single" w:color="auto" w:sz="4" w:space="0"/>
            </w:tcBorders>
            <w:noWrap w:val="0"/>
            <w:vAlign w:val="top"/>
          </w:tcPr>
          <w:p w14:paraId="2FE1D56C">
            <w:pPr>
              <w:spacing w:line="360" w:lineRule="auto"/>
              <w:ind w:left="-105" w:leftChars="-50" w:right="-105" w:rightChars="-50"/>
              <w:jc w:val="center"/>
              <w:rPr>
                <w:rFonts w:hint="eastAsia" w:ascii="仿宋" w:hAnsi="仿宋" w:eastAsia="仿宋" w:cs="仿宋"/>
                <w:sz w:val="21"/>
                <w:szCs w:val="21"/>
                <w:highlight w:val="yellow"/>
              </w:rPr>
            </w:pPr>
            <w:r>
              <w:rPr>
                <w:rFonts w:hint="eastAsia" w:ascii="仿宋" w:hAnsi="仿宋" w:eastAsia="仿宋" w:cs="仿宋"/>
                <w:sz w:val="21"/>
                <w:szCs w:val="21"/>
                <w:lang w:val="en-US" w:eastAsia="zh-CN"/>
              </w:rPr>
              <w:t>TSG-825-2060-6000B</w:t>
            </w:r>
          </w:p>
        </w:tc>
        <w:tc>
          <w:tcPr>
            <w:tcW w:w="2458" w:type="dxa"/>
            <w:tcBorders>
              <w:top w:val="single" w:color="auto" w:sz="4" w:space="0"/>
              <w:left w:val="single" w:color="auto" w:sz="4" w:space="0"/>
              <w:bottom w:val="single" w:color="auto" w:sz="4" w:space="0"/>
              <w:right w:val="single" w:color="auto" w:sz="4" w:space="0"/>
            </w:tcBorders>
            <w:noWrap w:val="0"/>
            <w:vAlign w:val="top"/>
          </w:tcPr>
          <w:p w14:paraId="67CFC94D">
            <w:pPr>
              <w:spacing w:line="360" w:lineRule="auto"/>
              <w:ind w:left="-105" w:leftChars="-50" w:right="-105" w:rightChars="-50" w:firstLine="281" w:firstLineChars="0"/>
              <w:jc w:val="left"/>
              <w:rPr>
                <w:rFonts w:hint="eastAsia" w:ascii="仿宋" w:hAnsi="仿宋" w:eastAsia="仿宋" w:cs="仿宋"/>
                <w:sz w:val="21"/>
                <w:szCs w:val="21"/>
                <w:highlight w:val="yellow"/>
                <w:lang w:val="en-US" w:eastAsia="zh-CN"/>
              </w:rPr>
            </w:pPr>
            <w:r>
              <w:rPr>
                <w:rFonts w:hint="eastAsia" w:ascii="仿宋" w:hAnsi="仿宋" w:eastAsia="仿宋" w:cs="仿宋"/>
                <w:sz w:val="21"/>
                <w:szCs w:val="21"/>
                <w:lang w:val="en-US" w:eastAsia="zh-CN"/>
              </w:rPr>
              <w:t>2100-JQ-589-00001</w:t>
            </w:r>
          </w:p>
        </w:tc>
        <w:tc>
          <w:tcPr>
            <w:tcW w:w="721" w:type="dxa"/>
            <w:tcBorders>
              <w:top w:val="single" w:color="auto" w:sz="4" w:space="0"/>
              <w:left w:val="single" w:color="auto" w:sz="4" w:space="0"/>
              <w:bottom w:val="single" w:color="auto" w:sz="4" w:space="0"/>
              <w:right w:val="single" w:color="auto" w:sz="4" w:space="0"/>
            </w:tcBorders>
            <w:noWrap w:val="0"/>
            <w:vAlign w:val="top"/>
          </w:tcPr>
          <w:p w14:paraId="418D083D">
            <w:pPr>
              <w:spacing w:line="360" w:lineRule="auto"/>
              <w:ind w:left="-105" w:leftChars="-50" w:right="-105" w:rightChars="-50"/>
              <w:jc w:val="center"/>
              <w:rPr>
                <w:rFonts w:hint="eastAsia" w:ascii="仿宋" w:hAnsi="仿宋" w:eastAsia="仿宋" w:cs="仿宋"/>
                <w:sz w:val="21"/>
                <w:szCs w:val="21"/>
                <w:highlight w:val="yellow"/>
                <w:lang w:val="en-US" w:eastAsia="zh-CN"/>
              </w:rPr>
            </w:pPr>
            <w:r>
              <w:rPr>
                <w:rFonts w:hint="eastAsia" w:ascii="仿宋" w:hAnsi="仿宋" w:eastAsia="仿宋" w:cs="仿宋"/>
                <w:color w:val="auto"/>
                <w:sz w:val="21"/>
                <w:szCs w:val="21"/>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5134078C">
            <w:pPr>
              <w:spacing w:line="360" w:lineRule="auto"/>
              <w:ind w:left="-105" w:leftChars="-50" w:right="-105" w:rightChars="-50"/>
              <w:jc w:val="center"/>
              <w:rPr>
                <w:rFonts w:hint="eastAsia" w:ascii="仿宋" w:hAnsi="仿宋" w:eastAsia="仿宋" w:cs="仿宋"/>
                <w:sz w:val="21"/>
                <w:szCs w:val="21"/>
                <w:highlight w:val="yellow"/>
                <w:lang w:val="en-US" w:eastAsia="zh-CN"/>
              </w:rPr>
            </w:pPr>
            <w:r>
              <w:rPr>
                <w:rFonts w:hint="eastAsia" w:ascii="仿宋" w:hAnsi="仿宋" w:eastAsia="仿宋" w:cs="仿宋"/>
                <w:sz w:val="21"/>
                <w:szCs w:val="21"/>
                <w:highlight w:val="none"/>
                <w:lang w:val="en-US" w:eastAsia="zh-CN"/>
              </w:rPr>
              <w:t>1</w:t>
            </w:r>
          </w:p>
        </w:tc>
      </w:tr>
      <w:tr w14:paraId="1A3F8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862" w:type="dxa"/>
            <w:tcBorders>
              <w:top w:val="single" w:color="auto" w:sz="4" w:space="0"/>
              <w:left w:val="single" w:color="auto" w:sz="4" w:space="0"/>
              <w:bottom w:val="single" w:color="auto" w:sz="4" w:space="0"/>
              <w:right w:val="single" w:color="auto" w:sz="4" w:space="0"/>
            </w:tcBorders>
            <w:noWrap w:val="0"/>
            <w:vAlign w:val="top"/>
          </w:tcPr>
          <w:p w14:paraId="283214BA">
            <w:pPr>
              <w:spacing w:line="360" w:lineRule="auto"/>
              <w:ind w:left="-105" w:leftChars="-50" w:right="-105" w:rightChars="-50"/>
              <w:jc w:val="center"/>
              <w:rPr>
                <w:rFonts w:hint="eastAsia" w:ascii="仿宋" w:hAnsi="仿宋" w:eastAsia="仿宋" w:cs="仿宋"/>
                <w:sz w:val="21"/>
                <w:szCs w:val="21"/>
                <w:highlight w:val="none"/>
                <w:lang w:val="en-US" w:eastAsia="zh-CN"/>
              </w:rPr>
            </w:pPr>
            <w:r>
              <w:rPr>
                <w:rFonts w:hint="eastAsia" w:ascii="仿宋" w:hAnsi="仿宋" w:eastAsia="仿宋" w:cs="仿宋"/>
                <w:sz w:val="21"/>
                <w:szCs w:val="21"/>
                <w:highlight w:val="none"/>
                <w:u w:val="none"/>
                <w:lang w:val="en-US" w:eastAsia="zh-CN"/>
              </w:rPr>
              <w:t>刀具管理中心</w:t>
            </w:r>
          </w:p>
        </w:tc>
        <w:tc>
          <w:tcPr>
            <w:tcW w:w="2355" w:type="dxa"/>
            <w:tcBorders>
              <w:top w:val="single" w:color="auto" w:sz="4" w:space="0"/>
              <w:left w:val="single" w:color="auto" w:sz="4" w:space="0"/>
              <w:bottom w:val="single" w:color="auto" w:sz="4" w:space="0"/>
              <w:right w:val="single" w:color="auto" w:sz="4" w:space="0"/>
            </w:tcBorders>
            <w:noWrap w:val="0"/>
            <w:vAlign w:val="top"/>
          </w:tcPr>
          <w:p w14:paraId="0819B964">
            <w:pPr>
              <w:spacing w:line="360" w:lineRule="auto"/>
              <w:ind w:left="-105" w:leftChars="-50" w:right="-105" w:rightChars="-50"/>
              <w:jc w:val="center"/>
              <w:rPr>
                <w:rFonts w:hint="eastAsia" w:ascii="仿宋" w:hAnsi="仿宋" w:eastAsia="仿宋" w:cs="仿宋"/>
                <w:sz w:val="21"/>
                <w:szCs w:val="21"/>
                <w:highlight w:val="none"/>
              </w:rPr>
            </w:pPr>
            <w:r>
              <w:rPr>
                <w:rFonts w:hint="eastAsia" w:ascii="仿宋" w:hAnsi="仿宋" w:eastAsia="仿宋" w:cs="仿宋"/>
                <w:sz w:val="21"/>
                <w:szCs w:val="21"/>
                <w:lang w:val="en-US" w:eastAsia="zh-CN"/>
              </w:rPr>
              <w:t>TSG-825-2060-7000B</w:t>
            </w:r>
          </w:p>
        </w:tc>
        <w:tc>
          <w:tcPr>
            <w:tcW w:w="2458" w:type="dxa"/>
            <w:tcBorders>
              <w:top w:val="single" w:color="auto" w:sz="4" w:space="0"/>
              <w:left w:val="single" w:color="auto" w:sz="4" w:space="0"/>
              <w:bottom w:val="single" w:color="auto" w:sz="4" w:space="0"/>
              <w:right w:val="single" w:color="auto" w:sz="4" w:space="0"/>
            </w:tcBorders>
            <w:noWrap w:val="0"/>
            <w:vAlign w:val="top"/>
          </w:tcPr>
          <w:p w14:paraId="19191F34">
            <w:pPr>
              <w:spacing w:line="360" w:lineRule="auto"/>
              <w:ind w:left="-105" w:leftChars="-50" w:right="-105" w:rightChars="-50" w:firstLine="281" w:firstLineChars="0"/>
              <w:jc w:val="left"/>
              <w:rPr>
                <w:rFonts w:hint="default" w:ascii="仿宋" w:hAnsi="仿宋" w:eastAsia="仿宋" w:cs="仿宋"/>
                <w:sz w:val="21"/>
                <w:szCs w:val="21"/>
                <w:highlight w:val="none"/>
                <w:lang w:val="en-US" w:eastAsia="zh-CN"/>
              </w:rPr>
            </w:pPr>
            <w:r>
              <w:rPr>
                <w:rFonts w:hint="eastAsia" w:ascii="仿宋" w:hAnsi="仿宋" w:eastAsia="仿宋" w:cs="仿宋"/>
                <w:sz w:val="21"/>
                <w:szCs w:val="21"/>
                <w:lang w:val="en-US" w:eastAsia="zh-CN"/>
              </w:rPr>
              <w:t>2100-JQ-589-00002</w:t>
            </w:r>
          </w:p>
        </w:tc>
        <w:tc>
          <w:tcPr>
            <w:tcW w:w="721" w:type="dxa"/>
            <w:tcBorders>
              <w:top w:val="single" w:color="auto" w:sz="4" w:space="0"/>
              <w:left w:val="single" w:color="auto" w:sz="4" w:space="0"/>
              <w:bottom w:val="single" w:color="auto" w:sz="4" w:space="0"/>
              <w:right w:val="single" w:color="auto" w:sz="4" w:space="0"/>
            </w:tcBorders>
            <w:noWrap w:val="0"/>
            <w:vAlign w:val="top"/>
          </w:tcPr>
          <w:p w14:paraId="7714301D">
            <w:pPr>
              <w:spacing w:line="360" w:lineRule="auto"/>
              <w:ind w:left="-105" w:leftChars="-50" w:right="-105" w:rightChars="-50"/>
              <w:jc w:val="center"/>
              <w:rPr>
                <w:rFonts w:hint="eastAsia" w:ascii="仿宋" w:hAnsi="仿宋" w:eastAsia="仿宋" w:cs="仿宋"/>
                <w:sz w:val="21"/>
                <w:szCs w:val="21"/>
                <w:highlight w:val="none"/>
              </w:rPr>
            </w:pPr>
            <w:r>
              <w:rPr>
                <w:rFonts w:hint="eastAsia" w:ascii="仿宋" w:hAnsi="仿宋" w:eastAsia="仿宋" w:cs="仿宋"/>
                <w:color w:val="auto"/>
                <w:sz w:val="21"/>
                <w:szCs w:val="21"/>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1AF8C5D5">
            <w:pPr>
              <w:spacing w:line="360" w:lineRule="auto"/>
              <w:ind w:left="-105" w:leftChars="-50" w:right="-105" w:rightChars="-50"/>
              <w:jc w:val="center"/>
              <w:rPr>
                <w:rFonts w:hint="eastAsia" w:ascii="仿宋" w:hAnsi="仿宋" w:eastAsia="仿宋" w:cs="仿宋"/>
                <w:sz w:val="21"/>
                <w:szCs w:val="21"/>
                <w:highlight w:val="none"/>
                <w:lang w:val="en-US" w:eastAsia="zh-CN"/>
              </w:rPr>
            </w:pPr>
            <w:r>
              <w:rPr>
                <w:rFonts w:hint="eastAsia" w:ascii="仿宋" w:hAnsi="仿宋" w:eastAsia="仿宋" w:cs="仿宋"/>
                <w:sz w:val="21"/>
                <w:szCs w:val="21"/>
                <w:highlight w:val="none"/>
                <w:lang w:val="en-US" w:eastAsia="zh-CN"/>
              </w:rPr>
              <w:t>1</w:t>
            </w:r>
          </w:p>
        </w:tc>
      </w:tr>
      <w:tr w14:paraId="60C47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862" w:type="dxa"/>
            <w:tcBorders>
              <w:top w:val="single" w:color="auto" w:sz="4" w:space="0"/>
              <w:left w:val="single" w:color="auto" w:sz="4" w:space="0"/>
              <w:bottom w:val="single" w:color="auto" w:sz="4" w:space="0"/>
              <w:right w:val="single" w:color="auto" w:sz="4" w:space="0"/>
            </w:tcBorders>
            <w:noWrap w:val="0"/>
            <w:vAlign w:val="top"/>
          </w:tcPr>
          <w:p w14:paraId="0142E671">
            <w:pPr>
              <w:spacing w:line="360" w:lineRule="auto"/>
              <w:ind w:left="-105" w:leftChars="-50" w:right="-105" w:rightChars="-50"/>
              <w:jc w:val="center"/>
              <w:rPr>
                <w:rFonts w:hint="eastAsia" w:ascii="仿宋" w:hAnsi="仿宋" w:eastAsia="仿宋" w:cs="仿宋"/>
                <w:sz w:val="21"/>
                <w:szCs w:val="21"/>
                <w:highlight w:val="none"/>
                <w:lang w:val="en-US" w:eastAsia="zh-CN"/>
              </w:rPr>
            </w:pPr>
            <w:r>
              <w:rPr>
                <w:rFonts w:hint="eastAsia" w:ascii="仿宋" w:hAnsi="仿宋" w:eastAsia="仿宋" w:cs="仿宋"/>
                <w:sz w:val="21"/>
                <w:szCs w:val="21"/>
                <w:highlight w:val="none"/>
                <w:u w:val="none"/>
                <w:lang w:val="en-US" w:eastAsia="zh-CN"/>
              </w:rPr>
              <w:t>刀具管理中心</w:t>
            </w:r>
          </w:p>
        </w:tc>
        <w:tc>
          <w:tcPr>
            <w:tcW w:w="2355" w:type="dxa"/>
            <w:tcBorders>
              <w:top w:val="single" w:color="auto" w:sz="4" w:space="0"/>
              <w:left w:val="single" w:color="auto" w:sz="4" w:space="0"/>
              <w:bottom w:val="single" w:color="auto" w:sz="4" w:space="0"/>
              <w:right w:val="single" w:color="auto" w:sz="4" w:space="0"/>
            </w:tcBorders>
            <w:noWrap w:val="0"/>
            <w:vAlign w:val="top"/>
          </w:tcPr>
          <w:p w14:paraId="595AC61E">
            <w:pPr>
              <w:spacing w:line="360" w:lineRule="auto"/>
              <w:ind w:left="-105" w:leftChars="-50" w:right="-105" w:rightChars="-50"/>
              <w:jc w:val="center"/>
              <w:rPr>
                <w:rFonts w:hint="eastAsia" w:ascii="仿宋" w:hAnsi="仿宋" w:eastAsia="仿宋" w:cs="仿宋"/>
                <w:sz w:val="21"/>
                <w:szCs w:val="21"/>
                <w:highlight w:val="none"/>
              </w:rPr>
            </w:pPr>
            <w:r>
              <w:rPr>
                <w:rFonts w:hint="eastAsia" w:ascii="仿宋" w:hAnsi="仿宋" w:eastAsia="仿宋" w:cs="仿宋"/>
                <w:sz w:val="21"/>
                <w:szCs w:val="21"/>
                <w:lang w:val="en-US" w:eastAsia="zh-CN"/>
              </w:rPr>
              <w:t>TSG-825-2060-6000B</w:t>
            </w:r>
          </w:p>
        </w:tc>
        <w:tc>
          <w:tcPr>
            <w:tcW w:w="2458" w:type="dxa"/>
            <w:tcBorders>
              <w:top w:val="single" w:color="auto" w:sz="4" w:space="0"/>
              <w:left w:val="single" w:color="auto" w:sz="4" w:space="0"/>
              <w:bottom w:val="single" w:color="auto" w:sz="4" w:space="0"/>
              <w:right w:val="single" w:color="auto" w:sz="4" w:space="0"/>
            </w:tcBorders>
            <w:noWrap w:val="0"/>
            <w:vAlign w:val="top"/>
          </w:tcPr>
          <w:p w14:paraId="301E12D6">
            <w:pPr>
              <w:spacing w:line="360" w:lineRule="auto"/>
              <w:ind w:left="-105" w:leftChars="-50" w:right="-105" w:rightChars="-50" w:firstLine="281" w:firstLineChars="0"/>
              <w:jc w:val="left"/>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2100-JQ-589-00003</w:t>
            </w:r>
          </w:p>
        </w:tc>
        <w:tc>
          <w:tcPr>
            <w:tcW w:w="721" w:type="dxa"/>
            <w:tcBorders>
              <w:top w:val="single" w:color="auto" w:sz="4" w:space="0"/>
              <w:left w:val="single" w:color="auto" w:sz="4" w:space="0"/>
              <w:bottom w:val="single" w:color="auto" w:sz="4" w:space="0"/>
              <w:right w:val="single" w:color="auto" w:sz="4" w:space="0"/>
            </w:tcBorders>
            <w:noWrap w:val="0"/>
            <w:vAlign w:val="top"/>
          </w:tcPr>
          <w:p w14:paraId="06B9DEBC">
            <w:pPr>
              <w:spacing w:line="360" w:lineRule="auto"/>
              <w:ind w:left="-105" w:leftChars="-50" w:right="-105" w:rightChars="-50"/>
              <w:jc w:val="center"/>
              <w:rPr>
                <w:rFonts w:hint="eastAsia" w:ascii="仿宋" w:hAnsi="仿宋" w:eastAsia="仿宋" w:cs="仿宋"/>
                <w:sz w:val="21"/>
                <w:szCs w:val="21"/>
                <w:highlight w:val="none"/>
              </w:rPr>
            </w:pPr>
            <w:r>
              <w:rPr>
                <w:rFonts w:hint="eastAsia" w:ascii="仿宋" w:hAnsi="仿宋" w:eastAsia="仿宋" w:cs="仿宋"/>
                <w:color w:val="auto"/>
                <w:sz w:val="21"/>
                <w:szCs w:val="21"/>
                <w:highlight w:val="none"/>
                <w:lang w:val="en-US" w:eastAsia="zh-CN"/>
              </w:rPr>
              <w:t>台</w:t>
            </w:r>
          </w:p>
        </w:tc>
        <w:tc>
          <w:tcPr>
            <w:tcW w:w="721" w:type="dxa"/>
            <w:tcBorders>
              <w:top w:val="single" w:color="auto" w:sz="4" w:space="0"/>
              <w:left w:val="single" w:color="auto" w:sz="4" w:space="0"/>
              <w:bottom w:val="single" w:color="auto" w:sz="4" w:space="0"/>
              <w:right w:val="single" w:color="auto" w:sz="4" w:space="0"/>
            </w:tcBorders>
            <w:noWrap w:val="0"/>
            <w:vAlign w:val="top"/>
          </w:tcPr>
          <w:p w14:paraId="018987B0">
            <w:pPr>
              <w:spacing w:line="360" w:lineRule="auto"/>
              <w:ind w:left="-105" w:leftChars="-50" w:right="-105" w:rightChars="-50"/>
              <w:jc w:val="center"/>
              <w:rPr>
                <w:rFonts w:hint="eastAsia" w:ascii="仿宋" w:hAnsi="仿宋" w:eastAsia="仿宋" w:cs="仿宋"/>
                <w:sz w:val="21"/>
                <w:szCs w:val="21"/>
                <w:highlight w:val="none"/>
                <w:lang w:val="en-US" w:eastAsia="zh-CN"/>
              </w:rPr>
            </w:pPr>
            <w:r>
              <w:rPr>
                <w:rFonts w:hint="eastAsia" w:ascii="仿宋" w:hAnsi="仿宋" w:eastAsia="仿宋" w:cs="仿宋"/>
                <w:sz w:val="21"/>
                <w:szCs w:val="21"/>
                <w:highlight w:val="none"/>
                <w:lang w:val="en-US" w:eastAsia="zh-CN"/>
              </w:rPr>
              <w:t>1</w:t>
            </w:r>
          </w:p>
        </w:tc>
      </w:tr>
    </w:tbl>
    <w:p w14:paraId="1FD8281D">
      <w:pPr>
        <w:keepNext w:val="0"/>
        <w:keepLines w:val="0"/>
        <w:pageBreakBefore w:val="0"/>
        <w:widowControl/>
        <w:tabs>
          <w:tab w:val="right" w:leader="dot" w:pos="8312"/>
        </w:tabs>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sz w:val="24"/>
          <w:szCs w:val="24"/>
          <w:highlight w:val="none"/>
          <w:lang w:val="en-US" w:eastAsia="zh-CN" w:bidi="ar-SA"/>
        </w:rPr>
      </w:pPr>
    </w:p>
    <w:p w14:paraId="4011A3C4">
      <w:pPr>
        <w:pStyle w:val="2"/>
        <w:bidi w:val="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第二章 项目维修内容及要求</w:t>
      </w:r>
    </w:p>
    <w:p w14:paraId="71D4DEAF">
      <w:pPr>
        <w:spacing w:line="360" w:lineRule="atLeast"/>
        <w:rPr>
          <w:rFonts w:hint="eastAsia" w:ascii="仿宋" w:hAnsi="仿宋" w:eastAsia="仿宋" w:cs="仿宋"/>
          <w:b/>
          <w:bCs/>
          <w:sz w:val="24"/>
          <w:szCs w:val="24"/>
          <w:highlight w:val="none"/>
          <w:lang w:val="en-US" w:eastAsia="zh-CN" w:bidi="ar-SA"/>
        </w:rPr>
      </w:pPr>
      <w:r>
        <w:rPr>
          <w:rStyle w:val="81"/>
          <w:rFonts w:hint="eastAsia" w:ascii="仿宋" w:hAnsi="仿宋" w:eastAsia="仿宋" w:cs="仿宋"/>
          <w:sz w:val="30"/>
          <w:szCs w:val="30"/>
          <w:lang w:val="en-US" w:eastAsia="zh-CN"/>
        </w:rPr>
        <w:t>一、工期要求：</w:t>
      </w:r>
      <w:r>
        <w:rPr>
          <w:rFonts w:hint="eastAsia" w:ascii="仿宋" w:hAnsi="仿宋" w:eastAsia="仿宋" w:cs="仿宋"/>
          <w:sz w:val="24"/>
          <w:szCs w:val="24"/>
        </w:rPr>
        <w:t>自接到</w:t>
      </w:r>
      <w:r>
        <w:rPr>
          <w:rFonts w:hint="eastAsia" w:ascii="仿宋" w:hAnsi="仿宋" w:eastAsia="仿宋" w:cs="仿宋"/>
          <w:b/>
          <w:bCs/>
          <w:sz w:val="24"/>
          <w:szCs w:val="24"/>
          <w:lang w:val="en-US" w:eastAsia="zh-CN"/>
        </w:rPr>
        <w:t>维修通知要求开始时间</w:t>
      </w:r>
      <w:r>
        <w:rPr>
          <w:rFonts w:hint="eastAsia" w:ascii="仿宋" w:hAnsi="仿宋" w:eastAsia="仿宋" w:cs="仿宋"/>
          <w:sz w:val="24"/>
          <w:szCs w:val="24"/>
        </w:rPr>
        <w:t>起</w:t>
      </w:r>
      <w:r>
        <w:rPr>
          <w:rFonts w:hint="eastAsia" w:ascii="仿宋" w:hAnsi="仿宋" w:eastAsia="仿宋" w:cs="仿宋"/>
          <w:sz w:val="24"/>
          <w:szCs w:val="24"/>
          <w:u w:val="single"/>
          <w:lang w:val="en-US" w:eastAsia="zh-CN"/>
        </w:rPr>
        <w:t>180</w:t>
      </w:r>
      <w:r>
        <w:rPr>
          <w:rFonts w:hint="eastAsia" w:ascii="仿宋" w:hAnsi="仿宋" w:eastAsia="仿宋" w:cs="仿宋"/>
          <w:sz w:val="24"/>
          <w:szCs w:val="24"/>
        </w:rPr>
        <w:t>个日历日</w:t>
      </w:r>
      <w:r>
        <w:rPr>
          <w:rFonts w:hint="eastAsia" w:ascii="仿宋" w:hAnsi="仿宋" w:eastAsia="仿宋" w:cs="仿宋"/>
          <w:sz w:val="24"/>
          <w:szCs w:val="24"/>
          <w:lang w:val="en-US" w:eastAsia="zh-CN"/>
        </w:rPr>
        <w:t>维修完成达到验收标准。</w:t>
      </w:r>
    </w:p>
    <w:p w14:paraId="7E4CA923">
      <w:pPr>
        <w:pStyle w:val="3"/>
        <w:numPr>
          <w:ilvl w:val="0"/>
          <w:numId w:val="28"/>
        </w:numPr>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机械部分：</w:t>
      </w:r>
    </w:p>
    <w:p w14:paraId="45C1B622">
      <w:pP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设备名称： </w:t>
      </w:r>
      <w:r>
        <w:rPr>
          <w:rFonts w:hint="eastAsia" w:ascii="仿宋" w:hAnsi="仿宋" w:eastAsia="仿宋" w:cs="仿宋"/>
          <w:sz w:val="21"/>
          <w:szCs w:val="21"/>
          <w:highlight w:val="none"/>
          <w:u w:val="none"/>
          <w:lang w:val="en-US" w:eastAsia="zh-CN"/>
        </w:rPr>
        <w:t>刀具管理中心</w:t>
      </w:r>
      <w:r>
        <w:rPr>
          <w:rFonts w:hint="eastAsia" w:ascii="仿宋" w:hAnsi="仿宋" w:eastAsia="仿宋" w:cs="仿宋"/>
          <w:sz w:val="21"/>
          <w:szCs w:val="21"/>
          <w:lang w:val="en-US" w:eastAsia="zh-CN"/>
        </w:rPr>
        <w:t xml:space="preserve">   资产编号：2100-JQ-589-00001</w:t>
      </w:r>
    </w:p>
    <w:p w14:paraId="6BC0E09A">
      <w:pPr>
        <w:rPr>
          <w:rFonts w:hint="eastAsia" w:ascii="仿宋" w:hAnsi="仿宋" w:eastAsia="仿宋" w:cs="仿宋"/>
          <w:sz w:val="21"/>
          <w:szCs w:val="21"/>
          <w:lang w:val="en-US" w:eastAsia="zh-CN"/>
        </w:rPr>
      </w:pP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7"/>
        <w:gridCol w:w="2953"/>
        <w:gridCol w:w="2834"/>
        <w:gridCol w:w="675"/>
        <w:gridCol w:w="1695"/>
      </w:tblGrid>
      <w:tr w14:paraId="087D1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127" w:type="dxa"/>
            <w:vAlign w:val="center"/>
          </w:tcPr>
          <w:p w14:paraId="4A51DF5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953" w:type="dxa"/>
            <w:vAlign w:val="center"/>
          </w:tcPr>
          <w:p w14:paraId="13B1FAC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834" w:type="dxa"/>
            <w:vAlign w:val="center"/>
          </w:tcPr>
          <w:p w14:paraId="7F312C8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675" w:type="dxa"/>
            <w:vAlign w:val="center"/>
          </w:tcPr>
          <w:p w14:paraId="249D6B4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c>
          <w:tcPr>
            <w:tcW w:w="1695" w:type="dxa"/>
            <w:vAlign w:val="center"/>
          </w:tcPr>
          <w:p w14:paraId="063D4C31">
            <w:pPr>
              <w:numPr>
                <w:ilvl w:val="0"/>
                <w:numId w:val="0"/>
              </w:numPr>
              <w:jc w:val="center"/>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是否偏离（技术投标书时填写）</w:t>
            </w:r>
          </w:p>
        </w:tc>
      </w:tr>
      <w:tr w14:paraId="33509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7" w:type="dxa"/>
            <w:vAlign w:val="center"/>
          </w:tcPr>
          <w:p w14:paraId="5000B43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953" w:type="dxa"/>
            <w:vAlign w:val="center"/>
          </w:tcPr>
          <w:p w14:paraId="45D9EC57">
            <w:pPr>
              <w:jc w:val="left"/>
              <w:rPr>
                <w:rFonts w:hint="eastAsia" w:ascii="仿宋" w:hAnsi="仿宋" w:eastAsia="仿宋" w:cs="仿宋"/>
                <w:vertAlign w:val="baseline"/>
                <w:lang w:val="en-US" w:eastAsia="zh-CN"/>
              </w:rPr>
            </w:pPr>
            <w:r>
              <w:rPr>
                <w:rFonts w:hint="eastAsia" w:ascii="仿宋" w:hAnsi="仿宋" w:eastAsia="仿宋" w:cs="仿宋"/>
                <w:color w:val="auto"/>
                <w:sz w:val="21"/>
                <w:szCs w:val="21"/>
              </w:rPr>
              <w:t>更换平台推拉机构的伞形传送齿轮，和传动链的尼龙定位块。更换升降平台的定位轮。更换升降门钢丝绳。更换升降门钢丝绳导轮。</w:t>
            </w:r>
          </w:p>
        </w:tc>
        <w:tc>
          <w:tcPr>
            <w:tcW w:w="2834" w:type="dxa"/>
            <w:vAlign w:val="center"/>
          </w:tcPr>
          <w:p w14:paraId="06819DA1">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各传动机构运行稳定，操作台门锁止、货柜门安全互锁、升降平台上、下行程开关，升降门均安全有效。</w:t>
            </w:r>
          </w:p>
        </w:tc>
        <w:tc>
          <w:tcPr>
            <w:tcW w:w="675" w:type="dxa"/>
            <w:vAlign w:val="center"/>
          </w:tcPr>
          <w:p w14:paraId="530A9A96">
            <w:pPr>
              <w:numPr>
                <w:ilvl w:val="0"/>
                <w:numId w:val="0"/>
              </w:numPr>
              <w:jc w:val="center"/>
              <w:rPr>
                <w:rFonts w:hint="eastAsia" w:ascii="仿宋" w:hAnsi="仿宋" w:eastAsia="仿宋" w:cs="仿宋"/>
                <w:vertAlign w:val="baseline"/>
                <w:lang w:val="en-US" w:eastAsia="zh-CN"/>
              </w:rPr>
            </w:pPr>
          </w:p>
        </w:tc>
        <w:tc>
          <w:tcPr>
            <w:tcW w:w="1695" w:type="dxa"/>
            <w:vAlign w:val="center"/>
          </w:tcPr>
          <w:p w14:paraId="1AA84825">
            <w:pPr>
              <w:numPr>
                <w:ilvl w:val="0"/>
                <w:numId w:val="0"/>
              </w:numPr>
              <w:jc w:val="center"/>
              <w:rPr>
                <w:rFonts w:hint="eastAsia" w:ascii="仿宋" w:hAnsi="仿宋" w:eastAsia="仿宋" w:cs="仿宋"/>
                <w:vertAlign w:val="baseline"/>
                <w:lang w:val="en-US" w:eastAsia="zh-CN"/>
              </w:rPr>
            </w:pPr>
          </w:p>
        </w:tc>
      </w:tr>
      <w:tr w14:paraId="0C506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7" w:type="dxa"/>
            <w:vAlign w:val="center"/>
          </w:tcPr>
          <w:p w14:paraId="0C73E52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953" w:type="dxa"/>
            <w:vAlign w:val="center"/>
          </w:tcPr>
          <w:p w14:paraId="05915211">
            <w:p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调整升降平台机械位置，</w:t>
            </w:r>
            <w:r>
              <w:rPr>
                <w:rFonts w:hint="eastAsia" w:ascii="仿宋" w:hAnsi="仿宋" w:eastAsia="仿宋" w:cs="仿宋"/>
                <w:sz w:val="21"/>
                <w:szCs w:val="21"/>
                <w:vertAlign w:val="baseline"/>
                <w:lang w:val="en-US" w:eastAsia="zh-CN"/>
              </w:rPr>
              <w:t>升降平台更换</w:t>
            </w:r>
            <w:r>
              <w:rPr>
                <w:rFonts w:hint="eastAsia" w:ascii="仿宋" w:hAnsi="仿宋" w:eastAsia="仿宋" w:cs="仿宋"/>
                <w:i w:val="0"/>
                <w:iCs w:val="0"/>
                <w:color w:val="000000"/>
                <w:kern w:val="0"/>
                <w:sz w:val="21"/>
                <w:szCs w:val="21"/>
                <w:u w:val="none"/>
                <w:lang w:val="en-US" w:eastAsia="zh-CN" w:bidi="ar"/>
              </w:rPr>
              <w:t>平台导向轮</w:t>
            </w:r>
            <w:r>
              <w:rPr>
                <w:rFonts w:hint="eastAsia" w:ascii="仿宋" w:hAnsi="仿宋" w:eastAsia="仿宋" w:cs="仿宋"/>
                <w:sz w:val="21"/>
                <w:szCs w:val="21"/>
                <w:vertAlign w:val="baseline"/>
                <w:lang w:val="en-US" w:eastAsia="zh-CN"/>
              </w:rPr>
              <w:t>，</w:t>
            </w:r>
            <w:r>
              <w:rPr>
                <w:rFonts w:hint="eastAsia" w:ascii="仿宋" w:hAnsi="仿宋" w:eastAsia="仿宋" w:cs="仿宋"/>
                <w:color w:val="auto"/>
                <w:sz w:val="21"/>
                <w:szCs w:val="21"/>
              </w:rPr>
              <w:t>更换升降平台的定位开关</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更换升降平台拖缆。</w:t>
            </w:r>
          </w:p>
        </w:tc>
        <w:tc>
          <w:tcPr>
            <w:tcW w:w="2834" w:type="dxa"/>
            <w:vAlign w:val="center"/>
          </w:tcPr>
          <w:p w14:paraId="6D8267B8">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升降平台运行顺畅，定位准确，托盘高度检测、托盘位置检测信号精准有效。</w:t>
            </w:r>
          </w:p>
        </w:tc>
        <w:tc>
          <w:tcPr>
            <w:tcW w:w="675" w:type="dxa"/>
            <w:vAlign w:val="center"/>
          </w:tcPr>
          <w:p w14:paraId="15AFDC9C">
            <w:pPr>
              <w:numPr>
                <w:ilvl w:val="0"/>
                <w:numId w:val="0"/>
              </w:numPr>
              <w:jc w:val="center"/>
              <w:rPr>
                <w:rFonts w:hint="eastAsia" w:ascii="仿宋" w:hAnsi="仿宋" w:eastAsia="仿宋" w:cs="仿宋"/>
                <w:vertAlign w:val="baseline"/>
                <w:lang w:val="en-US" w:eastAsia="zh-CN"/>
              </w:rPr>
            </w:pPr>
          </w:p>
        </w:tc>
        <w:tc>
          <w:tcPr>
            <w:tcW w:w="1695" w:type="dxa"/>
            <w:vAlign w:val="center"/>
          </w:tcPr>
          <w:p w14:paraId="51AFCA53">
            <w:pPr>
              <w:numPr>
                <w:ilvl w:val="0"/>
                <w:numId w:val="0"/>
              </w:numPr>
              <w:jc w:val="center"/>
              <w:rPr>
                <w:rFonts w:hint="eastAsia" w:ascii="仿宋" w:hAnsi="仿宋" w:eastAsia="仿宋" w:cs="仿宋"/>
                <w:vertAlign w:val="baseline"/>
                <w:lang w:val="en-US" w:eastAsia="zh-CN"/>
              </w:rPr>
            </w:pPr>
          </w:p>
        </w:tc>
      </w:tr>
      <w:tr w14:paraId="5FDEC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7" w:type="dxa"/>
            <w:vAlign w:val="center"/>
          </w:tcPr>
          <w:p w14:paraId="499D2FC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953" w:type="dxa"/>
            <w:vAlign w:val="center"/>
          </w:tcPr>
          <w:p w14:paraId="05A411F3">
            <w:pPr>
              <w:numPr>
                <w:ilvl w:val="0"/>
                <w:numId w:val="0"/>
              </w:num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变形货柜整形；变形托盘整形；重新标识货柜托盘号，标识清晰耐用。</w:t>
            </w:r>
          </w:p>
        </w:tc>
        <w:tc>
          <w:tcPr>
            <w:tcW w:w="2834" w:type="dxa"/>
            <w:vAlign w:val="center"/>
          </w:tcPr>
          <w:p w14:paraId="3211E1C2">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托盘水平无形变，重新标识货柜托盘号，标识清晰耐用。</w:t>
            </w:r>
          </w:p>
          <w:p w14:paraId="2985C475">
            <w:pPr>
              <w:numPr>
                <w:ilvl w:val="0"/>
                <w:numId w:val="0"/>
              </w:numPr>
              <w:jc w:val="center"/>
              <w:rPr>
                <w:rFonts w:hint="eastAsia" w:ascii="仿宋" w:hAnsi="仿宋" w:eastAsia="仿宋" w:cs="仿宋"/>
                <w:vertAlign w:val="baseline"/>
                <w:lang w:val="en-US" w:eastAsia="zh-CN"/>
              </w:rPr>
            </w:pPr>
          </w:p>
        </w:tc>
        <w:tc>
          <w:tcPr>
            <w:tcW w:w="675" w:type="dxa"/>
            <w:vAlign w:val="center"/>
          </w:tcPr>
          <w:p w14:paraId="3D1065FE">
            <w:pPr>
              <w:numPr>
                <w:ilvl w:val="0"/>
                <w:numId w:val="0"/>
              </w:numPr>
              <w:jc w:val="center"/>
              <w:rPr>
                <w:rFonts w:hint="eastAsia" w:ascii="仿宋" w:hAnsi="仿宋" w:eastAsia="仿宋" w:cs="仿宋"/>
                <w:vertAlign w:val="baseline"/>
                <w:lang w:val="en-US" w:eastAsia="zh-CN"/>
              </w:rPr>
            </w:pPr>
          </w:p>
        </w:tc>
        <w:tc>
          <w:tcPr>
            <w:tcW w:w="1695" w:type="dxa"/>
            <w:vAlign w:val="center"/>
          </w:tcPr>
          <w:p w14:paraId="5013CEC4">
            <w:pPr>
              <w:numPr>
                <w:ilvl w:val="0"/>
                <w:numId w:val="0"/>
              </w:numPr>
              <w:jc w:val="center"/>
              <w:rPr>
                <w:rFonts w:hint="default" w:ascii="仿宋" w:hAnsi="仿宋" w:eastAsia="仿宋" w:cs="仿宋"/>
                <w:vertAlign w:val="baseline"/>
                <w:lang w:val="en-US" w:eastAsia="zh-CN"/>
              </w:rPr>
            </w:pPr>
          </w:p>
        </w:tc>
      </w:tr>
    </w:tbl>
    <w:p w14:paraId="537930D6">
      <w:pPr>
        <w:pStyle w:val="11"/>
        <w:rPr>
          <w:rFonts w:hint="eastAsia" w:ascii="仿宋" w:hAnsi="仿宋" w:eastAsia="仿宋" w:cs="仿宋"/>
          <w:lang w:val="en-US" w:eastAsia="zh-CN"/>
        </w:rPr>
      </w:pPr>
    </w:p>
    <w:p w14:paraId="5C4494F8">
      <w:pP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 xml:space="preserve">设备名称： </w:t>
      </w:r>
      <w:r>
        <w:rPr>
          <w:rFonts w:hint="eastAsia" w:ascii="仿宋" w:hAnsi="仿宋" w:eastAsia="仿宋" w:cs="仿宋"/>
          <w:sz w:val="21"/>
          <w:szCs w:val="21"/>
          <w:highlight w:val="none"/>
          <w:u w:val="none"/>
          <w:lang w:val="en-US" w:eastAsia="zh-CN"/>
        </w:rPr>
        <w:t>刀具管理中心</w:t>
      </w:r>
      <w:r>
        <w:rPr>
          <w:rFonts w:hint="eastAsia" w:ascii="仿宋" w:hAnsi="仿宋" w:eastAsia="仿宋" w:cs="仿宋"/>
          <w:sz w:val="21"/>
          <w:szCs w:val="21"/>
          <w:lang w:val="en-US" w:eastAsia="zh-CN"/>
        </w:rPr>
        <w:t xml:space="preserve">   资产编号：2100-JQ-589-00002</w:t>
      </w:r>
    </w:p>
    <w:p w14:paraId="12152E4B">
      <w:pPr>
        <w:rPr>
          <w:rFonts w:hint="eastAsia" w:ascii="仿宋" w:hAnsi="仿宋" w:eastAsia="仿宋" w:cs="仿宋"/>
          <w:sz w:val="21"/>
          <w:szCs w:val="21"/>
          <w:lang w:val="en-US" w:eastAsia="zh-CN"/>
        </w:rPr>
      </w:pP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7"/>
        <w:gridCol w:w="2953"/>
        <w:gridCol w:w="2834"/>
        <w:gridCol w:w="675"/>
        <w:gridCol w:w="1695"/>
      </w:tblGrid>
      <w:tr w14:paraId="5444C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7" w:type="dxa"/>
            <w:vAlign w:val="center"/>
          </w:tcPr>
          <w:p w14:paraId="49804EA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953" w:type="dxa"/>
            <w:vAlign w:val="center"/>
          </w:tcPr>
          <w:p w14:paraId="6B812B2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834" w:type="dxa"/>
            <w:vAlign w:val="center"/>
          </w:tcPr>
          <w:p w14:paraId="1766B0E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675" w:type="dxa"/>
            <w:vAlign w:val="center"/>
          </w:tcPr>
          <w:p w14:paraId="5A99B6F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c>
          <w:tcPr>
            <w:tcW w:w="1695" w:type="dxa"/>
            <w:vAlign w:val="center"/>
          </w:tcPr>
          <w:p w14:paraId="0403A450">
            <w:pPr>
              <w:numPr>
                <w:ilvl w:val="0"/>
                <w:numId w:val="0"/>
              </w:numPr>
              <w:tabs>
                <w:tab w:val="left" w:pos="492"/>
              </w:tabs>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是否偏离（技术投标书时填写</w:t>
            </w:r>
          </w:p>
        </w:tc>
      </w:tr>
      <w:tr w14:paraId="16F5E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7" w:type="dxa"/>
            <w:vAlign w:val="center"/>
          </w:tcPr>
          <w:p w14:paraId="124032A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953" w:type="dxa"/>
            <w:vAlign w:val="center"/>
          </w:tcPr>
          <w:p w14:paraId="4DF46115">
            <w:pPr>
              <w:jc w:val="left"/>
              <w:rPr>
                <w:rFonts w:hint="eastAsia" w:ascii="仿宋" w:hAnsi="仿宋" w:eastAsia="仿宋" w:cs="仿宋"/>
                <w:vertAlign w:val="baseline"/>
                <w:lang w:val="en-US" w:eastAsia="zh-CN"/>
              </w:rPr>
            </w:pPr>
            <w:r>
              <w:rPr>
                <w:rFonts w:hint="eastAsia" w:ascii="仿宋" w:hAnsi="仿宋" w:eastAsia="仿宋" w:cs="仿宋"/>
                <w:color w:val="auto"/>
                <w:sz w:val="21"/>
                <w:szCs w:val="21"/>
              </w:rPr>
              <w:t>更换平台推拉机构的伞形传送齿轮，和传动链的尼龙定位块。更换升降平台的定位轮。更换升降门钢丝绳。更换升降门钢丝绳导轮。</w:t>
            </w:r>
          </w:p>
        </w:tc>
        <w:tc>
          <w:tcPr>
            <w:tcW w:w="2834" w:type="dxa"/>
            <w:vAlign w:val="center"/>
          </w:tcPr>
          <w:p w14:paraId="123DAA04">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各传动机构运行稳定，操作台门锁止、货柜门安全互锁、升降平台上、下行程开关，升降门均安全有效。</w:t>
            </w:r>
          </w:p>
        </w:tc>
        <w:tc>
          <w:tcPr>
            <w:tcW w:w="675" w:type="dxa"/>
            <w:vAlign w:val="center"/>
          </w:tcPr>
          <w:p w14:paraId="4E941D7C">
            <w:pPr>
              <w:numPr>
                <w:ilvl w:val="0"/>
                <w:numId w:val="0"/>
              </w:numPr>
              <w:jc w:val="center"/>
              <w:rPr>
                <w:rFonts w:hint="eastAsia" w:ascii="仿宋" w:hAnsi="仿宋" w:eastAsia="仿宋" w:cs="仿宋"/>
                <w:vertAlign w:val="baseline"/>
                <w:lang w:val="en-US" w:eastAsia="zh-CN"/>
              </w:rPr>
            </w:pPr>
          </w:p>
        </w:tc>
        <w:tc>
          <w:tcPr>
            <w:tcW w:w="1695" w:type="dxa"/>
            <w:vAlign w:val="center"/>
          </w:tcPr>
          <w:p w14:paraId="12FB21F6">
            <w:pPr>
              <w:numPr>
                <w:ilvl w:val="0"/>
                <w:numId w:val="0"/>
              </w:numPr>
              <w:jc w:val="center"/>
              <w:rPr>
                <w:rFonts w:hint="eastAsia" w:ascii="仿宋" w:hAnsi="仿宋" w:eastAsia="仿宋" w:cs="仿宋"/>
                <w:vertAlign w:val="baseline"/>
                <w:lang w:val="en-US" w:eastAsia="zh-CN"/>
              </w:rPr>
            </w:pPr>
          </w:p>
        </w:tc>
      </w:tr>
      <w:tr w14:paraId="7307C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7" w:type="dxa"/>
            <w:vAlign w:val="center"/>
          </w:tcPr>
          <w:p w14:paraId="15B5219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953" w:type="dxa"/>
            <w:vAlign w:val="center"/>
          </w:tcPr>
          <w:p w14:paraId="05BCD97D">
            <w:p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调整升降平台机械位置，</w:t>
            </w:r>
            <w:r>
              <w:rPr>
                <w:rFonts w:hint="eastAsia" w:ascii="仿宋" w:hAnsi="仿宋" w:eastAsia="仿宋" w:cs="仿宋"/>
                <w:sz w:val="21"/>
                <w:szCs w:val="21"/>
                <w:vertAlign w:val="baseline"/>
                <w:lang w:val="en-US" w:eastAsia="zh-CN"/>
              </w:rPr>
              <w:t>升降平台更换</w:t>
            </w:r>
            <w:r>
              <w:rPr>
                <w:rFonts w:hint="eastAsia" w:ascii="仿宋" w:hAnsi="仿宋" w:eastAsia="仿宋" w:cs="仿宋"/>
                <w:i w:val="0"/>
                <w:iCs w:val="0"/>
                <w:color w:val="000000"/>
                <w:kern w:val="0"/>
                <w:sz w:val="21"/>
                <w:szCs w:val="21"/>
                <w:u w:val="none"/>
                <w:lang w:val="en-US" w:eastAsia="zh-CN" w:bidi="ar"/>
              </w:rPr>
              <w:t>平台导向轮</w:t>
            </w:r>
            <w:r>
              <w:rPr>
                <w:rFonts w:hint="eastAsia" w:ascii="仿宋" w:hAnsi="仿宋" w:eastAsia="仿宋" w:cs="仿宋"/>
                <w:sz w:val="21"/>
                <w:szCs w:val="21"/>
                <w:vertAlign w:val="baseline"/>
                <w:lang w:val="en-US" w:eastAsia="zh-CN"/>
              </w:rPr>
              <w:t>，</w:t>
            </w:r>
            <w:r>
              <w:rPr>
                <w:rFonts w:hint="eastAsia" w:ascii="仿宋" w:hAnsi="仿宋" w:eastAsia="仿宋" w:cs="仿宋"/>
                <w:color w:val="auto"/>
                <w:sz w:val="21"/>
                <w:szCs w:val="21"/>
              </w:rPr>
              <w:t>更换升降平台的定位开关</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更换升降平台拖缆。</w:t>
            </w:r>
          </w:p>
        </w:tc>
        <w:tc>
          <w:tcPr>
            <w:tcW w:w="2834" w:type="dxa"/>
            <w:vAlign w:val="center"/>
          </w:tcPr>
          <w:p w14:paraId="47DC34E0">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升降平台运行顺畅，定位准确，托盘高度检测、托盘位置检测信号精准有效。</w:t>
            </w:r>
          </w:p>
        </w:tc>
        <w:tc>
          <w:tcPr>
            <w:tcW w:w="675" w:type="dxa"/>
            <w:vAlign w:val="center"/>
          </w:tcPr>
          <w:p w14:paraId="2A4E0B68">
            <w:pPr>
              <w:numPr>
                <w:ilvl w:val="0"/>
                <w:numId w:val="0"/>
              </w:numPr>
              <w:jc w:val="center"/>
              <w:rPr>
                <w:rFonts w:hint="eastAsia" w:ascii="仿宋" w:hAnsi="仿宋" w:eastAsia="仿宋" w:cs="仿宋"/>
                <w:vertAlign w:val="baseline"/>
                <w:lang w:val="en-US" w:eastAsia="zh-CN"/>
              </w:rPr>
            </w:pPr>
          </w:p>
        </w:tc>
        <w:tc>
          <w:tcPr>
            <w:tcW w:w="1695" w:type="dxa"/>
            <w:vAlign w:val="center"/>
          </w:tcPr>
          <w:p w14:paraId="160AE03B">
            <w:pPr>
              <w:numPr>
                <w:ilvl w:val="0"/>
                <w:numId w:val="0"/>
              </w:numPr>
              <w:jc w:val="center"/>
              <w:rPr>
                <w:rFonts w:hint="eastAsia" w:ascii="仿宋" w:hAnsi="仿宋" w:eastAsia="仿宋" w:cs="仿宋"/>
                <w:vertAlign w:val="baseline"/>
                <w:lang w:val="en-US" w:eastAsia="zh-CN"/>
              </w:rPr>
            </w:pPr>
          </w:p>
        </w:tc>
      </w:tr>
      <w:tr w14:paraId="55496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7" w:type="dxa"/>
            <w:vAlign w:val="center"/>
          </w:tcPr>
          <w:p w14:paraId="7B001A40">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953" w:type="dxa"/>
            <w:vAlign w:val="center"/>
          </w:tcPr>
          <w:p w14:paraId="64899C5B">
            <w:pPr>
              <w:numPr>
                <w:ilvl w:val="0"/>
                <w:numId w:val="0"/>
              </w:num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变形货柜整形；变形托盘整形；重新标识货柜托盘号，标识清晰耐用。</w:t>
            </w:r>
          </w:p>
        </w:tc>
        <w:tc>
          <w:tcPr>
            <w:tcW w:w="2834" w:type="dxa"/>
            <w:vAlign w:val="center"/>
          </w:tcPr>
          <w:p w14:paraId="642378F3">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托盘水平无形变，重新标识货柜托盘号，标识清晰耐用。</w:t>
            </w:r>
          </w:p>
          <w:p w14:paraId="15ECE584">
            <w:pPr>
              <w:numPr>
                <w:ilvl w:val="0"/>
                <w:numId w:val="0"/>
              </w:numPr>
              <w:jc w:val="center"/>
              <w:rPr>
                <w:rFonts w:hint="eastAsia" w:ascii="仿宋" w:hAnsi="仿宋" w:eastAsia="仿宋" w:cs="仿宋"/>
                <w:vertAlign w:val="baseline"/>
                <w:lang w:val="en-US" w:eastAsia="zh-CN"/>
              </w:rPr>
            </w:pPr>
          </w:p>
        </w:tc>
        <w:tc>
          <w:tcPr>
            <w:tcW w:w="675" w:type="dxa"/>
            <w:vAlign w:val="center"/>
          </w:tcPr>
          <w:p w14:paraId="75575B0D">
            <w:pPr>
              <w:numPr>
                <w:ilvl w:val="0"/>
                <w:numId w:val="0"/>
              </w:numPr>
              <w:jc w:val="center"/>
              <w:rPr>
                <w:rFonts w:hint="eastAsia" w:ascii="仿宋" w:hAnsi="仿宋" w:eastAsia="仿宋" w:cs="仿宋"/>
                <w:vertAlign w:val="baseline"/>
                <w:lang w:val="en-US" w:eastAsia="zh-CN"/>
              </w:rPr>
            </w:pPr>
          </w:p>
        </w:tc>
        <w:tc>
          <w:tcPr>
            <w:tcW w:w="1695" w:type="dxa"/>
            <w:vAlign w:val="center"/>
          </w:tcPr>
          <w:p w14:paraId="6C8BD0F1">
            <w:pPr>
              <w:numPr>
                <w:ilvl w:val="0"/>
                <w:numId w:val="0"/>
              </w:numPr>
              <w:jc w:val="center"/>
              <w:rPr>
                <w:rFonts w:hint="eastAsia" w:ascii="仿宋" w:hAnsi="仿宋" w:eastAsia="仿宋" w:cs="仿宋"/>
                <w:vertAlign w:val="baseline"/>
                <w:lang w:val="en-US" w:eastAsia="zh-CN"/>
              </w:rPr>
            </w:pPr>
          </w:p>
        </w:tc>
      </w:tr>
    </w:tbl>
    <w:p w14:paraId="188585BF">
      <w:pPr>
        <w:pStyle w:val="11"/>
        <w:rPr>
          <w:rFonts w:hint="eastAsia" w:ascii="仿宋" w:hAnsi="仿宋" w:eastAsia="仿宋" w:cs="仿宋"/>
          <w:lang w:val="en-US" w:eastAsia="zh-CN"/>
        </w:rPr>
      </w:pPr>
    </w:p>
    <w:p w14:paraId="36B6BAA3">
      <w:pPr>
        <w:rPr>
          <w:rFonts w:hint="default" w:ascii="仿宋" w:hAnsi="仿宋" w:eastAsia="仿宋" w:cs="仿宋"/>
          <w:sz w:val="21"/>
          <w:szCs w:val="21"/>
          <w:lang w:val="en-US" w:eastAsia="zh-CN"/>
        </w:rPr>
      </w:pPr>
      <w:r>
        <w:rPr>
          <w:rFonts w:hint="eastAsia" w:ascii="仿宋" w:hAnsi="仿宋" w:eastAsia="仿宋" w:cs="仿宋"/>
          <w:sz w:val="21"/>
          <w:szCs w:val="21"/>
          <w:lang w:val="en-US" w:eastAsia="zh-CN"/>
        </w:rPr>
        <w:t xml:space="preserve">设备名称： </w:t>
      </w:r>
      <w:r>
        <w:rPr>
          <w:rFonts w:hint="eastAsia" w:ascii="仿宋" w:hAnsi="仿宋" w:eastAsia="仿宋" w:cs="仿宋"/>
          <w:sz w:val="21"/>
          <w:szCs w:val="21"/>
          <w:highlight w:val="none"/>
          <w:u w:val="none"/>
          <w:lang w:val="en-US" w:eastAsia="zh-CN"/>
        </w:rPr>
        <w:t>刀具管理中心</w:t>
      </w:r>
      <w:r>
        <w:rPr>
          <w:rFonts w:hint="eastAsia" w:ascii="仿宋" w:hAnsi="仿宋" w:eastAsia="仿宋" w:cs="仿宋"/>
          <w:sz w:val="21"/>
          <w:szCs w:val="21"/>
          <w:lang w:val="en-US" w:eastAsia="zh-CN"/>
        </w:rPr>
        <w:t xml:space="preserve">   资产编号：2100-JQ-589-00003</w:t>
      </w:r>
    </w:p>
    <w:p w14:paraId="3AFE950E">
      <w:pPr>
        <w:rPr>
          <w:rFonts w:hint="eastAsia" w:ascii="仿宋" w:hAnsi="仿宋" w:eastAsia="仿宋" w:cs="仿宋"/>
          <w:sz w:val="21"/>
          <w:szCs w:val="21"/>
          <w:lang w:val="en-US" w:eastAsia="zh-CN"/>
        </w:rPr>
      </w:pP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7"/>
        <w:gridCol w:w="2953"/>
        <w:gridCol w:w="2834"/>
        <w:gridCol w:w="651"/>
        <w:gridCol w:w="1719"/>
      </w:tblGrid>
      <w:tr w14:paraId="2F19B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127" w:type="dxa"/>
            <w:vAlign w:val="center"/>
          </w:tcPr>
          <w:p w14:paraId="4E365EB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953" w:type="dxa"/>
            <w:vAlign w:val="center"/>
          </w:tcPr>
          <w:p w14:paraId="55720EB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834" w:type="dxa"/>
            <w:vAlign w:val="center"/>
          </w:tcPr>
          <w:p w14:paraId="6E876A5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651" w:type="dxa"/>
            <w:vAlign w:val="center"/>
          </w:tcPr>
          <w:p w14:paraId="2B13E27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c>
          <w:tcPr>
            <w:tcW w:w="1719" w:type="dxa"/>
            <w:vAlign w:val="center"/>
          </w:tcPr>
          <w:p w14:paraId="2318BA9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是否偏离（技术投标书时填写</w:t>
            </w:r>
          </w:p>
        </w:tc>
      </w:tr>
      <w:tr w14:paraId="34277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7" w:type="dxa"/>
            <w:vAlign w:val="center"/>
          </w:tcPr>
          <w:p w14:paraId="00098C8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953" w:type="dxa"/>
            <w:vAlign w:val="center"/>
          </w:tcPr>
          <w:p w14:paraId="44C8CA52">
            <w:pPr>
              <w:jc w:val="left"/>
              <w:rPr>
                <w:rFonts w:hint="eastAsia" w:ascii="仿宋" w:hAnsi="仿宋" w:eastAsia="仿宋" w:cs="仿宋"/>
                <w:vertAlign w:val="baseline"/>
                <w:lang w:val="en-US" w:eastAsia="zh-CN"/>
              </w:rPr>
            </w:pPr>
            <w:r>
              <w:rPr>
                <w:rFonts w:hint="eastAsia" w:ascii="仿宋" w:hAnsi="仿宋" w:eastAsia="仿宋" w:cs="仿宋"/>
                <w:color w:val="auto"/>
                <w:sz w:val="21"/>
                <w:szCs w:val="21"/>
              </w:rPr>
              <w:t>更换平台推拉机构的伞形传送齿轮，和传动链的尼龙定位块。更换升降平台的定位轮。更换升降门钢丝绳。更换升降门钢丝绳导轮。</w:t>
            </w:r>
          </w:p>
        </w:tc>
        <w:tc>
          <w:tcPr>
            <w:tcW w:w="2834" w:type="dxa"/>
            <w:vAlign w:val="center"/>
          </w:tcPr>
          <w:p w14:paraId="58663BC2">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各传动机构运行稳定，操作台门锁止、货柜门安全互锁、升降平台上、下行程开关，升降门均安全有效。</w:t>
            </w:r>
          </w:p>
        </w:tc>
        <w:tc>
          <w:tcPr>
            <w:tcW w:w="651" w:type="dxa"/>
            <w:vAlign w:val="center"/>
          </w:tcPr>
          <w:p w14:paraId="182E851E">
            <w:pPr>
              <w:numPr>
                <w:ilvl w:val="0"/>
                <w:numId w:val="0"/>
              </w:numPr>
              <w:jc w:val="center"/>
              <w:rPr>
                <w:rFonts w:hint="eastAsia" w:ascii="仿宋" w:hAnsi="仿宋" w:eastAsia="仿宋" w:cs="仿宋"/>
                <w:vertAlign w:val="baseline"/>
                <w:lang w:val="en-US" w:eastAsia="zh-CN"/>
              </w:rPr>
            </w:pPr>
          </w:p>
        </w:tc>
        <w:tc>
          <w:tcPr>
            <w:tcW w:w="1719" w:type="dxa"/>
            <w:vAlign w:val="center"/>
          </w:tcPr>
          <w:p w14:paraId="416C3441">
            <w:pPr>
              <w:numPr>
                <w:ilvl w:val="0"/>
                <w:numId w:val="0"/>
              </w:numPr>
              <w:jc w:val="center"/>
              <w:rPr>
                <w:rFonts w:hint="eastAsia" w:ascii="仿宋" w:hAnsi="仿宋" w:eastAsia="仿宋" w:cs="仿宋"/>
                <w:vertAlign w:val="baseline"/>
                <w:lang w:val="en-US" w:eastAsia="zh-CN"/>
              </w:rPr>
            </w:pPr>
          </w:p>
        </w:tc>
      </w:tr>
      <w:tr w14:paraId="1DFE2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7" w:type="dxa"/>
            <w:vAlign w:val="center"/>
          </w:tcPr>
          <w:p w14:paraId="06E3B85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953" w:type="dxa"/>
            <w:vAlign w:val="center"/>
          </w:tcPr>
          <w:p w14:paraId="7E170AE3">
            <w:p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调整升降平台机械位置，</w:t>
            </w:r>
            <w:r>
              <w:rPr>
                <w:rFonts w:hint="eastAsia" w:ascii="仿宋" w:hAnsi="仿宋" w:eastAsia="仿宋" w:cs="仿宋"/>
                <w:sz w:val="21"/>
                <w:szCs w:val="21"/>
                <w:vertAlign w:val="baseline"/>
                <w:lang w:val="en-US" w:eastAsia="zh-CN"/>
              </w:rPr>
              <w:t>升降平台更换</w:t>
            </w:r>
            <w:r>
              <w:rPr>
                <w:rFonts w:hint="eastAsia" w:ascii="仿宋" w:hAnsi="仿宋" w:eastAsia="仿宋" w:cs="仿宋"/>
                <w:i w:val="0"/>
                <w:iCs w:val="0"/>
                <w:color w:val="000000"/>
                <w:kern w:val="0"/>
                <w:sz w:val="21"/>
                <w:szCs w:val="21"/>
                <w:u w:val="none"/>
                <w:lang w:val="en-US" w:eastAsia="zh-CN" w:bidi="ar"/>
              </w:rPr>
              <w:t>平台导向轮</w:t>
            </w:r>
            <w:r>
              <w:rPr>
                <w:rFonts w:hint="eastAsia" w:ascii="仿宋" w:hAnsi="仿宋" w:eastAsia="仿宋" w:cs="仿宋"/>
                <w:sz w:val="21"/>
                <w:szCs w:val="21"/>
                <w:vertAlign w:val="baseline"/>
                <w:lang w:val="en-US" w:eastAsia="zh-CN"/>
              </w:rPr>
              <w:t>，</w:t>
            </w:r>
            <w:r>
              <w:rPr>
                <w:rFonts w:hint="eastAsia" w:ascii="仿宋" w:hAnsi="仿宋" w:eastAsia="仿宋" w:cs="仿宋"/>
                <w:color w:val="auto"/>
                <w:sz w:val="21"/>
                <w:szCs w:val="21"/>
              </w:rPr>
              <w:t>更换升降平台的定位开关</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更换升降平台拖缆。</w:t>
            </w:r>
          </w:p>
        </w:tc>
        <w:tc>
          <w:tcPr>
            <w:tcW w:w="2834" w:type="dxa"/>
            <w:vAlign w:val="center"/>
          </w:tcPr>
          <w:p w14:paraId="1CCFFF68">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升降平台运行顺畅，定位准确，托盘高度检测、托盘位置检测信号精准有效。</w:t>
            </w:r>
          </w:p>
        </w:tc>
        <w:tc>
          <w:tcPr>
            <w:tcW w:w="651" w:type="dxa"/>
            <w:vAlign w:val="center"/>
          </w:tcPr>
          <w:p w14:paraId="6947D5CA">
            <w:pPr>
              <w:numPr>
                <w:ilvl w:val="0"/>
                <w:numId w:val="0"/>
              </w:numPr>
              <w:jc w:val="center"/>
              <w:rPr>
                <w:rFonts w:hint="eastAsia" w:ascii="仿宋" w:hAnsi="仿宋" w:eastAsia="仿宋" w:cs="仿宋"/>
                <w:vertAlign w:val="baseline"/>
                <w:lang w:val="en-US" w:eastAsia="zh-CN"/>
              </w:rPr>
            </w:pPr>
          </w:p>
        </w:tc>
        <w:tc>
          <w:tcPr>
            <w:tcW w:w="1719" w:type="dxa"/>
            <w:vAlign w:val="center"/>
          </w:tcPr>
          <w:p w14:paraId="1E994EFC">
            <w:pPr>
              <w:numPr>
                <w:ilvl w:val="0"/>
                <w:numId w:val="0"/>
              </w:numPr>
              <w:jc w:val="center"/>
              <w:rPr>
                <w:rFonts w:hint="eastAsia" w:ascii="仿宋" w:hAnsi="仿宋" w:eastAsia="仿宋" w:cs="仿宋"/>
                <w:vertAlign w:val="baseline"/>
                <w:lang w:val="en-US" w:eastAsia="zh-CN"/>
              </w:rPr>
            </w:pPr>
          </w:p>
        </w:tc>
      </w:tr>
      <w:tr w14:paraId="32417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7" w:type="dxa"/>
            <w:vAlign w:val="center"/>
          </w:tcPr>
          <w:p w14:paraId="5CC240B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953" w:type="dxa"/>
            <w:vAlign w:val="center"/>
          </w:tcPr>
          <w:p w14:paraId="61F8165B">
            <w:pPr>
              <w:numPr>
                <w:ilvl w:val="0"/>
                <w:numId w:val="0"/>
              </w:num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变形货柜整形；变形托盘整形；重新标识货柜托盘号，标识清晰耐用。</w:t>
            </w:r>
          </w:p>
        </w:tc>
        <w:tc>
          <w:tcPr>
            <w:tcW w:w="2834" w:type="dxa"/>
            <w:vAlign w:val="center"/>
          </w:tcPr>
          <w:p w14:paraId="44DF3CFF">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托盘水平无形变，重新标识货柜托盘号，标识清晰耐用。</w:t>
            </w:r>
          </w:p>
          <w:p w14:paraId="03D8BD99">
            <w:pPr>
              <w:numPr>
                <w:ilvl w:val="0"/>
                <w:numId w:val="0"/>
              </w:numPr>
              <w:jc w:val="center"/>
              <w:rPr>
                <w:rFonts w:hint="eastAsia" w:ascii="仿宋" w:hAnsi="仿宋" w:eastAsia="仿宋" w:cs="仿宋"/>
                <w:vertAlign w:val="baseline"/>
                <w:lang w:val="en-US" w:eastAsia="zh-CN"/>
              </w:rPr>
            </w:pPr>
          </w:p>
        </w:tc>
        <w:tc>
          <w:tcPr>
            <w:tcW w:w="651" w:type="dxa"/>
            <w:vAlign w:val="center"/>
          </w:tcPr>
          <w:p w14:paraId="2410D233">
            <w:pPr>
              <w:numPr>
                <w:ilvl w:val="0"/>
                <w:numId w:val="0"/>
              </w:numPr>
              <w:jc w:val="center"/>
              <w:rPr>
                <w:rFonts w:hint="eastAsia" w:ascii="仿宋" w:hAnsi="仿宋" w:eastAsia="仿宋" w:cs="仿宋"/>
                <w:vertAlign w:val="baseline"/>
                <w:lang w:val="en-US" w:eastAsia="zh-CN"/>
              </w:rPr>
            </w:pPr>
          </w:p>
        </w:tc>
        <w:tc>
          <w:tcPr>
            <w:tcW w:w="1719" w:type="dxa"/>
            <w:vAlign w:val="center"/>
          </w:tcPr>
          <w:p w14:paraId="25A19134">
            <w:pPr>
              <w:numPr>
                <w:ilvl w:val="0"/>
                <w:numId w:val="0"/>
              </w:numPr>
              <w:jc w:val="center"/>
              <w:rPr>
                <w:rFonts w:hint="eastAsia" w:ascii="仿宋" w:hAnsi="仿宋" w:eastAsia="仿宋" w:cs="仿宋"/>
                <w:vertAlign w:val="baseline"/>
                <w:lang w:val="en-US" w:eastAsia="zh-CN"/>
              </w:rPr>
            </w:pPr>
          </w:p>
        </w:tc>
      </w:tr>
    </w:tbl>
    <w:p w14:paraId="5358D54A">
      <w:pPr>
        <w:pStyle w:val="11"/>
        <w:spacing w:before="0" w:after="0" w:afterLines="0" w:line="240" w:lineRule="auto"/>
        <w:rPr>
          <w:rFonts w:hint="eastAsia" w:ascii="仿宋" w:hAnsi="仿宋" w:eastAsia="仿宋" w:cs="仿宋"/>
          <w:lang w:val="en-US" w:eastAsia="zh-CN"/>
        </w:rPr>
      </w:pPr>
    </w:p>
    <w:p w14:paraId="2CF31818">
      <w:pPr>
        <w:pStyle w:val="3"/>
        <w:numPr>
          <w:ilvl w:val="0"/>
          <w:numId w:val="28"/>
        </w:numPr>
        <w:bidi w:val="0"/>
        <w:ind w:left="0" w:leftChars="0" w:firstLine="0" w:firstLineChars="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电气部分：</w:t>
      </w:r>
    </w:p>
    <w:p w14:paraId="0B87F3CC">
      <w:pPr>
        <w:rPr>
          <w:rFonts w:hint="eastAsia" w:ascii="仿宋" w:hAnsi="仿宋" w:eastAsia="仿宋" w:cs="仿宋"/>
          <w:sz w:val="21"/>
          <w:szCs w:val="21"/>
          <w:lang w:val="en-US" w:eastAsia="zh-CN"/>
        </w:rPr>
      </w:pPr>
      <w:r>
        <w:rPr>
          <w:rFonts w:hint="eastAsia" w:ascii="仿宋" w:hAnsi="仿宋" w:eastAsia="仿宋" w:cs="仿宋"/>
          <w:lang w:val="en-US" w:eastAsia="zh-CN"/>
        </w:rPr>
        <w:t>设备名称：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highlight w:val="none"/>
          <w:u w:val="none"/>
          <w:lang w:val="en-US" w:eastAsia="zh-CN"/>
        </w:rPr>
        <w:t>刀具管理中心</w:t>
      </w:r>
      <w:r>
        <w:rPr>
          <w:rFonts w:hint="eastAsia" w:ascii="仿宋" w:hAnsi="仿宋" w:eastAsia="仿宋" w:cs="仿宋"/>
          <w:sz w:val="21"/>
          <w:szCs w:val="21"/>
          <w:lang w:val="en-US" w:eastAsia="zh-CN"/>
        </w:rPr>
        <w:t xml:space="preserve">   资产编号：2100-JQ-589-00001</w:t>
      </w:r>
    </w:p>
    <w:p w14:paraId="5B689BDB">
      <w:pPr>
        <w:rPr>
          <w:rFonts w:hint="eastAsia" w:ascii="仿宋" w:hAnsi="仿宋" w:eastAsia="仿宋" w:cs="仿宋"/>
          <w:sz w:val="21"/>
          <w:szCs w:val="21"/>
          <w:lang w:val="en-US" w:eastAsia="zh-CN"/>
        </w:rPr>
      </w:pP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7"/>
        <w:gridCol w:w="2967"/>
        <w:gridCol w:w="2820"/>
        <w:gridCol w:w="663"/>
        <w:gridCol w:w="1707"/>
      </w:tblGrid>
      <w:tr w14:paraId="47D6B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27" w:type="dxa"/>
            <w:vAlign w:val="center"/>
          </w:tcPr>
          <w:p w14:paraId="538BF1B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967" w:type="dxa"/>
            <w:vAlign w:val="center"/>
          </w:tcPr>
          <w:p w14:paraId="01B430E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820" w:type="dxa"/>
            <w:vAlign w:val="center"/>
          </w:tcPr>
          <w:p w14:paraId="53860C9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663" w:type="dxa"/>
            <w:vAlign w:val="center"/>
          </w:tcPr>
          <w:p w14:paraId="03479F4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c>
          <w:tcPr>
            <w:tcW w:w="1707" w:type="dxa"/>
            <w:vAlign w:val="center"/>
          </w:tcPr>
          <w:p w14:paraId="245A831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是否偏离（技术投标书时填写</w:t>
            </w:r>
          </w:p>
        </w:tc>
      </w:tr>
      <w:tr w14:paraId="1FB1D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27" w:type="dxa"/>
            <w:vAlign w:val="center"/>
          </w:tcPr>
          <w:p w14:paraId="4E4699F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967" w:type="dxa"/>
            <w:vAlign w:val="center"/>
          </w:tcPr>
          <w:p w14:paraId="6926B666">
            <w:pPr>
              <w:numPr>
                <w:ilvl w:val="0"/>
                <w:numId w:val="0"/>
              </w:num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重新配盘，更换</w:t>
            </w:r>
            <w:r>
              <w:rPr>
                <w:rFonts w:hint="eastAsia" w:ascii="仿宋" w:hAnsi="仿宋" w:eastAsia="仿宋" w:cs="仿宋"/>
                <w:color w:val="auto"/>
                <w:sz w:val="21"/>
                <w:szCs w:val="21"/>
                <w:lang w:val="en-US" w:eastAsia="zh-CN"/>
              </w:rPr>
              <w:t>电器柜</w:t>
            </w:r>
            <w:r>
              <w:rPr>
                <w:rFonts w:hint="eastAsia" w:ascii="仿宋" w:hAnsi="仿宋" w:eastAsia="仿宋" w:cs="仿宋"/>
                <w:color w:val="auto"/>
                <w:sz w:val="21"/>
                <w:szCs w:val="21"/>
              </w:rPr>
              <w:t>内所有电气件和线缆，原有</w:t>
            </w:r>
            <w:r>
              <w:rPr>
                <w:rFonts w:hint="eastAsia" w:ascii="仿宋" w:hAnsi="仿宋" w:eastAsia="仿宋" w:cs="仿宋"/>
                <w:color w:val="auto"/>
                <w:sz w:val="21"/>
                <w:szCs w:val="21"/>
                <w:lang w:val="en-US" w:eastAsia="zh-CN"/>
              </w:rPr>
              <w:t>电器柜</w:t>
            </w:r>
            <w:r>
              <w:rPr>
                <w:rFonts w:hint="eastAsia" w:ascii="仿宋" w:hAnsi="仿宋" w:eastAsia="仿宋" w:cs="仿宋"/>
                <w:color w:val="auto"/>
                <w:sz w:val="21"/>
                <w:szCs w:val="21"/>
              </w:rPr>
              <w:t>做密封处理。</w:t>
            </w:r>
          </w:p>
        </w:tc>
        <w:tc>
          <w:tcPr>
            <w:tcW w:w="2820" w:type="dxa"/>
            <w:vAlign w:val="center"/>
          </w:tcPr>
          <w:p w14:paraId="1137A897">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电器柜密封良好，线号标识清晰，布线整齐，使用电器元件、线缆符合国家安全标准。</w:t>
            </w:r>
          </w:p>
        </w:tc>
        <w:tc>
          <w:tcPr>
            <w:tcW w:w="663" w:type="dxa"/>
            <w:vAlign w:val="center"/>
          </w:tcPr>
          <w:p w14:paraId="50B7C20C">
            <w:pPr>
              <w:numPr>
                <w:ilvl w:val="0"/>
                <w:numId w:val="0"/>
              </w:numPr>
              <w:jc w:val="center"/>
              <w:rPr>
                <w:rFonts w:hint="eastAsia" w:ascii="仿宋" w:hAnsi="仿宋" w:eastAsia="仿宋" w:cs="仿宋"/>
                <w:vertAlign w:val="baseline"/>
                <w:lang w:val="en-US" w:eastAsia="zh-CN"/>
              </w:rPr>
            </w:pPr>
          </w:p>
        </w:tc>
        <w:tc>
          <w:tcPr>
            <w:tcW w:w="1707" w:type="dxa"/>
            <w:vAlign w:val="center"/>
          </w:tcPr>
          <w:p w14:paraId="6527D6FB">
            <w:pPr>
              <w:numPr>
                <w:ilvl w:val="0"/>
                <w:numId w:val="0"/>
              </w:numPr>
              <w:jc w:val="center"/>
              <w:rPr>
                <w:rFonts w:hint="eastAsia" w:ascii="仿宋" w:hAnsi="仿宋" w:eastAsia="仿宋" w:cs="仿宋"/>
                <w:vertAlign w:val="baseline"/>
                <w:lang w:val="en-US" w:eastAsia="zh-CN"/>
              </w:rPr>
            </w:pPr>
          </w:p>
        </w:tc>
      </w:tr>
      <w:tr w14:paraId="53D9E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27" w:type="dxa"/>
            <w:vAlign w:val="center"/>
          </w:tcPr>
          <w:p w14:paraId="372C53D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967" w:type="dxa"/>
            <w:vAlign w:val="center"/>
          </w:tcPr>
          <w:p w14:paraId="715E2E50">
            <w:p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系统改造，废弃原有控制系统，更换人机界面为工业触摸屏、重新编制调试程序，实现立体货柜的基本存储功能。更换货柜安全开关、行程开关。</w:t>
            </w:r>
          </w:p>
        </w:tc>
        <w:tc>
          <w:tcPr>
            <w:tcW w:w="2820" w:type="dxa"/>
            <w:vAlign w:val="center"/>
          </w:tcPr>
          <w:p w14:paraId="4912802B">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系统操作流畅，动作逻辑清晰，参数方便调整，升降平台上下运行速度可调，托盘运行速度可调，正常运行时有必要的高低速切换，安全装置可靠高效。</w:t>
            </w:r>
          </w:p>
        </w:tc>
        <w:tc>
          <w:tcPr>
            <w:tcW w:w="663" w:type="dxa"/>
            <w:vAlign w:val="center"/>
          </w:tcPr>
          <w:p w14:paraId="51AE3EE3">
            <w:pPr>
              <w:numPr>
                <w:ilvl w:val="0"/>
                <w:numId w:val="0"/>
              </w:numPr>
              <w:jc w:val="center"/>
              <w:rPr>
                <w:rFonts w:hint="eastAsia" w:ascii="仿宋" w:hAnsi="仿宋" w:eastAsia="仿宋" w:cs="仿宋"/>
                <w:vertAlign w:val="baseline"/>
                <w:lang w:val="en-US" w:eastAsia="zh-CN"/>
              </w:rPr>
            </w:pPr>
          </w:p>
        </w:tc>
        <w:tc>
          <w:tcPr>
            <w:tcW w:w="1707" w:type="dxa"/>
            <w:vAlign w:val="center"/>
          </w:tcPr>
          <w:p w14:paraId="73E72AA7">
            <w:pPr>
              <w:numPr>
                <w:ilvl w:val="0"/>
                <w:numId w:val="0"/>
              </w:numPr>
              <w:jc w:val="center"/>
              <w:rPr>
                <w:rFonts w:hint="eastAsia" w:ascii="仿宋" w:hAnsi="仿宋" w:eastAsia="仿宋" w:cs="仿宋"/>
                <w:vertAlign w:val="baseline"/>
                <w:lang w:val="en-US" w:eastAsia="zh-CN"/>
              </w:rPr>
            </w:pPr>
          </w:p>
        </w:tc>
      </w:tr>
      <w:tr w14:paraId="120C0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27" w:type="dxa"/>
            <w:vAlign w:val="center"/>
          </w:tcPr>
          <w:p w14:paraId="3508EAA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967" w:type="dxa"/>
            <w:vAlign w:val="center"/>
          </w:tcPr>
          <w:p w14:paraId="209F6759">
            <w:pPr>
              <w:numPr>
                <w:ilvl w:val="0"/>
                <w:numId w:val="0"/>
              </w:num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增加摄像头、随升降平台运行，可以观察两边货舱情况。</w:t>
            </w:r>
          </w:p>
        </w:tc>
        <w:tc>
          <w:tcPr>
            <w:tcW w:w="2820" w:type="dxa"/>
            <w:vAlign w:val="center"/>
          </w:tcPr>
          <w:p w14:paraId="2A946731">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摄像头随升降平台运行，可以观察两边货舱情况。</w:t>
            </w:r>
          </w:p>
        </w:tc>
        <w:tc>
          <w:tcPr>
            <w:tcW w:w="663" w:type="dxa"/>
            <w:vAlign w:val="center"/>
          </w:tcPr>
          <w:p w14:paraId="10DFE20E">
            <w:pPr>
              <w:numPr>
                <w:ilvl w:val="0"/>
                <w:numId w:val="0"/>
              </w:numPr>
              <w:jc w:val="center"/>
              <w:rPr>
                <w:rFonts w:hint="eastAsia" w:ascii="仿宋" w:hAnsi="仿宋" w:eastAsia="仿宋" w:cs="仿宋"/>
                <w:vertAlign w:val="baseline"/>
                <w:lang w:val="en-US" w:eastAsia="zh-CN"/>
              </w:rPr>
            </w:pPr>
          </w:p>
        </w:tc>
        <w:tc>
          <w:tcPr>
            <w:tcW w:w="1707" w:type="dxa"/>
            <w:vAlign w:val="center"/>
          </w:tcPr>
          <w:p w14:paraId="2305339E">
            <w:pPr>
              <w:numPr>
                <w:ilvl w:val="0"/>
                <w:numId w:val="0"/>
              </w:numPr>
              <w:jc w:val="center"/>
              <w:rPr>
                <w:rFonts w:hint="eastAsia" w:ascii="仿宋" w:hAnsi="仿宋" w:eastAsia="仿宋" w:cs="仿宋"/>
                <w:vertAlign w:val="baseline"/>
                <w:lang w:val="en-US" w:eastAsia="zh-CN"/>
              </w:rPr>
            </w:pPr>
          </w:p>
        </w:tc>
      </w:tr>
      <w:tr w14:paraId="3A229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127" w:type="dxa"/>
            <w:vAlign w:val="center"/>
          </w:tcPr>
          <w:p w14:paraId="1ABD245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2967" w:type="dxa"/>
            <w:vAlign w:val="center"/>
          </w:tcPr>
          <w:p w14:paraId="4C5F7FEB">
            <w:pPr>
              <w:numPr>
                <w:ilvl w:val="0"/>
                <w:numId w:val="0"/>
              </w:num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升降平台增加绝对值编码器，增强定位精度和稳定度。</w:t>
            </w:r>
          </w:p>
        </w:tc>
        <w:tc>
          <w:tcPr>
            <w:tcW w:w="2820" w:type="dxa"/>
            <w:vAlign w:val="center"/>
          </w:tcPr>
          <w:p w14:paraId="75047FC1">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升降平台定位精准和运行稳定。</w:t>
            </w:r>
          </w:p>
        </w:tc>
        <w:tc>
          <w:tcPr>
            <w:tcW w:w="663" w:type="dxa"/>
            <w:vAlign w:val="center"/>
          </w:tcPr>
          <w:p w14:paraId="32205206">
            <w:pPr>
              <w:numPr>
                <w:ilvl w:val="0"/>
                <w:numId w:val="0"/>
              </w:numPr>
              <w:jc w:val="center"/>
              <w:rPr>
                <w:rFonts w:hint="eastAsia" w:ascii="仿宋" w:hAnsi="仿宋" w:eastAsia="仿宋" w:cs="仿宋"/>
                <w:vertAlign w:val="baseline"/>
                <w:lang w:val="en-US" w:eastAsia="zh-CN"/>
              </w:rPr>
            </w:pPr>
          </w:p>
        </w:tc>
        <w:tc>
          <w:tcPr>
            <w:tcW w:w="1707" w:type="dxa"/>
            <w:vAlign w:val="center"/>
          </w:tcPr>
          <w:p w14:paraId="4EE14BA6">
            <w:pPr>
              <w:numPr>
                <w:ilvl w:val="0"/>
                <w:numId w:val="0"/>
              </w:numPr>
              <w:jc w:val="center"/>
              <w:rPr>
                <w:rFonts w:hint="eastAsia" w:ascii="仿宋" w:hAnsi="仿宋" w:eastAsia="仿宋" w:cs="仿宋"/>
                <w:vertAlign w:val="baseline"/>
                <w:lang w:val="en-US" w:eastAsia="zh-CN"/>
              </w:rPr>
            </w:pPr>
          </w:p>
        </w:tc>
      </w:tr>
    </w:tbl>
    <w:p w14:paraId="4F3D719E">
      <w:pPr>
        <w:rPr>
          <w:rFonts w:hint="eastAsia" w:ascii="仿宋" w:hAnsi="仿宋" w:eastAsia="仿宋" w:cs="仿宋"/>
          <w:lang w:val="en-US" w:eastAsia="zh-CN"/>
        </w:rPr>
      </w:pPr>
    </w:p>
    <w:p w14:paraId="74ACC060">
      <w:pPr>
        <w:rPr>
          <w:rFonts w:hint="default" w:ascii="仿宋" w:hAnsi="仿宋" w:eastAsia="仿宋" w:cs="仿宋"/>
          <w:sz w:val="21"/>
          <w:szCs w:val="21"/>
          <w:lang w:val="en-US" w:eastAsia="zh-CN"/>
        </w:rPr>
      </w:pPr>
      <w:r>
        <w:rPr>
          <w:rFonts w:hint="eastAsia" w:ascii="仿宋" w:hAnsi="仿宋" w:eastAsia="仿宋" w:cs="仿宋"/>
          <w:lang w:val="en-US" w:eastAsia="zh-CN"/>
        </w:rPr>
        <w:t>设备名称：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highlight w:val="none"/>
          <w:u w:val="none"/>
          <w:lang w:val="en-US" w:eastAsia="zh-CN"/>
        </w:rPr>
        <w:t>刀具管理中心</w:t>
      </w:r>
      <w:r>
        <w:rPr>
          <w:rFonts w:hint="eastAsia" w:ascii="仿宋" w:hAnsi="仿宋" w:eastAsia="仿宋" w:cs="仿宋"/>
          <w:sz w:val="21"/>
          <w:szCs w:val="21"/>
          <w:lang w:val="en-US" w:eastAsia="zh-CN"/>
        </w:rPr>
        <w:t xml:space="preserve">   资产编号：2100-JQ-589-00002</w:t>
      </w:r>
    </w:p>
    <w:p w14:paraId="62BE41AB">
      <w:pPr>
        <w:rPr>
          <w:rFonts w:hint="eastAsia" w:ascii="仿宋" w:hAnsi="仿宋" w:eastAsia="仿宋" w:cs="仿宋"/>
          <w:sz w:val="21"/>
          <w:szCs w:val="21"/>
          <w:lang w:val="en-US" w:eastAsia="zh-CN"/>
        </w:rPr>
      </w:pP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7"/>
        <w:gridCol w:w="2967"/>
        <w:gridCol w:w="2820"/>
        <w:gridCol w:w="711"/>
        <w:gridCol w:w="1659"/>
      </w:tblGrid>
      <w:tr w14:paraId="65DE1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27" w:type="dxa"/>
            <w:vAlign w:val="center"/>
          </w:tcPr>
          <w:p w14:paraId="7DE5072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967" w:type="dxa"/>
            <w:vAlign w:val="center"/>
          </w:tcPr>
          <w:p w14:paraId="77FB43F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820" w:type="dxa"/>
            <w:vAlign w:val="center"/>
          </w:tcPr>
          <w:p w14:paraId="0CE776F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711" w:type="dxa"/>
            <w:vAlign w:val="center"/>
          </w:tcPr>
          <w:p w14:paraId="0596E20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c>
          <w:tcPr>
            <w:tcW w:w="1659" w:type="dxa"/>
            <w:vAlign w:val="center"/>
          </w:tcPr>
          <w:p w14:paraId="3B106AF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是否偏离（技术投标书时填写</w:t>
            </w:r>
          </w:p>
        </w:tc>
      </w:tr>
      <w:tr w14:paraId="68459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27" w:type="dxa"/>
            <w:vAlign w:val="center"/>
          </w:tcPr>
          <w:p w14:paraId="13A6216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967" w:type="dxa"/>
            <w:vAlign w:val="center"/>
          </w:tcPr>
          <w:p w14:paraId="6307C910">
            <w:pPr>
              <w:numPr>
                <w:ilvl w:val="0"/>
                <w:numId w:val="0"/>
              </w:num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重新配盘，更换</w:t>
            </w:r>
            <w:r>
              <w:rPr>
                <w:rFonts w:hint="eastAsia" w:ascii="仿宋" w:hAnsi="仿宋" w:eastAsia="仿宋" w:cs="仿宋"/>
                <w:color w:val="auto"/>
                <w:sz w:val="21"/>
                <w:szCs w:val="21"/>
                <w:lang w:val="en-US" w:eastAsia="zh-CN"/>
              </w:rPr>
              <w:t>电器柜</w:t>
            </w:r>
            <w:r>
              <w:rPr>
                <w:rFonts w:hint="eastAsia" w:ascii="仿宋" w:hAnsi="仿宋" w:eastAsia="仿宋" w:cs="仿宋"/>
                <w:color w:val="auto"/>
                <w:sz w:val="21"/>
                <w:szCs w:val="21"/>
              </w:rPr>
              <w:t>内所有电气件和线缆，原有</w:t>
            </w:r>
            <w:r>
              <w:rPr>
                <w:rFonts w:hint="eastAsia" w:ascii="仿宋" w:hAnsi="仿宋" w:eastAsia="仿宋" w:cs="仿宋"/>
                <w:color w:val="auto"/>
                <w:sz w:val="21"/>
                <w:szCs w:val="21"/>
                <w:lang w:val="en-US" w:eastAsia="zh-CN"/>
              </w:rPr>
              <w:t>电器柜</w:t>
            </w:r>
            <w:r>
              <w:rPr>
                <w:rFonts w:hint="eastAsia" w:ascii="仿宋" w:hAnsi="仿宋" w:eastAsia="仿宋" w:cs="仿宋"/>
                <w:color w:val="auto"/>
                <w:sz w:val="21"/>
                <w:szCs w:val="21"/>
              </w:rPr>
              <w:t>做密封处理。</w:t>
            </w:r>
          </w:p>
        </w:tc>
        <w:tc>
          <w:tcPr>
            <w:tcW w:w="2820" w:type="dxa"/>
            <w:vAlign w:val="center"/>
          </w:tcPr>
          <w:p w14:paraId="36BA56D3">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电器柜密封良好，线号标识清晰，布线整齐，使用电器元件、线缆符合国家安全标准。</w:t>
            </w:r>
          </w:p>
        </w:tc>
        <w:tc>
          <w:tcPr>
            <w:tcW w:w="711" w:type="dxa"/>
            <w:vAlign w:val="center"/>
          </w:tcPr>
          <w:p w14:paraId="1749A0F0">
            <w:pPr>
              <w:numPr>
                <w:ilvl w:val="0"/>
                <w:numId w:val="0"/>
              </w:numPr>
              <w:jc w:val="center"/>
              <w:rPr>
                <w:rFonts w:hint="eastAsia" w:ascii="仿宋" w:hAnsi="仿宋" w:eastAsia="仿宋" w:cs="仿宋"/>
                <w:vertAlign w:val="baseline"/>
                <w:lang w:val="en-US" w:eastAsia="zh-CN"/>
              </w:rPr>
            </w:pPr>
          </w:p>
        </w:tc>
        <w:tc>
          <w:tcPr>
            <w:tcW w:w="1659" w:type="dxa"/>
            <w:vAlign w:val="center"/>
          </w:tcPr>
          <w:p w14:paraId="395045EA">
            <w:pPr>
              <w:numPr>
                <w:ilvl w:val="0"/>
                <w:numId w:val="0"/>
              </w:numPr>
              <w:jc w:val="center"/>
              <w:rPr>
                <w:rFonts w:hint="eastAsia" w:ascii="仿宋" w:hAnsi="仿宋" w:eastAsia="仿宋" w:cs="仿宋"/>
                <w:vertAlign w:val="baseline"/>
                <w:lang w:val="en-US" w:eastAsia="zh-CN"/>
              </w:rPr>
            </w:pPr>
          </w:p>
        </w:tc>
      </w:tr>
      <w:tr w14:paraId="39742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27" w:type="dxa"/>
            <w:vAlign w:val="center"/>
          </w:tcPr>
          <w:p w14:paraId="7FEDF3C3">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967" w:type="dxa"/>
            <w:vAlign w:val="center"/>
          </w:tcPr>
          <w:p w14:paraId="5183CAD2">
            <w:p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系统改造，废弃原有控制系统，更换人机界面为工业触摸屏、重新编制调试程序，实现立体货柜的基本存储功能。更换货柜安全开关、行程开关。</w:t>
            </w:r>
          </w:p>
        </w:tc>
        <w:tc>
          <w:tcPr>
            <w:tcW w:w="2820" w:type="dxa"/>
            <w:vAlign w:val="center"/>
          </w:tcPr>
          <w:p w14:paraId="52758380">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系统操作流畅，动作逻辑清晰，参数方便调整，升降平台上下运行速度可调，托盘运行速度可调，正常运行时有必要的高低速切换，安全装置可靠高效。</w:t>
            </w:r>
          </w:p>
        </w:tc>
        <w:tc>
          <w:tcPr>
            <w:tcW w:w="711" w:type="dxa"/>
            <w:vAlign w:val="center"/>
          </w:tcPr>
          <w:p w14:paraId="76099270">
            <w:pPr>
              <w:numPr>
                <w:ilvl w:val="0"/>
                <w:numId w:val="0"/>
              </w:numPr>
              <w:jc w:val="center"/>
              <w:rPr>
                <w:rFonts w:hint="eastAsia" w:ascii="仿宋" w:hAnsi="仿宋" w:eastAsia="仿宋" w:cs="仿宋"/>
                <w:vertAlign w:val="baseline"/>
                <w:lang w:val="en-US" w:eastAsia="zh-CN"/>
              </w:rPr>
            </w:pPr>
          </w:p>
        </w:tc>
        <w:tc>
          <w:tcPr>
            <w:tcW w:w="1659" w:type="dxa"/>
            <w:vAlign w:val="center"/>
          </w:tcPr>
          <w:p w14:paraId="3396B900">
            <w:pPr>
              <w:numPr>
                <w:ilvl w:val="0"/>
                <w:numId w:val="0"/>
              </w:numPr>
              <w:jc w:val="center"/>
              <w:rPr>
                <w:rFonts w:hint="eastAsia" w:ascii="仿宋" w:hAnsi="仿宋" w:eastAsia="仿宋" w:cs="仿宋"/>
                <w:vertAlign w:val="baseline"/>
                <w:lang w:val="en-US" w:eastAsia="zh-CN"/>
              </w:rPr>
            </w:pPr>
          </w:p>
        </w:tc>
      </w:tr>
      <w:tr w14:paraId="1A515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27" w:type="dxa"/>
            <w:vAlign w:val="center"/>
          </w:tcPr>
          <w:p w14:paraId="4D5B2C2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967" w:type="dxa"/>
            <w:vAlign w:val="center"/>
          </w:tcPr>
          <w:p w14:paraId="7C74A516">
            <w:pPr>
              <w:numPr>
                <w:ilvl w:val="0"/>
                <w:numId w:val="0"/>
              </w:num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增加摄像头、随升降平台运行，可以观察两边货舱情况。</w:t>
            </w:r>
          </w:p>
        </w:tc>
        <w:tc>
          <w:tcPr>
            <w:tcW w:w="2820" w:type="dxa"/>
            <w:vAlign w:val="center"/>
          </w:tcPr>
          <w:p w14:paraId="6D17DA46">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摄像头随升降平台运行，可以观察两边货舱情况。</w:t>
            </w:r>
          </w:p>
        </w:tc>
        <w:tc>
          <w:tcPr>
            <w:tcW w:w="711" w:type="dxa"/>
            <w:vAlign w:val="center"/>
          </w:tcPr>
          <w:p w14:paraId="1239A687">
            <w:pPr>
              <w:numPr>
                <w:ilvl w:val="0"/>
                <w:numId w:val="0"/>
              </w:numPr>
              <w:jc w:val="center"/>
              <w:rPr>
                <w:rFonts w:hint="eastAsia" w:ascii="仿宋" w:hAnsi="仿宋" w:eastAsia="仿宋" w:cs="仿宋"/>
                <w:vertAlign w:val="baseline"/>
                <w:lang w:val="en-US" w:eastAsia="zh-CN"/>
              </w:rPr>
            </w:pPr>
          </w:p>
        </w:tc>
        <w:tc>
          <w:tcPr>
            <w:tcW w:w="1659" w:type="dxa"/>
            <w:vAlign w:val="center"/>
          </w:tcPr>
          <w:p w14:paraId="47DD7922">
            <w:pPr>
              <w:numPr>
                <w:ilvl w:val="0"/>
                <w:numId w:val="0"/>
              </w:numPr>
              <w:jc w:val="center"/>
              <w:rPr>
                <w:rFonts w:hint="eastAsia" w:ascii="仿宋" w:hAnsi="仿宋" w:eastAsia="仿宋" w:cs="仿宋"/>
                <w:vertAlign w:val="baseline"/>
                <w:lang w:val="en-US" w:eastAsia="zh-CN"/>
              </w:rPr>
            </w:pPr>
          </w:p>
        </w:tc>
      </w:tr>
      <w:tr w14:paraId="79BB2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127" w:type="dxa"/>
            <w:vAlign w:val="center"/>
          </w:tcPr>
          <w:p w14:paraId="31C146E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2967" w:type="dxa"/>
            <w:vAlign w:val="center"/>
          </w:tcPr>
          <w:p w14:paraId="18ED82E0">
            <w:pPr>
              <w:numPr>
                <w:ilvl w:val="0"/>
                <w:numId w:val="0"/>
              </w:num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升降平台增加绝对值编码器，增强定位精度和稳定度。</w:t>
            </w:r>
          </w:p>
        </w:tc>
        <w:tc>
          <w:tcPr>
            <w:tcW w:w="2820" w:type="dxa"/>
            <w:vAlign w:val="center"/>
          </w:tcPr>
          <w:p w14:paraId="77D9ECFD">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升降平台定位精准和运行稳定。</w:t>
            </w:r>
          </w:p>
        </w:tc>
        <w:tc>
          <w:tcPr>
            <w:tcW w:w="711" w:type="dxa"/>
            <w:vAlign w:val="center"/>
          </w:tcPr>
          <w:p w14:paraId="14027A4B">
            <w:pPr>
              <w:numPr>
                <w:ilvl w:val="0"/>
                <w:numId w:val="0"/>
              </w:numPr>
              <w:jc w:val="center"/>
              <w:rPr>
                <w:rFonts w:hint="eastAsia" w:ascii="仿宋" w:hAnsi="仿宋" w:eastAsia="仿宋" w:cs="仿宋"/>
                <w:vertAlign w:val="baseline"/>
                <w:lang w:val="en-US" w:eastAsia="zh-CN"/>
              </w:rPr>
            </w:pPr>
          </w:p>
        </w:tc>
        <w:tc>
          <w:tcPr>
            <w:tcW w:w="1659" w:type="dxa"/>
            <w:vAlign w:val="center"/>
          </w:tcPr>
          <w:p w14:paraId="0DB25DE7">
            <w:pPr>
              <w:numPr>
                <w:ilvl w:val="0"/>
                <w:numId w:val="0"/>
              </w:numPr>
              <w:jc w:val="center"/>
              <w:rPr>
                <w:rFonts w:hint="eastAsia" w:ascii="仿宋" w:hAnsi="仿宋" w:eastAsia="仿宋" w:cs="仿宋"/>
                <w:vertAlign w:val="baseline"/>
                <w:lang w:val="en-US" w:eastAsia="zh-CN"/>
              </w:rPr>
            </w:pPr>
          </w:p>
        </w:tc>
      </w:tr>
    </w:tbl>
    <w:p w14:paraId="3D94692B">
      <w:pPr>
        <w:numPr>
          <w:ilvl w:val="0"/>
          <w:numId w:val="0"/>
        </w:numPr>
        <w:rPr>
          <w:rFonts w:hint="eastAsia" w:ascii="仿宋" w:hAnsi="仿宋" w:eastAsia="仿宋" w:cs="仿宋"/>
          <w:lang w:val="en-US" w:eastAsia="zh-CN"/>
        </w:rPr>
      </w:pPr>
    </w:p>
    <w:p w14:paraId="5BEAE941">
      <w:pPr>
        <w:rPr>
          <w:rFonts w:hint="default" w:ascii="仿宋" w:hAnsi="仿宋" w:eastAsia="仿宋" w:cs="仿宋"/>
          <w:sz w:val="21"/>
          <w:szCs w:val="21"/>
          <w:lang w:val="en-US" w:eastAsia="zh-CN"/>
        </w:rPr>
      </w:pPr>
      <w:r>
        <w:rPr>
          <w:rFonts w:hint="eastAsia" w:ascii="仿宋" w:hAnsi="仿宋" w:eastAsia="仿宋" w:cs="仿宋"/>
          <w:lang w:val="en-US" w:eastAsia="zh-CN"/>
        </w:rPr>
        <w:t>设备名称：</w:t>
      </w:r>
      <w:r>
        <w:rPr>
          <w:rFonts w:hint="eastAsia" w:ascii="仿宋" w:hAnsi="仿宋" w:eastAsia="仿宋" w:cs="仿宋"/>
          <w:sz w:val="21"/>
          <w:szCs w:val="21"/>
          <w:lang w:val="en-US" w:eastAsia="zh-CN"/>
        </w:rPr>
        <w:t xml:space="preserve"> </w:t>
      </w:r>
      <w:r>
        <w:rPr>
          <w:rFonts w:hint="eastAsia" w:ascii="仿宋" w:hAnsi="仿宋" w:eastAsia="仿宋" w:cs="仿宋"/>
          <w:sz w:val="21"/>
          <w:szCs w:val="21"/>
          <w:highlight w:val="none"/>
          <w:u w:val="none"/>
          <w:lang w:val="en-US" w:eastAsia="zh-CN"/>
        </w:rPr>
        <w:t>刀具管理中心</w:t>
      </w:r>
      <w:r>
        <w:rPr>
          <w:rFonts w:hint="eastAsia" w:ascii="仿宋" w:hAnsi="仿宋" w:eastAsia="仿宋" w:cs="仿宋"/>
          <w:sz w:val="21"/>
          <w:szCs w:val="21"/>
          <w:lang w:val="en-US" w:eastAsia="zh-CN"/>
        </w:rPr>
        <w:t xml:space="preserve">   资产编号：2100-JQ-589-00003</w:t>
      </w:r>
    </w:p>
    <w:p w14:paraId="2102D5E9">
      <w:pPr>
        <w:rPr>
          <w:rFonts w:hint="eastAsia" w:ascii="仿宋" w:hAnsi="仿宋" w:eastAsia="仿宋" w:cs="仿宋"/>
          <w:sz w:val="21"/>
          <w:szCs w:val="21"/>
          <w:lang w:val="en-US" w:eastAsia="zh-CN"/>
        </w:rPr>
      </w:pP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7"/>
        <w:gridCol w:w="2967"/>
        <w:gridCol w:w="2820"/>
        <w:gridCol w:w="735"/>
        <w:gridCol w:w="1635"/>
      </w:tblGrid>
      <w:tr w14:paraId="17963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27" w:type="dxa"/>
            <w:vAlign w:val="center"/>
          </w:tcPr>
          <w:p w14:paraId="346DA35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2967" w:type="dxa"/>
            <w:vAlign w:val="center"/>
          </w:tcPr>
          <w:p w14:paraId="70D37055">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820" w:type="dxa"/>
            <w:vAlign w:val="center"/>
          </w:tcPr>
          <w:p w14:paraId="4628DDF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735" w:type="dxa"/>
            <w:vAlign w:val="center"/>
          </w:tcPr>
          <w:p w14:paraId="3D05BE3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c>
          <w:tcPr>
            <w:tcW w:w="1635" w:type="dxa"/>
            <w:vAlign w:val="center"/>
          </w:tcPr>
          <w:p w14:paraId="6EF28379">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是否偏离（技术投标书时填写</w:t>
            </w:r>
          </w:p>
        </w:tc>
      </w:tr>
      <w:tr w14:paraId="30DF0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27" w:type="dxa"/>
            <w:vAlign w:val="center"/>
          </w:tcPr>
          <w:p w14:paraId="48A67A4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2967" w:type="dxa"/>
            <w:vAlign w:val="center"/>
          </w:tcPr>
          <w:p w14:paraId="65665394">
            <w:pPr>
              <w:numPr>
                <w:ilvl w:val="0"/>
                <w:numId w:val="0"/>
              </w:num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重新配盘，更换</w:t>
            </w:r>
            <w:r>
              <w:rPr>
                <w:rFonts w:hint="eastAsia" w:ascii="仿宋" w:hAnsi="仿宋" w:eastAsia="仿宋" w:cs="仿宋"/>
                <w:color w:val="auto"/>
                <w:sz w:val="21"/>
                <w:szCs w:val="21"/>
                <w:lang w:val="en-US" w:eastAsia="zh-CN"/>
              </w:rPr>
              <w:t>电器柜</w:t>
            </w:r>
            <w:r>
              <w:rPr>
                <w:rFonts w:hint="eastAsia" w:ascii="仿宋" w:hAnsi="仿宋" w:eastAsia="仿宋" w:cs="仿宋"/>
                <w:color w:val="auto"/>
                <w:sz w:val="21"/>
                <w:szCs w:val="21"/>
              </w:rPr>
              <w:t>内所有电气件和线缆，原有</w:t>
            </w:r>
            <w:r>
              <w:rPr>
                <w:rFonts w:hint="eastAsia" w:ascii="仿宋" w:hAnsi="仿宋" w:eastAsia="仿宋" w:cs="仿宋"/>
                <w:color w:val="auto"/>
                <w:sz w:val="21"/>
                <w:szCs w:val="21"/>
                <w:lang w:val="en-US" w:eastAsia="zh-CN"/>
              </w:rPr>
              <w:t>电器柜</w:t>
            </w:r>
            <w:r>
              <w:rPr>
                <w:rFonts w:hint="eastAsia" w:ascii="仿宋" w:hAnsi="仿宋" w:eastAsia="仿宋" w:cs="仿宋"/>
                <w:color w:val="auto"/>
                <w:sz w:val="21"/>
                <w:szCs w:val="21"/>
              </w:rPr>
              <w:t>做密封处理。</w:t>
            </w:r>
          </w:p>
        </w:tc>
        <w:tc>
          <w:tcPr>
            <w:tcW w:w="2820" w:type="dxa"/>
            <w:vAlign w:val="center"/>
          </w:tcPr>
          <w:p w14:paraId="542477FD">
            <w:pPr>
              <w:numPr>
                <w:ilvl w:val="0"/>
                <w:numId w:val="0"/>
              </w:numPr>
              <w:jc w:val="left"/>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电器柜密封良好，线号标识清晰，布线整齐，使用电器元件、线缆符合国家安全标准。</w:t>
            </w:r>
          </w:p>
        </w:tc>
        <w:tc>
          <w:tcPr>
            <w:tcW w:w="735" w:type="dxa"/>
            <w:vAlign w:val="center"/>
          </w:tcPr>
          <w:p w14:paraId="713F2E94">
            <w:pPr>
              <w:numPr>
                <w:ilvl w:val="0"/>
                <w:numId w:val="0"/>
              </w:numPr>
              <w:jc w:val="center"/>
              <w:rPr>
                <w:rFonts w:hint="eastAsia" w:ascii="仿宋" w:hAnsi="仿宋" w:eastAsia="仿宋" w:cs="仿宋"/>
                <w:vertAlign w:val="baseline"/>
                <w:lang w:val="en-US" w:eastAsia="zh-CN"/>
              </w:rPr>
            </w:pPr>
          </w:p>
        </w:tc>
        <w:tc>
          <w:tcPr>
            <w:tcW w:w="1635" w:type="dxa"/>
            <w:vAlign w:val="center"/>
          </w:tcPr>
          <w:p w14:paraId="22374C91">
            <w:pPr>
              <w:numPr>
                <w:ilvl w:val="0"/>
                <w:numId w:val="0"/>
              </w:numPr>
              <w:jc w:val="center"/>
              <w:rPr>
                <w:rFonts w:hint="eastAsia" w:ascii="仿宋" w:hAnsi="仿宋" w:eastAsia="仿宋" w:cs="仿宋"/>
                <w:vertAlign w:val="baseline"/>
                <w:lang w:val="en-US" w:eastAsia="zh-CN"/>
              </w:rPr>
            </w:pPr>
          </w:p>
        </w:tc>
      </w:tr>
      <w:tr w14:paraId="39DF5A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27" w:type="dxa"/>
            <w:vAlign w:val="center"/>
          </w:tcPr>
          <w:p w14:paraId="51D4959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2967" w:type="dxa"/>
            <w:vAlign w:val="center"/>
          </w:tcPr>
          <w:p w14:paraId="4FC44194">
            <w:p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系统改造，废弃原有控制系统，更换人机界面为工业触摸屏、重新编制调试程序，实现立体货柜的基本存储功能。更换货柜安全开关、行程开关。</w:t>
            </w:r>
          </w:p>
        </w:tc>
        <w:tc>
          <w:tcPr>
            <w:tcW w:w="2820" w:type="dxa"/>
            <w:vAlign w:val="center"/>
          </w:tcPr>
          <w:p w14:paraId="31ED67A5">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系统操作流畅，动作逻辑清晰，参数方便调整，升降平台上下运行速度可调，托盘运行速度可调，正常运行时有必要的高低速切换，安全装置可靠高效。</w:t>
            </w:r>
          </w:p>
        </w:tc>
        <w:tc>
          <w:tcPr>
            <w:tcW w:w="735" w:type="dxa"/>
            <w:vAlign w:val="center"/>
          </w:tcPr>
          <w:p w14:paraId="67BA8A86">
            <w:pPr>
              <w:numPr>
                <w:ilvl w:val="0"/>
                <w:numId w:val="0"/>
              </w:numPr>
              <w:jc w:val="center"/>
              <w:rPr>
                <w:rFonts w:hint="eastAsia" w:ascii="仿宋" w:hAnsi="仿宋" w:eastAsia="仿宋" w:cs="仿宋"/>
                <w:vertAlign w:val="baseline"/>
                <w:lang w:val="en-US" w:eastAsia="zh-CN"/>
              </w:rPr>
            </w:pPr>
          </w:p>
        </w:tc>
        <w:tc>
          <w:tcPr>
            <w:tcW w:w="1635" w:type="dxa"/>
            <w:vAlign w:val="center"/>
          </w:tcPr>
          <w:p w14:paraId="5629309E">
            <w:pPr>
              <w:numPr>
                <w:ilvl w:val="0"/>
                <w:numId w:val="0"/>
              </w:numPr>
              <w:jc w:val="center"/>
              <w:rPr>
                <w:rFonts w:hint="eastAsia" w:ascii="仿宋" w:hAnsi="仿宋" w:eastAsia="仿宋" w:cs="仿宋"/>
                <w:vertAlign w:val="baseline"/>
                <w:lang w:val="en-US" w:eastAsia="zh-CN"/>
              </w:rPr>
            </w:pPr>
          </w:p>
        </w:tc>
      </w:tr>
      <w:tr w14:paraId="5E5EA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1127" w:type="dxa"/>
            <w:vAlign w:val="center"/>
          </w:tcPr>
          <w:p w14:paraId="129F4A1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2967" w:type="dxa"/>
            <w:vAlign w:val="center"/>
          </w:tcPr>
          <w:p w14:paraId="04820E74">
            <w:pPr>
              <w:numPr>
                <w:ilvl w:val="0"/>
                <w:numId w:val="0"/>
              </w:num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增加摄像头、随升降平台运行，可以观察两边货舱情况。</w:t>
            </w:r>
          </w:p>
        </w:tc>
        <w:tc>
          <w:tcPr>
            <w:tcW w:w="2820" w:type="dxa"/>
            <w:vAlign w:val="center"/>
          </w:tcPr>
          <w:p w14:paraId="20918AF3">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摄像头随升降平台运行，可以观察两边货舱情况。</w:t>
            </w:r>
          </w:p>
        </w:tc>
        <w:tc>
          <w:tcPr>
            <w:tcW w:w="735" w:type="dxa"/>
            <w:vAlign w:val="center"/>
          </w:tcPr>
          <w:p w14:paraId="569687F1">
            <w:pPr>
              <w:numPr>
                <w:ilvl w:val="0"/>
                <w:numId w:val="0"/>
              </w:numPr>
              <w:jc w:val="center"/>
              <w:rPr>
                <w:rFonts w:hint="eastAsia" w:ascii="仿宋" w:hAnsi="仿宋" w:eastAsia="仿宋" w:cs="仿宋"/>
                <w:vertAlign w:val="baseline"/>
                <w:lang w:val="en-US" w:eastAsia="zh-CN"/>
              </w:rPr>
            </w:pPr>
          </w:p>
        </w:tc>
        <w:tc>
          <w:tcPr>
            <w:tcW w:w="1635" w:type="dxa"/>
            <w:vAlign w:val="center"/>
          </w:tcPr>
          <w:p w14:paraId="549AE3F8">
            <w:pPr>
              <w:numPr>
                <w:ilvl w:val="0"/>
                <w:numId w:val="0"/>
              </w:numPr>
              <w:jc w:val="center"/>
              <w:rPr>
                <w:rFonts w:hint="eastAsia" w:ascii="仿宋" w:hAnsi="仿宋" w:eastAsia="仿宋" w:cs="仿宋"/>
                <w:vertAlign w:val="baseline"/>
                <w:lang w:val="en-US" w:eastAsia="zh-CN"/>
              </w:rPr>
            </w:pPr>
          </w:p>
        </w:tc>
      </w:tr>
      <w:tr w14:paraId="5B72B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1127" w:type="dxa"/>
            <w:vAlign w:val="center"/>
          </w:tcPr>
          <w:p w14:paraId="3A52955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4</w:t>
            </w:r>
          </w:p>
        </w:tc>
        <w:tc>
          <w:tcPr>
            <w:tcW w:w="2967" w:type="dxa"/>
            <w:vAlign w:val="center"/>
          </w:tcPr>
          <w:p w14:paraId="50809CAF">
            <w:pPr>
              <w:numPr>
                <w:ilvl w:val="0"/>
                <w:numId w:val="0"/>
              </w:numPr>
              <w:jc w:val="left"/>
              <w:rPr>
                <w:rFonts w:hint="eastAsia" w:ascii="仿宋" w:hAnsi="仿宋" w:eastAsia="仿宋" w:cs="仿宋"/>
                <w:sz w:val="21"/>
                <w:szCs w:val="21"/>
                <w:vertAlign w:val="baseline"/>
                <w:lang w:val="en-US" w:eastAsia="zh-CN"/>
              </w:rPr>
            </w:pPr>
            <w:r>
              <w:rPr>
                <w:rFonts w:hint="eastAsia" w:ascii="仿宋" w:hAnsi="仿宋" w:eastAsia="仿宋" w:cs="仿宋"/>
                <w:color w:val="auto"/>
                <w:sz w:val="21"/>
                <w:szCs w:val="21"/>
              </w:rPr>
              <w:t>升降平台增加绝对值编码器，增强定位精度和稳定度。</w:t>
            </w:r>
          </w:p>
        </w:tc>
        <w:tc>
          <w:tcPr>
            <w:tcW w:w="2820" w:type="dxa"/>
            <w:vAlign w:val="center"/>
          </w:tcPr>
          <w:p w14:paraId="6B1FB5BC">
            <w:pPr>
              <w:numPr>
                <w:ilvl w:val="0"/>
                <w:numId w:val="0"/>
              </w:numPr>
              <w:jc w:val="left"/>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升降平台定位精准和运行稳定。</w:t>
            </w:r>
          </w:p>
        </w:tc>
        <w:tc>
          <w:tcPr>
            <w:tcW w:w="735" w:type="dxa"/>
            <w:vAlign w:val="center"/>
          </w:tcPr>
          <w:p w14:paraId="178C5408">
            <w:pPr>
              <w:numPr>
                <w:ilvl w:val="0"/>
                <w:numId w:val="0"/>
              </w:numPr>
              <w:jc w:val="center"/>
              <w:rPr>
                <w:rFonts w:hint="eastAsia" w:ascii="仿宋" w:hAnsi="仿宋" w:eastAsia="仿宋" w:cs="仿宋"/>
                <w:vertAlign w:val="baseline"/>
                <w:lang w:val="en-US" w:eastAsia="zh-CN"/>
              </w:rPr>
            </w:pPr>
          </w:p>
        </w:tc>
        <w:tc>
          <w:tcPr>
            <w:tcW w:w="1635" w:type="dxa"/>
            <w:vAlign w:val="center"/>
          </w:tcPr>
          <w:p w14:paraId="7D35BA68">
            <w:pPr>
              <w:numPr>
                <w:ilvl w:val="0"/>
                <w:numId w:val="0"/>
              </w:numPr>
              <w:jc w:val="center"/>
              <w:rPr>
                <w:rFonts w:hint="eastAsia" w:ascii="仿宋" w:hAnsi="仿宋" w:eastAsia="仿宋" w:cs="仿宋"/>
                <w:vertAlign w:val="baseline"/>
                <w:lang w:val="en-US" w:eastAsia="zh-CN"/>
              </w:rPr>
            </w:pPr>
          </w:p>
        </w:tc>
      </w:tr>
    </w:tbl>
    <w:p w14:paraId="19FA2B54">
      <w:pPr>
        <w:numPr>
          <w:ilvl w:val="0"/>
          <w:numId w:val="0"/>
        </w:numPr>
        <w:rPr>
          <w:rFonts w:hint="eastAsia" w:ascii="仿宋" w:hAnsi="仿宋" w:eastAsia="仿宋" w:cs="仿宋"/>
          <w:lang w:val="en-US" w:eastAsia="zh-CN"/>
        </w:rPr>
      </w:pPr>
    </w:p>
    <w:p w14:paraId="7F5DEF5D">
      <w:pPr>
        <w:pStyle w:val="3"/>
        <w:numPr>
          <w:ilvl w:val="0"/>
          <w:numId w:val="28"/>
        </w:numPr>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材料明细：</w:t>
      </w:r>
    </w:p>
    <w:p w14:paraId="55904981">
      <w:pPr>
        <w:rPr>
          <w:rFonts w:hint="eastAsia" w:ascii="仿宋" w:hAnsi="仿宋" w:eastAsia="仿宋" w:cs="仿宋"/>
          <w:sz w:val="21"/>
          <w:szCs w:val="21"/>
          <w:lang w:val="en-US" w:eastAsia="zh-CN"/>
        </w:rPr>
      </w:pPr>
      <w:r>
        <w:rPr>
          <w:rFonts w:hint="eastAsia" w:ascii="仿宋" w:hAnsi="仿宋" w:eastAsia="仿宋" w:cs="仿宋"/>
          <w:lang w:val="en-US" w:eastAsia="zh-CN"/>
        </w:rPr>
        <w:t>设备名称：</w:t>
      </w:r>
      <w:r>
        <w:rPr>
          <w:rFonts w:hint="eastAsia" w:ascii="仿宋" w:hAnsi="仿宋" w:eastAsia="仿宋" w:cs="仿宋"/>
          <w:sz w:val="21"/>
          <w:szCs w:val="21"/>
          <w:highlight w:val="none"/>
          <w:u w:val="none"/>
          <w:lang w:val="en-US" w:eastAsia="zh-CN"/>
        </w:rPr>
        <w:t>刀具管理中心</w:t>
      </w:r>
      <w:r>
        <w:rPr>
          <w:rFonts w:hint="eastAsia" w:ascii="仿宋" w:hAnsi="仿宋" w:eastAsia="仿宋" w:cs="仿宋"/>
          <w:sz w:val="21"/>
          <w:szCs w:val="21"/>
          <w:lang w:val="en-US" w:eastAsia="zh-CN"/>
        </w:rPr>
        <w:t xml:space="preserve">   资产编号：2100-JQ-589-00001</w:t>
      </w:r>
    </w:p>
    <w:p w14:paraId="79165A04">
      <w:pPr>
        <w:rPr>
          <w:rFonts w:hint="eastAsia" w:ascii="仿宋" w:hAnsi="仿宋" w:eastAsia="仿宋" w:cs="仿宋"/>
          <w:sz w:val="21"/>
          <w:szCs w:val="21"/>
          <w:lang w:val="en-US" w:eastAsia="zh-CN"/>
        </w:rPr>
      </w:pPr>
    </w:p>
    <w:tbl>
      <w:tblPr>
        <w:tblStyle w:val="30"/>
        <w:tblW w:w="904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91"/>
        <w:gridCol w:w="914"/>
        <w:gridCol w:w="1896"/>
        <w:gridCol w:w="1550"/>
        <w:gridCol w:w="866"/>
        <w:gridCol w:w="659"/>
        <w:gridCol w:w="790"/>
        <w:gridCol w:w="791"/>
        <w:gridCol w:w="791"/>
      </w:tblGrid>
      <w:tr w14:paraId="628AD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84814">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序号</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1CDD7">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大类</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424FA">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材料名称</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DA591">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规格型号</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4A19F">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A0B77">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数量</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6E4FF">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单位</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500E8">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备注</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BFF80">
            <w:pPr>
              <w:keepNext w:val="0"/>
              <w:keepLines w:val="0"/>
              <w:widowControl/>
              <w:suppressLineNumbers w:val="0"/>
              <w:jc w:val="center"/>
              <w:textAlignment w:val="center"/>
              <w:rPr>
                <w:rFonts w:hint="eastAsia" w:ascii="仿宋" w:hAnsi="仿宋" w:eastAsia="仿宋" w:cs="仿宋"/>
                <w:b/>
                <w:bCs/>
                <w:i w:val="0"/>
                <w:iCs w:val="0"/>
                <w:color w:val="000000"/>
                <w:kern w:val="0"/>
                <w:sz w:val="21"/>
                <w:szCs w:val="21"/>
                <w:u w:val="none"/>
                <w:lang w:val="en-US" w:eastAsia="zh-CN" w:bidi="ar"/>
              </w:rPr>
            </w:pPr>
            <w:r>
              <w:rPr>
                <w:rFonts w:hint="eastAsia" w:ascii="仿宋" w:hAnsi="仿宋" w:eastAsia="仿宋" w:cs="仿宋"/>
                <w:sz w:val="16"/>
                <w:szCs w:val="16"/>
                <w:vertAlign w:val="baseline"/>
                <w:lang w:val="en-US" w:eastAsia="zh-CN"/>
              </w:rPr>
              <w:t>是否偏离（技术投标书时填写</w:t>
            </w:r>
          </w:p>
        </w:tc>
      </w:tr>
      <w:tr w14:paraId="7BA46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0359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F892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8530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人机界面</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FD75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CMT系例 15寸</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983B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威纶通</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8F48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50AA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台</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00B54">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A74D9">
            <w:pPr>
              <w:jc w:val="center"/>
              <w:rPr>
                <w:rFonts w:hint="eastAsia" w:ascii="仿宋" w:hAnsi="仿宋" w:eastAsia="仿宋" w:cs="仿宋"/>
                <w:i w:val="0"/>
                <w:iCs w:val="0"/>
                <w:color w:val="000000"/>
                <w:sz w:val="21"/>
                <w:szCs w:val="21"/>
                <w:u w:val="none"/>
              </w:rPr>
            </w:pPr>
          </w:p>
        </w:tc>
      </w:tr>
      <w:tr w14:paraId="6F84D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18A5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4CD4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F1EE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西门子PLC</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88F7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CPU1215C ACDCRLY</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AD0B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9CFF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C3AE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BD97D">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7CFD4">
            <w:pPr>
              <w:jc w:val="center"/>
              <w:rPr>
                <w:rFonts w:hint="eastAsia" w:ascii="仿宋" w:hAnsi="仿宋" w:eastAsia="仿宋" w:cs="仿宋"/>
                <w:i w:val="0"/>
                <w:iCs w:val="0"/>
                <w:color w:val="000000"/>
                <w:sz w:val="21"/>
                <w:szCs w:val="21"/>
                <w:u w:val="none"/>
              </w:rPr>
            </w:pPr>
          </w:p>
        </w:tc>
      </w:tr>
      <w:tr w14:paraId="67C02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584D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D442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C5E8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西门子PLC程序存储卡</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C25A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24MB</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0F76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A7F6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A529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4AE0C">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08825">
            <w:pPr>
              <w:jc w:val="center"/>
              <w:rPr>
                <w:rFonts w:hint="eastAsia" w:ascii="仿宋" w:hAnsi="仿宋" w:eastAsia="仿宋" w:cs="仿宋"/>
                <w:i w:val="0"/>
                <w:iCs w:val="0"/>
                <w:color w:val="000000"/>
                <w:sz w:val="21"/>
                <w:szCs w:val="21"/>
                <w:u w:val="none"/>
              </w:rPr>
            </w:pPr>
          </w:p>
        </w:tc>
      </w:tr>
      <w:tr w14:paraId="37AFD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BB89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F42B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7F2F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西门子PLC</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BFF4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SM1221 16DI</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6FF0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B2D4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6A08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DB421">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E993E">
            <w:pPr>
              <w:jc w:val="center"/>
              <w:rPr>
                <w:rFonts w:hint="eastAsia" w:ascii="仿宋" w:hAnsi="仿宋" w:eastAsia="仿宋" w:cs="仿宋"/>
                <w:i w:val="0"/>
                <w:iCs w:val="0"/>
                <w:color w:val="000000"/>
                <w:sz w:val="21"/>
                <w:szCs w:val="21"/>
                <w:u w:val="none"/>
              </w:rPr>
            </w:pPr>
          </w:p>
        </w:tc>
      </w:tr>
      <w:tr w14:paraId="62678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6C6E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8121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DA5F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西门子PLC</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89A4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CB1241</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9C51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4357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1B4F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99171">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19C75">
            <w:pPr>
              <w:jc w:val="center"/>
              <w:rPr>
                <w:rFonts w:hint="eastAsia" w:ascii="仿宋" w:hAnsi="仿宋" w:eastAsia="仿宋" w:cs="仿宋"/>
                <w:i w:val="0"/>
                <w:iCs w:val="0"/>
                <w:color w:val="000000"/>
                <w:sz w:val="21"/>
                <w:szCs w:val="21"/>
                <w:u w:val="none"/>
              </w:rPr>
            </w:pPr>
          </w:p>
        </w:tc>
      </w:tr>
      <w:tr w14:paraId="29111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9A80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6</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968D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8D70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西门子PLC</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0385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CM1241</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A0C4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D54F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0701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2992E">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F9213">
            <w:pPr>
              <w:jc w:val="center"/>
              <w:rPr>
                <w:rFonts w:hint="eastAsia" w:ascii="仿宋" w:hAnsi="仿宋" w:eastAsia="仿宋" w:cs="仿宋"/>
                <w:i w:val="0"/>
                <w:iCs w:val="0"/>
                <w:color w:val="000000"/>
                <w:sz w:val="21"/>
                <w:szCs w:val="21"/>
                <w:u w:val="none"/>
              </w:rPr>
            </w:pPr>
          </w:p>
        </w:tc>
      </w:tr>
      <w:tr w14:paraId="3B30E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48FE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7</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67DF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80A8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西门子交换机</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8991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8口千兆</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FA2A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C25C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2F72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F229E">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0F59B">
            <w:pPr>
              <w:jc w:val="center"/>
              <w:rPr>
                <w:rFonts w:hint="eastAsia" w:ascii="仿宋" w:hAnsi="仿宋" w:eastAsia="仿宋" w:cs="仿宋"/>
                <w:i w:val="0"/>
                <w:iCs w:val="0"/>
                <w:color w:val="000000"/>
                <w:sz w:val="21"/>
                <w:szCs w:val="21"/>
                <w:u w:val="none"/>
              </w:rPr>
            </w:pPr>
          </w:p>
        </w:tc>
      </w:tr>
      <w:tr w14:paraId="1813B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089F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F5C1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C6B4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绝对值编码器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2FA9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E6C3-A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F32C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不指定</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5C21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F308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25580">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4BDE3">
            <w:pPr>
              <w:jc w:val="center"/>
              <w:rPr>
                <w:rFonts w:hint="eastAsia" w:ascii="仿宋" w:hAnsi="仿宋" w:eastAsia="仿宋" w:cs="仿宋"/>
                <w:i w:val="0"/>
                <w:iCs w:val="0"/>
                <w:color w:val="000000"/>
                <w:sz w:val="21"/>
                <w:szCs w:val="21"/>
                <w:u w:val="none"/>
              </w:rPr>
            </w:pPr>
          </w:p>
        </w:tc>
      </w:tr>
      <w:tr w14:paraId="659CA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BF69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9</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3AB5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E966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编码器安装机构</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BCD8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定制</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0413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非标定制</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A39A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56DE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C70D2">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5953A">
            <w:pPr>
              <w:jc w:val="center"/>
              <w:rPr>
                <w:rFonts w:hint="eastAsia" w:ascii="仿宋" w:hAnsi="仿宋" w:eastAsia="仿宋" w:cs="仿宋"/>
                <w:i w:val="0"/>
                <w:iCs w:val="0"/>
                <w:color w:val="000000"/>
                <w:sz w:val="21"/>
                <w:szCs w:val="21"/>
                <w:u w:val="none"/>
              </w:rPr>
            </w:pPr>
          </w:p>
        </w:tc>
      </w:tr>
      <w:tr w14:paraId="064BF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7EA6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FA91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C9E6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托盘传动齿轮副</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05BA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定制伞齿</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654F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非标定制</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3973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884C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FEB7D">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F02DB">
            <w:pPr>
              <w:jc w:val="center"/>
              <w:rPr>
                <w:rFonts w:hint="eastAsia" w:ascii="仿宋" w:hAnsi="仿宋" w:eastAsia="仿宋" w:cs="仿宋"/>
                <w:i w:val="0"/>
                <w:iCs w:val="0"/>
                <w:color w:val="000000"/>
                <w:sz w:val="21"/>
                <w:szCs w:val="21"/>
                <w:u w:val="none"/>
              </w:rPr>
            </w:pPr>
          </w:p>
        </w:tc>
      </w:tr>
      <w:tr w14:paraId="50B12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5032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11</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BE23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25B3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升降平台传动链条</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320F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40*16*10 2</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F07D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国产</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DCC2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B3B0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BA7FA">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8CC10">
            <w:pPr>
              <w:jc w:val="center"/>
              <w:rPr>
                <w:rFonts w:hint="eastAsia" w:ascii="仿宋" w:hAnsi="仿宋" w:eastAsia="仿宋" w:cs="仿宋"/>
                <w:i w:val="0"/>
                <w:iCs w:val="0"/>
                <w:color w:val="000000"/>
                <w:sz w:val="21"/>
                <w:szCs w:val="21"/>
                <w:u w:val="none"/>
              </w:rPr>
            </w:pPr>
          </w:p>
        </w:tc>
      </w:tr>
      <w:tr w14:paraId="664F8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EAF3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12</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CC33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520D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链条导向尼龙块</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C20D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定制</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8C0A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非标定制</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446C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FA23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C8BFE">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DBFB4">
            <w:pPr>
              <w:jc w:val="center"/>
              <w:rPr>
                <w:rFonts w:hint="eastAsia" w:ascii="仿宋" w:hAnsi="仿宋" w:eastAsia="仿宋" w:cs="仿宋"/>
                <w:i w:val="0"/>
                <w:iCs w:val="0"/>
                <w:color w:val="000000"/>
                <w:sz w:val="21"/>
                <w:szCs w:val="21"/>
                <w:u w:val="none"/>
              </w:rPr>
            </w:pPr>
          </w:p>
        </w:tc>
      </w:tr>
      <w:tr w14:paraId="1C9A2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B04A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13</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CB94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6C04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摇臂行程开关</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E113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不指定</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7E62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2E63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D963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72159">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00CAD">
            <w:pPr>
              <w:jc w:val="center"/>
              <w:rPr>
                <w:rFonts w:hint="eastAsia" w:ascii="仿宋" w:hAnsi="仿宋" w:eastAsia="仿宋" w:cs="仿宋"/>
                <w:i w:val="0"/>
                <w:iCs w:val="0"/>
                <w:color w:val="000000"/>
                <w:sz w:val="21"/>
                <w:szCs w:val="21"/>
                <w:u w:val="none"/>
              </w:rPr>
            </w:pPr>
          </w:p>
        </w:tc>
      </w:tr>
      <w:tr w14:paraId="3A8C3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715C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1059815" cy="222250"/>
                  <wp:effectExtent l="0" t="0" r="0" b="0"/>
                  <wp:wrapNone/>
                  <wp:docPr id="5" name="Picture_1"/>
                  <wp:cNvGraphicFramePr/>
                  <a:graphic xmlns:a="http://schemas.openxmlformats.org/drawingml/2006/main">
                    <a:graphicData uri="http://schemas.openxmlformats.org/drawingml/2006/picture">
                      <pic:pic xmlns:pic="http://schemas.openxmlformats.org/drawingml/2006/picture">
                        <pic:nvPicPr>
                          <pic:cNvPr id="5" name="Picture_1"/>
                          <pic:cNvPicPr/>
                        </pic:nvPicPr>
                        <pic:blipFill>
                          <a:blip/>
                          <a:stretch>
                            <a:fillRect/>
                          </a:stretch>
                        </pic:blipFill>
                        <pic:spPr>
                          <a:xfrm>
                            <a:off x="0" y="0"/>
                            <a:ext cx="1059815" cy="222250"/>
                          </a:xfrm>
                          <a:prstGeom prst="rect">
                            <a:avLst/>
                          </a:prstGeom>
                          <a:noFill/>
                          <a:ln>
                            <a:noFill/>
                          </a:ln>
                        </pic:spPr>
                      </pic:pic>
                    </a:graphicData>
                  </a:graphic>
                </wp:anchor>
              </w:drawing>
            </w:r>
            <w:r>
              <w:rPr>
                <w:rFonts w:hint="eastAsia" w:ascii="仿宋" w:hAnsi="仿宋" w:eastAsia="仿宋" w:cs="仿宋"/>
                <w:i w:val="0"/>
                <w:iCs w:val="0"/>
                <w:color w:val="000000"/>
                <w:kern w:val="0"/>
                <w:sz w:val="21"/>
                <w:szCs w:val="21"/>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1059815" cy="222250"/>
                  <wp:effectExtent l="0" t="0" r="0" b="0"/>
                  <wp:wrapNone/>
                  <wp:docPr id="6" name="Picture_1_SpCnt_1"/>
                  <wp:cNvGraphicFramePr/>
                  <a:graphic xmlns:a="http://schemas.openxmlformats.org/drawingml/2006/main">
                    <a:graphicData uri="http://schemas.openxmlformats.org/drawingml/2006/picture">
                      <pic:pic xmlns:pic="http://schemas.openxmlformats.org/drawingml/2006/picture">
                        <pic:nvPicPr>
                          <pic:cNvPr id="6" name="Picture_1_SpCnt_1"/>
                          <pic:cNvPicPr/>
                        </pic:nvPicPr>
                        <pic:blipFill>
                          <a:blip/>
                          <a:stretch>
                            <a:fillRect/>
                          </a:stretch>
                        </pic:blipFill>
                        <pic:spPr>
                          <a:xfrm>
                            <a:off x="0" y="0"/>
                            <a:ext cx="1059815" cy="222250"/>
                          </a:xfrm>
                          <a:prstGeom prst="rect">
                            <a:avLst/>
                          </a:prstGeom>
                          <a:noFill/>
                          <a:ln>
                            <a:noFill/>
                          </a:ln>
                        </pic:spPr>
                      </pic:pic>
                    </a:graphicData>
                  </a:graphic>
                </wp:anchor>
              </w:drawing>
            </w:r>
            <w:r>
              <w:rPr>
                <w:rFonts w:hint="eastAsia" w:ascii="仿宋" w:hAnsi="仿宋" w:eastAsia="仿宋" w:cs="仿宋"/>
                <w:i w:val="0"/>
                <w:iCs w:val="0"/>
                <w:color w:val="000000"/>
                <w:kern w:val="0"/>
                <w:sz w:val="21"/>
                <w:szCs w:val="21"/>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1059815" cy="222250"/>
                  <wp:effectExtent l="0" t="0" r="0" b="0"/>
                  <wp:wrapNone/>
                  <wp:docPr id="2" name="Picture_1_SpCnt_2"/>
                  <wp:cNvGraphicFramePr/>
                  <a:graphic xmlns:a="http://schemas.openxmlformats.org/drawingml/2006/main">
                    <a:graphicData uri="http://schemas.openxmlformats.org/drawingml/2006/picture">
                      <pic:pic xmlns:pic="http://schemas.openxmlformats.org/drawingml/2006/picture">
                        <pic:nvPicPr>
                          <pic:cNvPr id="2" name="Picture_1_SpCnt_2"/>
                          <pic:cNvPicPr/>
                        </pic:nvPicPr>
                        <pic:blipFill>
                          <a:blip/>
                          <a:stretch>
                            <a:fillRect/>
                          </a:stretch>
                        </pic:blipFill>
                        <pic:spPr>
                          <a:xfrm>
                            <a:off x="0" y="0"/>
                            <a:ext cx="1059815" cy="222250"/>
                          </a:xfrm>
                          <a:prstGeom prst="rect">
                            <a:avLst/>
                          </a:prstGeom>
                          <a:noFill/>
                          <a:ln>
                            <a:noFill/>
                          </a:ln>
                        </pic:spPr>
                      </pic:pic>
                    </a:graphicData>
                  </a:graphic>
                </wp:anchor>
              </w:drawing>
            </w:r>
            <w:r>
              <w:rPr>
                <w:rFonts w:hint="eastAsia" w:ascii="仿宋" w:hAnsi="仿宋" w:eastAsia="仿宋" w:cs="仿宋"/>
                <w:i w:val="0"/>
                <w:iCs w:val="0"/>
                <w:color w:val="000000"/>
                <w:kern w:val="0"/>
                <w:sz w:val="21"/>
                <w:szCs w:val="21"/>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1059815" cy="222250"/>
                  <wp:effectExtent l="0" t="0" r="0" b="0"/>
                  <wp:wrapNone/>
                  <wp:docPr id="8" name="Picture_1_SpCnt_3"/>
                  <wp:cNvGraphicFramePr/>
                  <a:graphic xmlns:a="http://schemas.openxmlformats.org/drawingml/2006/main">
                    <a:graphicData uri="http://schemas.openxmlformats.org/drawingml/2006/picture">
                      <pic:pic xmlns:pic="http://schemas.openxmlformats.org/drawingml/2006/picture">
                        <pic:nvPicPr>
                          <pic:cNvPr id="8" name="Picture_1_SpCnt_3"/>
                          <pic:cNvPicPr/>
                        </pic:nvPicPr>
                        <pic:blipFill>
                          <a:blip/>
                          <a:stretch>
                            <a:fillRect/>
                          </a:stretch>
                        </pic:blipFill>
                        <pic:spPr>
                          <a:xfrm>
                            <a:off x="0" y="0"/>
                            <a:ext cx="1059815" cy="222250"/>
                          </a:xfrm>
                          <a:prstGeom prst="rect">
                            <a:avLst/>
                          </a:prstGeom>
                          <a:noFill/>
                          <a:ln>
                            <a:noFill/>
                          </a:ln>
                        </pic:spPr>
                      </pic:pic>
                    </a:graphicData>
                  </a:graphic>
                </wp:anchor>
              </w:drawing>
            </w:r>
            <w:r>
              <w:rPr>
                <w:rFonts w:hint="eastAsia" w:ascii="仿宋" w:hAnsi="仿宋" w:eastAsia="仿宋" w:cs="仿宋"/>
                <w:i w:val="0"/>
                <w:iCs w:val="0"/>
                <w:color w:val="000000"/>
                <w:kern w:val="0"/>
                <w:sz w:val="21"/>
                <w:szCs w:val="21"/>
                <w:u w:val="none"/>
                <w:lang w:val="en-US" w:eastAsia="zh-CN" w:bidi="ar"/>
              </w:rPr>
              <w:t>14</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2422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B49F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接近/光电开关</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E198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PNP</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5F26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欧姆龙</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46FC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0556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E8BBB">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48730">
            <w:pPr>
              <w:jc w:val="center"/>
              <w:rPr>
                <w:rFonts w:hint="eastAsia" w:ascii="仿宋" w:hAnsi="仿宋" w:eastAsia="仿宋" w:cs="仿宋"/>
                <w:i w:val="0"/>
                <w:iCs w:val="0"/>
                <w:color w:val="000000"/>
                <w:sz w:val="21"/>
                <w:szCs w:val="21"/>
                <w:u w:val="none"/>
              </w:rPr>
            </w:pPr>
          </w:p>
        </w:tc>
      </w:tr>
      <w:tr w14:paraId="6D691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AD58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15</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3D7A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2A20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接近/光电开关</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366C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PNP</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9C93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欧姆龙</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B8DC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9B8F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73FD2">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4B9C3">
            <w:pPr>
              <w:jc w:val="center"/>
              <w:rPr>
                <w:rFonts w:hint="eastAsia" w:ascii="仿宋" w:hAnsi="仿宋" w:eastAsia="仿宋" w:cs="仿宋"/>
                <w:i w:val="0"/>
                <w:iCs w:val="0"/>
                <w:color w:val="000000"/>
                <w:sz w:val="21"/>
                <w:szCs w:val="21"/>
                <w:u w:val="none"/>
              </w:rPr>
            </w:pPr>
          </w:p>
        </w:tc>
      </w:tr>
      <w:tr w14:paraId="3E281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FE3B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16</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891B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20AC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光电开关</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D4C3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PNP</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20E6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欧姆龙</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D20D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702D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CC363">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334E8">
            <w:pPr>
              <w:jc w:val="center"/>
              <w:rPr>
                <w:rFonts w:hint="eastAsia" w:ascii="仿宋" w:hAnsi="仿宋" w:eastAsia="仿宋" w:cs="仿宋"/>
                <w:i w:val="0"/>
                <w:iCs w:val="0"/>
                <w:color w:val="000000"/>
                <w:sz w:val="21"/>
                <w:szCs w:val="21"/>
                <w:u w:val="none"/>
              </w:rPr>
            </w:pPr>
          </w:p>
        </w:tc>
      </w:tr>
      <w:tr w14:paraId="085AA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E62A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17</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4247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B668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急停按钮</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9F56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NP2</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0136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27AB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8E0F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C6E60">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171BF">
            <w:pPr>
              <w:jc w:val="center"/>
              <w:rPr>
                <w:rFonts w:hint="eastAsia" w:ascii="仿宋" w:hAnsi="仿宋" w:eastAsia="仿宋" w:cs="仿宋"/>
                <w:i w:val="0"/>
                <w:iCs w:val="0"/>
                <w:color w:val="000000"/>
                <w:sz w:val="21"/>
                <w:szCs w:val="21"/>
                <w:u w:val="none"/>
              </w:rPr>
            </w:pPr>
          </w:p>
        </w:tc>
      </w:tr>
      <w:tr w14:paraId="78B4B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47DD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18</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B412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032F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监控摄像头</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4FAC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广角300万像素</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6E77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35CE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228C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373BD">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33FBF">
            <w:pPr>
              <w:jc w:val="center"/>
              <w:rPr>
                <w:rFonts w:hint="eastAsia" w:ascii="仿宋" w:hAnsi="仿宋" w:eastAsia="仿宋" w:cs="仿宋"/>
                <w:i w:val="0"/>
                <w:iCs w:val="0"/>
                <w:color w:val="000000"/>
                <w:sz w:val="21"/>
                <w:szCs w:val="21"/>
                <w:u w:val="none"/>
              </w:rPr>
            </w:pPr>
          </w:p>
        </w:tc>
      </w:tr>
      <w:tr w14:paraId="6DE2B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0432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19</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8867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3AAE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补光灯</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41A2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LED 不小于60W</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031B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5585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81FB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6A3D1">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8A497">
            <w:pPr>
              <w:jc w:val="center"/>
              <w:rPr>
                <w:rFonts w:hint="eastAsia" w:ascii="仿宋" w:hAnsi="仿宋" w:eastAsia="仿宋" w:cs="仿宋"/>
                <w:i w:val="0"/>
                <w:iCs w:val="0"/>
                <w:color w:val="000000"/>
                <w:sz w:val="21"/>
                <w:szCs w:val="21"/>
                <w:u w:val="none"/>
              </w:rPr>
            </w:pPr>
          </w:p>
        </w:tc>
      </w:tr>
      <w:tr w14:paraId="7D0CC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891E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20</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BBE9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4FBF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补光灯</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E836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LED 24V 不小于30W</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6787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57FC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DB99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06884">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D83F5">
            <w:pPr>
              <w:jc w:val="center"/>
              <w:rPr>
                <w:rFonts w:hint="eastAsia" w:ascii="仿宋" w:hAnsi="仿宋" w:eastAsia="仿宋" w:cs="仿宋"/>
                <w:i w:val="0"/>
                <w:iCs w:val="0"/>
                <w:color w:val="000000"/>
                <w:sz w:val="21"/>
                <w:szCs w:val="21"/>
                <w:u w:val="none"/>
              </w:rPr>
            </w:pPr>
          </w:p>
        </w:tc>
      </w:tr>
      <w:tr w14:paraId="149E8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DD0E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21</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87B9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D9F4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高柔性拖链EtherCAT6屏蔽超六类</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A949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35米</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EC69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3AA7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BFBE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C1CA4">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06644">
            <w:pPr>
              <w:jc w:val="center"/>
              <w:rPr>
                <w:rFonts w:hint="eastAsia" w:ascii="仿宋" w:hAnsi="仿宋" w:eastAsia="仿宋" w:cs="仿宋"/>
                <w:i w:val="0"/>
                <w:iCs w:val="0"/>
                <w:color w:val="000000"/>
                <w:sz w:val="21"/>
                <w:szCs w:val="21"/>
                <w:u w:val="none"/>
              </w:rPr>
            </w:pPr>
          </w:p>
        </w:tc>
      </w:tr>
      <w:tr w14:paraId="2969D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5B41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22</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CF64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5B77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拖缆</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3869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4*1.5</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A774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7B5C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3ADC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E9B5A">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A10C8">
            <w:pPr>
              <w:jc w:val="center"/>
              <w:rPr>
                <w:rFonts w:hint="eastAsia" w:ascii="仿宋" w:hAnsi="仿宋" w:eastAsia="仿宋" w:cs="仿宋"/>
                <w:i w:val="0"/>
                <w:iCs w:val="0"/>
                <w:color w:val="000000"/>
                <w:sz w:val="21"/>
                <w:szCs w:val="21"/>
                <w:u w:val="none"/>
              </w:rPr>
            </w:pPr>
          </w:p>
        </w:tc>
      </w:tr>
      <w:tr w14:paraId="7C2CD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3F52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23</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1DB0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AEE7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拖缆</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ACD7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12芯信号线</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4570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8C1F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843A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EC870">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302F1">
            <w:pPr>
              <w:jc w:val="center"/>
              <w:rPr>
                <w:rFonts w:hint="eastAsia" w:ascii="仿宋" w:hAnsi="仿宋" w:eastAsia="仿宋" w:cs="仿宋"/>
                <w:i w:val="0"/>
                <w:iCs w:val="0"/>
                <w:color w:val="000000"/>
                <w:sz w:val="21"/>
                <w:szCs w:val="21"/>
                <w:u w:val="none"/>
              </w:rPr>
            </w:pPr>
          </w:p>
        </w:tc>
      </w:tr>
      <w:tr w14:paraId="1D439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8F22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24</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C46E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6CD2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接线盒</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8025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不指定</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5168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E111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CCC9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F231B">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0FAFF">
            <w:pPr>
              <w:jc w:val="center"/>
              <w:rPr>
                <w:rFonts w:hint="eastAsia" w:ascii="仿宋" w:hAnsi="仿宋" w:eastAsia="仿宋" w:cs="仿宋"/>
                <w:i w:val="0"/>
                <w:iCs w:val="0"/>
                <w:color w:val="000000"/>
                <w:sz w:val="21"/>
                <w:szCs w:val="21"/>
                <w:u w:val="none"/>
              </w:rPr>
            </w:pPr>
          </w:p>
        </w:tc>
      </w:tr>
      <w:tr w14:paraId="520812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EEC2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25</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39F8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5F6E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人机界面控制箱</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196A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15寸</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98AD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43C3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5D5C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C8859">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09978">
            <w:pPr>
              <w:jc w:val="center"/>
              <w:rPr>
                <w:rFonts w:hint="eastAsia" w:ascii="仿宋" w:hAnsi="仿宋" w:eastAsia="仿宋" w:cs="仿宋"/>
                <w:i w:val="0"/>
                <w:iCs w:val="0"/>
                <w:color w:val="000000"/>
                <w:sz w:val="21"/>
                <w:szCs w:val="21"/>
                <w:u w:val="none"/>
              </w:rPr>
            </w:pPr>
          </w:p>
        </w:tc>
      </w:tr>
      <w:tr w14:paraId="48D299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CFE0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26</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AC42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2AD2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5V电源</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5471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DC24-DC5</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0908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明纬</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61ED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C58B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F84D9">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F7738">
            <w:pPr>
              <w:jc w:val="center"/>
              <w:rPr>
                <w:rFonts w:hint="eastAsia" w:ascii="仿宋" w:hAnsi="仿宋" w:eastAsia="仿宋" w:cs="仿宋"/>
                <w:i w:val="0"/>
                <w:iCs w:val="0"/>
                <w:color w:val="000000"/>
                <w:sz w:val="21"/>
                <w:szCs w:val="21"/>
                <w:u w:val="none"/>
              </w:rPr>
            </w:pPr>
          </w:p>
        </w:tc>
      </w:tr>
      <w:tr w14:paraId="1BE36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4E35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27</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0950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8C71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包胶滚轮</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9681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50*25</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558E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非标定制</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E7C1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30</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DD41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3FCF3">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EEB0F">
            <w:pPr>
              <w:jc w:val="center"/>
              <w:rPr>
                <w:rFonts w:hint="eastAsia" w:ascii="仿宋" w:hAnsi="仿宋" w:eastAsia="仿宋" w:cs="仿宋"/>
                <w:i w:val="0"/>
                <w:iCs w:val="0"/>
                <w:color w:val="000000"/>
                <w:sz w:val="21"/>
                <w:szCs w:val="21"/>
                <w:u w:val="none"/>
              </w:rPr>
            </w:pPr>
          </w:p>
        </w:tc>
      </w:tr>
      <w:tr w14:paraId="7B462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9736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28</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B3F5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材料/备件</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81E1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平台导向轮</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B02B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56*68</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B5D1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非标定制</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6F0C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E7DC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41CE9">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75B1D">
            <w:pPr>
              <w:jc w:val="center"/>
              <w:rPr>
                <w:rFonts w:hint="eastAsia" w:ascii="仿宋" w:hAnsi="仿宋" w:eastAsia="仿宋" w:cs="仿宋"/>
                <w:i w:val="0"/>
                <w:iCs w:val="0"/>
                <w:color w:val="000000"/>
                <w:sz w:val="21"/>
                <w:szCs w:val="21"/>
                <w:u w:val="none"/>
              </w:rPr>
            </w:pPr>
          </w:p>
        </w:tc>
      </w:tr>
      <w:tr w14:paraId="7FD867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552D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29</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3C76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0101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变频器电源</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179A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5.5KW 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BC66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F681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37E7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E39C0">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F67EC">
            <w:pPr>
              <w:jc w:val="center"/>
              <w:rPr>
                <w:rFonts w:hint="eastAsia" w:ascii="仿宋" w:hAnsi="仿宋" w:eastAsia="仿宋" w:cs="仿宋"/>
                <w:i w:val="0"/>
                <w:iCs w:val="0"/>
                <w:color w:val="000000"/>
                <w:sz w:val="21"/>
                <w:szCs w:val="21"/>
                <w:u w:val="none"/>
              </w:rPr>
            </w:pPr>
          </w:p>
        </w:tc>
      </w:tr>
      <w:tr w14:paraId="1A78E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6DBB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30</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1DCD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9856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变频器控制器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4FF3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PN</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FB03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7053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1585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AF17D">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89D00">
            <w:pPr>
              <w:jc w:val="center"/>
              <w:rPr>
                <w:rFonts w:hint="eastAsia" w:ascii="仿宋" w:hAnsi="仿宋" w:eastAsia="仿宋" w:cs="仿宋"/>
                <w:i w:val="0"/>
                <w:iCs w:val="0"/>
                <w:color w:val="000000"/>
                <w:sz w:val="21"/>
                <w:szCs w:val="21"/>
                <w:u w:val="none"/>
              </w:rPr>
            </w:pPr>
          </w:p>
        </w:tc>
      </w:tr>
      <w:tr w14:paraId="6AFCC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6B10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31</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018C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9FA8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变频器制动电阻</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B39C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3AD6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B0D3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0753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7BABA">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B8495">
            <w:pPr>
              <w:jc w:val="center"/>
              <w:rPr>
                <w:rFonts w:hint="eastAsia" w:ascii="仿宋" w:hAnsi="仿宋" w:eastAsia="仿宋" w:cs="仿宋"/>
                <w:i w:val="0"/>
                <w:iCs w:val="0"/>
                <w:color w:val="000000"/>
                <w:sz w:val="21"/>
                <w:szCs w:val="21"/>
                <w:u w:val="none"/>
              </w:rPr>
            </w:pPr>
          </w:p>
        </w:tc>
      </w:tr>
      <w:tr w14:paraId="50A9C5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57E0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32</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021A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E0C5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变频器面板</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2856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14DC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862F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5416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FE9EB">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D1A0A">
            <w:pPr>
              <w:jc w:val="center"/>
              <w:rPr>
                <w:rFonts w:hint="eastAsia" w:ascii="仿宋" w:hAnsi="仿宋" w:eastAsia="仿宋" w:cs="仿宋"/>
                <w:i w:val="0"/>
                <w:iCs w:val="0"/>
                <w:color w:val="000000"/>
                <w:sz w:val="21"/>
                <w:szCs w:val="21"/>
                <w:u w:val="none"/>
              </w:rPr>
            </w:pPr>
          </w:p>
        </w:tc>
      </w:tr>
      <w:tr w14:paraId="6E786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9DA5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33</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83F2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FB54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变频器制动模块</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D9B5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F1F1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3209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D786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7D9EA">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6F64C">
            <w:pPr>
              <w:jc w:val="center"/>
              <w:rPr>
                <w:rFonts w:hint="eastAsia" w:ascii="仿宋" w:hAnsi="仿宋" w:eastAsia="仿宋" w:cs="仿宋"/>
                <w:i w:val="0"/>
                <w:iCs w:val="0"/>
                <w:color w:val="000000"/>
                <w:sz w:val="21"/>
                <w:szCs w:val="21"/>
                <w:u w:val="none"/>
              </w:rPr>
            </w:pPr>
          </w:p>
        </w:tc>
      </w:tr>
      <w:tr w14:paraId="40E6F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9EAC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34</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0BD9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802D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变频器电源</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0833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1.5KW G120 PN</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4768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A9D8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899A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1EAB6">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C9C77">
            <w:pPr>
              <w:jc w:val="center"/>
              <w:rPr>
                <w:rFonts w:hint="eastAsia" w:ascii="仿宋" w:hAnsi="仿宋" w:eastAsia="仿宋" w:cs="仿宋"/>
                <w:i w:val="0"/>
                <w:iCs w:val="0"/>
                <w:color w:val="000000"/>
                <w:sz w:val="21"/>
                <w:szCs w:val="21"/>
                <w:u w:val="none"/>
              </w:rPr>
            </w:pPr>
          </w:p>
        </w:tc>
      </w:tr>
      <w:tr w14:paraId="3671F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D7D9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35</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5534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DA10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变频器控制器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4D95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PN</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4FC1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0E49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2537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5CA1D">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FB002">
            <w:pPr>
              <w:jc w:val="center"/>
              <w:rPr>
                <w:rFonts w:hint="eastAsia" w:ascii="仿宋" w:hAnsi="仿宋" w:eastAsia="仿宋" w:cs="仿宋"/>
                <w:i w:val="0"/>
                <w:iCs w:val="0"/>
                <w:color w:val="000000"/>
                <w:sz w:val="21"/>
                <w:szCs w:val="21"/>
                <w:u w:val="none"/>
              </w:rPr>
            </w:pPr>
          </w:p>
        </w:tc>
      </w:tr>
      <w:tr w14:paraId="4132D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7F9E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36</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207C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AEFB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变频器制动电阻</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6450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9014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8B20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F355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42437">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7B907">
            <w:pPr>
              <w:jc w:val="center"/>
              <w:rPr>
                <w:rFonts w:hint="eastAsia" w:ascii="仿宋" w:hAnsi="仿宋" w:eastAsia="仿宋" w:cs="仿宋"/>
                <w:i w:val="0"/>
                <w:iCs w:val="0"/>
                <w:color w:val="000000"/>
                <w:sz w:val="21"/>
                <w:szCs w:val="21"/>
                <w:u w:val="none"/>
              </w:rPr>
            </w:pPr>
          </w:p>
        </w:tc>
      </w:tr>
      <w:tr w14:paraId="1B3CF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83A8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37</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88CB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4384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变频器面板</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A904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CBA7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1B81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5483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5580E">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39E20">
            <w:pPr>
              <w:jc w:val="center"/>
              <w:rPr>
                <w:rFonts w:hint="eastAsia" w:ascii="仿宋" w:hAnsi="仿宋" w:eastAsia="仿宋" w:cs="仿宋"/>
                <w:i w:val="0"/>
                <w:iCs w:val="0"/>
                <w:color w:val="000000"/>
                <w:sz w:val="21"/>
                <w:szCs w:val="21"/>
                <w:u w:val="none"/>
              </w:rPr>
            </w:pPr>
          </w:p>
        </w:tc>
      </w:tr>
      <w:tr w14:paraId="24788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CA93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38</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DAA2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B078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交流接触器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AA47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9A 220V</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ACF9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4668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E8A2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91B69">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FA56B">
            <w:pPr>
              <w:jc w:val="center"/>
              <w:rPr>
                <w:rFonts w:hint="eastAsia" w:ascii="仿宋" w:hAnsi="仿宋" w:eastAsia="仿宋" w:cs="仿宋"/>
                <w:i w:val="0"/>
                <w:iCs w:val="0"/>
                <w:color w:val="000000"/>
                <w:sz w:val="21"/>
                <w:szCs w:val="21"/>
                <w:u w:val="none"/>
              </w:rPr>
            </w:pPr>
          </w:p>
        </w:tc>
      </w:tr>
      <w:tr w14:paraId="7F7D4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D20F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39</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BDE0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CC26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交流接触器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F59A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25A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EC01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E667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09CB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4816D">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939CD">
            <w:pPr>
              <w:jc w:val="center"/>
              <w:rPr>
                <w:rFonts w:hint="eastAsia" w:ascii="仿宋" w:hAnsi="仿宋" w:eastAsia="仿宋" w:cs="仿宋"/>
                <w:i w:val="0"/>
                <w:iCs w:val="0"/>
                <w:color w:val="000000"/>
                <w:sz w:val="21"/>
                <w:szCs w:val="21"/>
                <w:u w:val="none"/>
              </w:rPr>
            </w:pPr>
          </w:p>
        </w:tc>
      </w:tr>
      <w:tr w14:paraId="11924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7F18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40</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0339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3BA6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断路器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7D7F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3P32A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AAE4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5544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9CEA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2166E">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71746">
            <w:pPr>
              <w:jc w:val="center"/>
              <w:rPr>
                <w:rFonts w:hint="eastAsia" w:ascii="仿宋" w:hAnsi="仿宋" w:eastAsia="仿宋" w:cs="仿宋"/>
                <w:i w:val="0"/>
                <w:iCs w:val="0"/>
                <w:color w:val="000000"/>
                <w:sz w:val="21"/>
                <w:szCs w:val="21"/>
                <w:u w:val="none"/>
              </w:rPr>
            </w:pPr>
          </w:p>
        </w:tc>
      </w:tr>
      <w:tr w14:paraId="46562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520A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41</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4A6D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718D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断路器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84D0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3P10A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9E54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C9D9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0C98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A56B1">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ABFD4">
            <w:pPr>
              <w:jc w:val="center"/>
              <w:rPr>
                <w:rFonts w:hint="eastAsia" w:ascii="仿宋" w:hAnsi="仿宋" w:eastAsia="仿宋" w:cs="仿宋"/>
                <w:i w:val="0"/>
                <w:iCs w:val="0"/>
                <w:color w:val="000000"/>
                <w:sz w:val="21"/>
                <w:szCs w:val="21"/>
                <w:u w:val="none"/>
              </w:rPr>
            </w:pPr>
          </w:p>
        </w:tc>
      </w:tr>
      <w:tr w14:paraId="59B10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BD25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42</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DEF7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04EC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断路器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A782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2P10A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8E92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3C9C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06CA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5823C">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F2D1B">
            <w:pPr>
              <w:jc w:val="center"/>
              <w:rPr>
                <w:rFonts w:hint="eastAsia" w:ascii="仿宋" w:hAnsi="仿宋" w:eastAsia="仿宋" w:cs="仿宋"/>
                <w:i w:val="0"/>
                <w:iCs w:val="0"/>
                <w:color w:val="000000"/>
                <w:sz w:val="21"/>
                <w:szCs w:val="21"/>
                <w:u w:val="none"/>
              </w:rPr>
            </w:pPr>
          </w:p>
        </w:tc>
      </w:tr>
      <w:tr w14:paraId="7DCC9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1E06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43</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9948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1D68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断路器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3F52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1P6A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9945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6DE2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7A66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810E7">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82798">
            <w:pPr>
              <w:jc w:val="center"/>
              <w:rPr>
                <w:rFonts w:hint="eastAsia" w:ascii="仿宋" w:hAnsi="仿宋" w:eastAsia="仿宋" w:cs="仿宋"/>
                <w:i w:val="0"/>
                <w:iCs w:val="0"/>
                <w:color w:val="000000"/>
                <w:sz w:val="21"/>
                <w:szCs w:val="21"/>
                <w:u w:val="none"/>
              </w:rPr>
            </w:pPr>
          </w:p>
        </w:tc>
      </w:tr>
      <w:tr w14:paraId="480D3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0DDA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44</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6E2B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9318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电机保护器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D788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NS2</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57B4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AF3A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13B6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D878E">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A2D6B">
            <w:pPr>
              <w:jc w:val="center"/>
              <w:rPr>
                <w:rFonts w:hint="eastAsia" w:ascii="仿宋" w:hAnsi="仿宋" w:eastAsia="仿宋" w:cs="仿宋"/>
                <w:i w:val="0"/>
                <w:iCs w:val="0"/>
                <w:color w:val="000000"/>
                <w:sz w:val="21"/>
                <w:szCs w:val="21"/>
                <w:u w:val="none"/>
              </w:rPr>
            </w:pPr>
          </w:p>
        </w:tc>
      </w:tr>
      <w:tr w14:paraId="32299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EA1B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45</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A407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879C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继电器+插座</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6170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DC24V</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23D0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6CB4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F814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组</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D0112">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12A7B">
            <w:pPr>
              <w:jc w:val="center"/>
              <w:rPr>
                <w:rFonts w:hint="eastAsia" w:ascii="仿宋" w:hAnsi="仿宋" w:eastAsia="仿宋" w:cs="仿宋"/>
                <w:i w:val="0"/>
                <w:iCs w:val="0"/>
                <w:color w:val="000000"/>
                <w:sz w:val="21"/>
                <w:szCs w:val="21"/>
                <w:u w:val="none"/>
              </w:rPr>
            </w:pPr>
          </w:p>
        </w:tc>
      </w:tr>
      <w:tr w14:paraId="0B0D4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C7C3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46</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D1E4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7C2A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开关电源</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55DE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350W</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142B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台达</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25E7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37E2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D6B80">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93882">
            <w:pPr>
              <w:jc w:val="center"/>
              <w:rPr>
                <w:rFonts w:hint="eastAsia" w:ascii="仿宋" w:hAnsi="仿宋" w:eastAsia="仿宋" w:cs="仿宋"/>
                <w:i w:val="0"/>
                <w:iCs w:val="0"/>
                <w:color w:val="000000"/>
                <w:sz w:val="21"/>
                <w:szCs w:val="21"/>
                <w:u w:val="none"/>
              </w:rPr>
            </w:pPr>
          </w:p>
        </w:tc>
      </w:tr>
      <w:tr w14:paraId="7866A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56"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967B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47</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52A7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4593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端子、引线、线号线缆防护标识元件和辅料</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6166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00FE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CFC0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E602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组</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503F3">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08D5A">
            <w:pPr>
              <w:jc w:val="center"/>
              <w:rPr>
                <w:rFonts w:hint="eastAsia" w:ascii="仿宋" w:hAnsi="仿宋" w:eastAsia="仿宋" w:cs="仿宋"/>
                <w:i w:val="0"/>
                <w:iCs w:val="0"/>
                <w:color w:val="000000"/>
                <w:sz w:val="21"/>
                <w:szCs w:val="21"/>
                <w:u w:val="none"/>
              </w:rPr>
            </w:pPr>
          </w:p>
        </w:tc>
      </w:tr>
    </w:tbl>
    <w:p w14:paraId="72AEE512">
      <w:pPr>
        <w:rPr>
          <w:rFonts w:hint="eastAsia" w:ascii="仿宋" w:hAnsi="仿宋" w:eastAsia="仿宋" w:cs="仿宋"/>
          <w:lang w:val="en-US" w:eastAsia="zh-CN"/>
        </w:rPr>
      </w:pPr>
    </w:p>
    <w:p w14:paraId="361C2030">
      <w:pPr>
        <w:rPr>
          <w:rFonts w:hint="default" w:ascii="仿宋" w:hAnsi="仿宋" w:eastAsia="仿宋" w:cs="仿宋"/>
          <w:sz w:val="21"/>
          <w:szCs w:val="21"/>
          <w:lang w:val="en-US" w:eastAsia="zh-CN"/>
        </w:rPr>
      </w:pPr>
      <w:r>
        <w:rPr>
          <w:rFonts w:hint="eastAsia" w:ascii="仿宋" w:hAnsi="仿宋" w:eastAsia="仿宋" w:cs="仿宋"/>
          <w:lang w:val="en-US" w:eastAsia="zh-CN"/>
        </w:rPr>
        <w:t>设备名称：</w:t>
      </w:r>
      <w:r>
        <w:rPr>
          <w:rFonts w:hint="eastAsia" w:ascii="仿宋" w:hAnsi="仿宋" w:eastAsia="仿宋" w:cs="仿宋"/>
          <w:sz w:val="21"/>
          <w:szCs w:val="21"/>
          <w:highlight w:val="none"/>
          <w:u w:val="none"/>
          <w:lang w:val="en-US" w:eastAsia="zh-CN"/>
        </w:rPr>
        <w:t>刀具管理中心</w:t>
      </w:r>
      <w:r>
        <w:rPr>
          <w:rFonts w:hint="eastAsia" w:ascii="仿宋" w:hAnsi="仿宋" w:eastAsia="仿宋" w:cs="仿宋"/>
          <w:sz w:val="21"/>
          <w:szCs w:val="21"/>
          <w:lang w:val="en-US" w:eastAsia="zh-CN"/>
        </w:rPr>
        <w:t xml:space="preserve">   资产编号：2100-JQ-589-00002</w:t>
      </w:r>
    </w:p>
    <w:p w14:paraId="3DBB8378">
      <w:pPr>
        <w:rPr>
          <w:rFonts w:hint="eastAsia" w:ascii="仿宋" w:hAnsi="仿宋" w:eastAsia="仿宋" w:cs="仿宋"/>
          <w:sz w:val="21"/>
          <w:szCs w:val="21"/>
          <w:lang w:val="en-US" w:eastAsia="zh-CN"/>
        </w:rPr>
      </w:pPr>
    </w:p>
    <w:tbl>
      <w:tblPr>
        <w:tblStyle w:val="30"/>
        <w:tblW w:w="904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91"/>
        <w:gridCol w:w="914"/>
        <w:gridCol w:w="1896"/>
        <w:gridCol w:w="1550"/>
        <w:gridCol w:w="866"/>
        <w:gridCol w:w="659"/>
        <w:gridCol w:w="790"/>
        <w:gridCol w:w="791"/>
        <w:gridCol w:w="791"/>
      </w:tblGrid>
      <w:tr w14:paraId="059C6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4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E3537">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序号</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40476">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大类</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50279">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材料名称</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52281">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规格型号</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826BB">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83048">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数量</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DD17F">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单位</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31954">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备注</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78374">
            <w:pPr>
              <w:keepNext w:val="0"/>
              <w:keepLines w:val="0"/>
              <w:widowControl/>
              <w:suppressLineNumbers w:val="0"/>
              <w:jc w:val="center"/>
              <w:textAlignment w:val="center"/>
              <w:rPr>
                <w:rFonts w:hint="eastAsia" w:ascii="仿宋" w:hAnsi="仿宋" w:eastAsia="仿宋" w:cs="仿宋"/>
                <w:b/>
                <w:bCs/>
                <w:i w:val="0"/>
                <w:iCs w:val="0"/>
                <w:color w:val="000000"/>
                <w:kern w:val="0"/>
                <w:sz w:val="21"/>
                <w:szCs w:val="21"/>
                <w:u w:val="none"/>
                <w:lang w:val="en-US" w:eastAsia="zh-CN" w:bidi="ar"/>
              </w:rPr>
            </w:pPr>
            <w:r>
              <w:rPr>
                <w:rFonts w:hint="eastAsia" w:ascii="仿宋" w:hAnsi="仿宋" w:eastAsia="仿宋" w:cs="仿宋"/>
                <w:sz w:val="16"/>
                <w:szCs w:val="16"/>
                <w:vertAlign w:val="baseline"/>
                <w:lang w:val="en-US" w:eastAsia="zh-CN"/>
              </w:rPr>
              <w:t>是否偏离（技术投标书时填写</w:t>
            </w:r>
          </w:p>
        </w:tc>
      </w:tr>
      <w:tr w14:paraId="7BA45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0419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82C7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6356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人机界面</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9597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CMT系例 15寸</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1A39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威纶通</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2070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16BA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台</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D857B">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FF139">
            <w:pPr>
              <w:jc w:val="center"/>
              <w:rPr>
                <w:rFonts w:hint="eastAsia" w:ascii="仿宋" w:hAnsi="仿宋" w:eastAsia="仿宋" w:cs="仿宋"/>
                <w:i w:val="0"/>
                <w:iCs w:val="0"/>
                <w:color w:val="000000"/>
                <w:sz w:val="21"/>
                <w:szCs w:val="21"/>
                <w:u w:val="none"/>
              </w:rPr>
            </w:pPr>
          </w:p>
        </w:tc>
      </w:tr>
      <w:tr w14:paraId="7548A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CBC6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072C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B3E4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西门子PLC</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A754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CPU1215C ACDCRLY</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959F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1115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99EB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EA8D9">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2640C">
            <w:pPr>
              <w:jc w:val="center"/>
              <w:rPr>
                <w:rFonts w:hint="eastAsia" w:ascii="仿宋" w:hAnsi="仿宋" w:eastAsia="仿宋" w:cs="仿宋"/>
                <w:i w:val="0"/>
                <w:iCs w:val="0"/>
                <w:color w:val="000000"/>
                <w:sz w:val="21"/>
                <w:szCs w:val="21"/>
                <w:u w:val="none"/>
              </w:rPr>
            </w:pPr>
          </w:p>
        </w:tc>
      </w:tr>
      <w:tr w14:paraId="33BFD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ADD6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E54A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39CF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西门子PLC程序存储卡</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B7E9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24MB</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9CDE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CD53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2348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AF0E0">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02A93">
            <w:pPr>
              <w:jc w:val="center"/>
              <w:rPr>
                <w:rFonts w:hint="eastAsia" w:ascii="仿宋" w:hAnsi="仿宋" w:eastAsia="仿宋" w:cs="仿宋"/>
                <w:i w:val="0"/>
                <w:iCs w:val="0"/>
                <w:color w:val="000000"/>
                <w:sz w:val="21"/>
                <w:szCs w:val="21"/>
                <w:u w:val="none"/>
              </w:rPr>
            </w:pPr>
          </w:p>
        </w:tc>
      </w:tr>
      <w:tr w14:paraId="732FF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DD7B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0334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017E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西门子PLC</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D511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SM1221 16DI</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630A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84B3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84CB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8FB60">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71D3D">
            <w:pPr>
              <w:jc w:val="center"/>
              <w:rPr>
                <w:rFonts w:hint="eastAsia" w:ascii="仿宋" w:hAnsi="仿宋" w:eastAsia="仿宋" w:cs="仿宋"/>
                <w:i w:val="0"/>
                <w:iCs w:val="0"/>
                <w:color w:val="000000"/>
                <w:sz w:val="21"/>
                <w:szCs w:val="21"/>
                <w:u w:val="none"/>
              </w:rPr>
            </w:pPr>
          </w:p>
        </w:tc>
      </w:tr>
      <w:tr w14:paraId="0F4A88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9BFE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432C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20A4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西门子PLC</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319B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CB1241</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2039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3237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79D4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C31F8">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06829">
            <w:pPr>
              <w:jc w:val="center"/>
              <w:rPr>
                <w:rFonts w:hint="eastAsia" w:ascii="仿宋" w:hAnsi="仿宋" w:eastAsia="仿宋" w:cs="仿宋"/>
                <w:i w:val="0"/>
                <w:iCs w:val="0"/>
                <w:color w:val="000000"/>
                <w:sz w:val="21"/>
                <w:szCs w:val="21"/>
                <w:u w:val="none"/>
              </w:rPr>
            </w:pPr>
          </w:p>
        </w:tc>
      </w:tr>
      <w:tr w14:paraId="63D4E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DC46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6</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5ECC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04E8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西门子PLC</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C6B7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CM1241</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635E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C74A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84A5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9F55B">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6283C">
            <w:pPr>
              <w:jc w:val="center"/>
              <w:rPr>
                <w:rFonts w:hint="eastAsia" w:ascii="仿宋" w:hAnsi="仿宋" w:eastAsia="仿宋" w:cs="仿宋"/>
                <w:i w:val="0"/>
                <w:iCs w:val="0"/>
                <w:color w:val="000000"/>
                <w:sz w:val="21"/>
                <w:szCs w:val="21"/>
                <w:u w:val="none"/>
              </w:rPr>
            </w:pPr>
          </w:p>
        </w:tc>
      </w:tr>
      <w:tr w14:paraId="6075A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895E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7</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2D41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2FD5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西门子交换机</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38FB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8口千兆</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6981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7B1A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FBF7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A8361">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71152">
            <w:pPr>
              <w:jc w:val="center"/>
              <w:rPr>
                <w:rFonts w:hint="eastAsia" w:ascii="仿宋" w:hAnsi="仿宋" w:eastAsia="仿宋" w:cs="仿宋"/>
                <w:i w:val="0"/>
                <w:iCs w:val="0"/>
                <w:color w:val="000000"/>
                <w:sz w:val="21"/>
                <w:szCs w:val="21"/>
                <w:u w:val="none"/>
              </w:rPr>
            </w:pPr>
          </w:p>
        </w:tc>
      </w:tr>
      <w:tr w14:paraId="48B5E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C08F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DD90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F3E2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绝对值编码器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EBD7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E6C3-A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1511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不指定</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C6C9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C07B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D9C11">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A6B0F">
            <w:pPr>
              <w:jc w:val="center"/>
              <w:rPr>
                <w:rFonts w:hint="eastAsia" w:ascii="仿宋" w:hAnsi="仿宋" w:eastAsia="仿宋" w:cs="仿宋"/>
                <w:i w:val="0"/>
                <w:iCs w:val="0"/>
                <w:color w:val="000000"/>
                <w:sz w:val="21"/>
                <w:szCs w:val="21"/>
                <w:u w:val="none"/>
              </w:rPr>
            </w:pPr>
          </w:p>
        </w:tc>
      </w:tr>
      <w:tr w14:paraId="09483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A567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9</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0975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AA37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编码器安装机构</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FFF1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定制</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B089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非标定制</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23D7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23A1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97E7D">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6E77A">
            <w:pPr>
              <w:jc w:val="center"/>
              <w:rPr>
                <w:rFonts w:hint="eastAsia" w:ascii="仿宋" w:hAnsi="仿宋" w:eastAsia="仿宋" w:cs="仿宋"/>
                <w:i w:val="0"/>
                <w:iCs w:val="0"/>
                <w:color w:val="000000"/>
                <w:sz w:val="21"/>
                <w:szCs w:val="21"/>
                <w:u w:val="none"/>
              </w:rPr>
            </w:pPr>
          </w:p>
        </w:tc>
      </w:tr>
      <w:tr w14:paraId="69119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6B47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AA4A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DDD0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托盘传动齿轮副</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FD89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定制伞齿</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001D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非标定制</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55EE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3D41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791D0">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106B8">
            <w:pPr>
              <w:jc w:val="center"/>
              <w:rPr>
                <w:rFonts w:hint="eastAsia" w:ascii="仿宋" w:hAnsi="仿宋" w:eastAsia="仿宋" w:cs="仿宋"/>
                <w:i w:val="0"/>
                <w:iCs w:val="0"/>
                <w:color w:val="000000"/>
                <w:sz w:val="21"/>
                <w:szCs w:val="21"/>
                <w:u w:val="none"/>
              </w:rPr>
            </w:pPr>
          </w:p>
        </w:tc>
      </w:tr>
      <w:tr w14:paraId="5E812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E120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11</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AAF0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28A0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升降平台传动链条</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B0C6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40*16*10 2</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37BB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国产</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4368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5457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976E8">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66AFF">
            <w:pPr>
              <w:jc w:val="center"/>
              <w:rPr>
                <w:rFonts w:hint="eastAsia" w:ascii="仿宋" w:hAnsi="仿宋" w:eastAsia="仿宋" w:cs="仿宋"/>
                <w:i w:val="0"/>
                <w:iCs w:val="0"/>
                <w:color w:val="000000"/>
                <w:sz w:val="21"/>
                <w:szCs w:val="21"/>
                <w:u w:val="none"/>
              </w:rPr>
            </w:pPr>
          </w:p>
        </w:tc>
      </w:tr>
      <w:tr w14:paraId="48874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87D9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12</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9343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1F9F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链条导向尼龙块</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575F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定制</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D677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非标定制</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3670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36A6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AFE9D">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685E3">
            <w:pPr>
              <w:jc w:val="center"/>
              <w:rPr>
                <w:rFonts w:hint="eastAsia" w:ascii="仿宋" w:hAnsi="仿宋" w:eastAsia="仿宋" w:cs="仿宋"/>
                <w:i w:val="0"/>
                <w:iCs w:val="0"/>
                <w:color w:val="000000"/>
                <w:sz w:val="21"/>
                <w:szCs w:val="21"/>
                <w:u w:val="none"/>
              </w:rPr>
            </w:pPr>
          </w:p>
        </w:tc>
      </w:tr>
      <w:tr w14:paraId="215AD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3CE2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13</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0E45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5B79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摇臂行程开关</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48C3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不指定</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204E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6549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A817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A5550">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4457B">
            <w:pPr>
              <w:jc w:val="center"/>
              <w:rPr>
                <w:rFonts w:hint="eastAsia" w:ascii="仿宋" w:hAnsi="仿宋" w:eastAsia="仿宋" w:cs="仿宋"/>
                <w:i w:val="0"/>
                <w:iCs w:val="0"/>
                <w:color w:val="000000"/>
                <w:sz w:val="21"/>
                <w:szCs w:val="21"/>
                <w:u w:val="none"/>
              </w:rPr>
            </w:pPr>
          </w:p>
        </w:tc>
      </w:tr>
      <w:tr w14:paraId="11B96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F016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59815" cy="222250"/>
                  <wp:effectExtent l="0" t="0" r="0" b="0"/>
                  <wp:wrapNone/>
                  <wp:docPr id="3" name="Picture_1"/>
                  <wp:cNvGraphicFramePr/>
                  <a:graphic xmlns:a="http://schemas.openxmlformats.org/drawingml/2006/main">
                    <a:graphicData uri="http://schemas.openxmlformats.org/drawingml/2006/picture">
                      <pic:pic xmlns:pic="http://schemas.openxmlformats.org/drawingml/2006/picture">
                        <pic:nvPicPr>
                          <pic:cNvPr id="3" name="Picture_1"/>
                          <pic:cNvPicPr/>
                        </pic:nvPicPr>
                        <pic:blipFill>
                          <a:blip/>
                          <a:stretch>
                            <a:fillRect/>
                          </a:stretch>
                        </pic:blipFill>
                        <pic:spPr>
                          <a:xfrm>
                            <a:off x="0" y="0"/>
                            <a:ext cx="1059815" cy="222250"/>
                          </a:xfrm>
                          <a:prstGeom prst="rect">
                            <a:avLst/>
                          </a:prstGeom>
                          <a:noFill/>
                          <a:ln>
                            <a:noFill/>
                          </a:ln>
                        </pic:spPr>
                      </pic:pic>
                    </a:graphicData>
                  </a:graphic>
                </wp:anchor>
              </w:drawing>
            </w:r>
            <w:r>
              <w:rPr>
                <w:rFonts w:hint="eastAsia" w:ascii="仿宋" w:hAnsi="仿宋" w:eastAsia="仿宋" w:cs="仿宋"/>
                <w:i w:val="0"/>
                <w:iCs w:val="0"/>
                <w:color w:val="000000"/>
                <w:kern w:val="0"/>
                <w:sz w:val="21"/>
                <w:szCs w:val="21"/>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59815" cy="222250"/>
                  <wp:effectExtent l="0" t="0" r="0" b="0"/>
                  <wp:wrapNone/>
                  <wp:docPr id="4" name="Picture_1_SpCnt_1"/>
                  <wp:cNvGraphicFramePr/>
                  <a:graphic xmlns:a="http://schemas.openxmlformats.org/drawingml/2006/main">
                    <a:graphicData uri="http://schemas.openxmlformats.org/drawingml/2006/picture">
                      <pic:pic xmlns:pic="http://schemas.openxmlformats.org/drawingml/2006/picture">
                        <pic:nvPicPr>
                          <pic:cNvPr id="4" name="Picture_1_SpCnt_1"/>
                          <pic:cNvPicPr/>
                        </pic:nvPicPr>
                        <pic:blipFill>
                          <a:blip/>
                          <a:stretch>
                            <a:fillRect/>
                          </a:stretch>
                        </pic:blipFill>
                        <pic:spPr>
                          <a:xfrm>
                            <a:off x="0" y="0"/>
                            <a:ext cx="1059815" cy="222250"/>
                          </a:xfrm>
                          <a:prstGeom prst="rect">
                            <a:avLst/>
                          </a:prstGeom>
                          <a:noFill/>
                          <a:ln>
                            <a:noFill/>
                          </a:ln>
                        </pic:spPr>
                      </pic:pic>
                    </a:graphicData>
                  </a:graphic>
                </wp:anchor>
              </w:drawing>
            </w:r>
            <w:r>
              <w:rPr>
                <w:rFonts w:hint="eastAsia" w:ascii="仿宋" w:hAnsi="仿宋" w:eastAsia="仿宋" w:cs="仿宋"/>
                <w:i w:val="0"/>
                <w:iCs w:val="0"/>
                <w:color w:val="000000"/>
                <w:kern w:val="0"/>
                <w:sz w:val="21"/>
                <w:szCs w:val="21"/>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59815" cy="222250"/>
                  <wp:effectExtent l="0" t="0" r="0" b="0"/>
                  <wp:wrapNone/>
                  <wp:docPr id="9" name="Picture_1_SpCnt_2"/>
                  <wp:cNvGraphicFramePr/>
                  <a:graphic xmlns:a="http://schemas.openxmlformats.org/drawingml/2006/main">
                    <a:graphicData uri="http://schemas.openxmlformats.org/drawingml/2006/picture">
                      <pic:pic xmlns:pic="http://schemas.openxmlformats.org/drawingml/2006/picture">
                        <pic:nvPicPr>
                          <pic:cNvPr id="9" name="Picture_1_SpCnt_2"/>
                          <pic:cNvPicPr/>
                        </pic:nvPicPr>
                        <pic:blipFill>
                          <a:blip/>
                          <a:stretch>
                            <a:fillRect/>
                          </a:stretch>
                        </pic:blipFill>
                        <pic:spPr>
                          <a:xfrm>
                            <a:off x="0" y="0"/>
                            <a:ext cx="1059815" cy="222250"/>
                          </a:xfrm>
                          <a:prstGeom prst="rect">
                            <a:avLst/>
                          </a:prstGeom>
                          <a:noFill/>
                          <a:ln>
                            <a:noFill/>
                          </a:ln>
                        </pic:spPr>
                      </pic:pic>
                    </a:graphicData>
                  </a:graphic>
                </wp:anchor>
              </w:drawing>
            </w:r>
            <w:r>
              <w:rPr>
                <w:rFonts w:hint="eastAsia" w:ascii="仿宋" w:hAnsi="仿宋" w:eastAsia="仿宋" w:cs="仿宋"/>
                <w:i w:val="0"/>
                <w:iCs w:val="0"/>
                <w:color w:val="000000"/>
                <w:kern w:val="0"/>
                <w:sz w:val="21"/>
                <w:szCs w:val="21"/>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59815" cy="222250"/>
                  <wp:effectExtent l="0" t="0" r="0" b="0"/>
                  <wp:wrapNone/>
                  <wp:docPr id="10" name="Picture_1_SpCnt_3"/>
                  <wp:cNvGraphicFramePr/>
                  <a:graphic xmlns:a="http://schemas.openxmlformats.org/drawingml/2006/main">
                    <a:graphicData uri="http://schemas.openxmlformats.org/drawingml/2006/picture">
                      <pic:pic xmlns:pic="http://schemas.openxmlformats.org/drawingml/2006/picture">
                        <pic:nvPicPr>
                          <pic:cNvPr id="10" name="Picture_1_SpCnt_3"/>
                          <pic:cNvPicPr/>
                        </pic:nvPicPr>
                        <pic:blipFill>
                          <a:blip/>
                          <a:stretch>
                            <a:fillRect/>
                          </a:stretch>
                        </pic:blipFill>
                        <pic:spPr>
                          <a:xfrm>
                            <a:off x="0" y="0"/>
                            <a:ext cx="1059815" cy="222250"/>
                          </a:xfrm>
                          <a:prstGeom prst="rect">
                            <a:avLst/>
                          </a:prstGeom>
                          <a:noFill/>
                          <a:ln>
                            <a:noFill/>
                          </a:ln>
                        </pic:spPr>
                      </pic:pic>
                    </a:graphicData>
                  </a:graphic>
                </wp:anchor>
              </w:drawing>
            </w:r>
            <w:r>
              <w:rPr>
                <w:rFonts w:hint="eastAsia" w:ascii="仿宋" w:hAnsi="仿宋" w:eastAsia="仿宋" w:cs="仿宋"/>
                <w:i w:val="0"/>
                <w:iCs w:val="0"/>
                <w:color w:val="000000"/>
                <w:kern w:val="0"/>
                <w:sz w:val="21"/>
                <w:szCs w:val="21"/>
                <w:u w:val="none"/>
                <w:lang w:val="en-US" w:eastAsia="zh-CN" w:bidi="ar"/>
              </w:rPr>
              <w:t>14</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58EC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85F2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接近/光电开关</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608B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PNP</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2CB9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欧姆龙</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CEE9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AAFA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E22CB">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2E515">
            <w:pPr>
              <w:jc w:val="center"/>
              <w:rPr>
                <w:rFonts w:hint="eastAsia" w:ascii="仿宋" w:hAnsi="仿宋" w:eastAsia="仿宋" w:cs="仿宋"/>
                <w:i w:val="0"/>
                <w:iCs w:val="0"/>
                <w:color w:val="000000"/>
                <w:sz w:val="21"/>
                <w:szCs w:val="21"/>
                <w:u w:val="none"/>
              </w:rPr>
            </w:pPr>
          </w:p>
        </w:tc>
      </w:tr>
      <w:tr w14:paraId="097B6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06DE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15</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0764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593A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接近/光电开关</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F718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PNP</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6F98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欧姆龙</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E836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0D09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50DBF">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15A7A">
            <w:pPr>
              <w:jc w:val="center"/>
              <w:rPr>
                <w:rFonts w:hint="eastAsia" w:ascii="仿宋" w:hAnsi="仿宋" w:eastAsia="仿宋" w:cs="仿宋"/>
                <w:i w:val="0"/>
                <w:iCs w:val="0"/>
                <w:color w:val="000000"/>
                <w:sz w:val="21"/>
                <w:szCs w:val="21"/>
                <w:u w:val="none"/>
              </w:rPr>
            </w:pPr>
          </w:p>
        </w:tc>
      </w:tr>
      <w:tr w14:paraId="7ECBB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328A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16</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68D2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555B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光电开关</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84A8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PNP</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FEAA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欧姆龙</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3B54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EB9C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8DD68">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06E03">
            <w:pPr>
              <w:jc w:val="center"/>
              <w:rPr>
                <w:rFonts w:hint="eastAsia" w:ascii="仿宋" w:hAnsi="仿宋" w:eastAsia="仿宋" w:cs="仿宋"/>
                <w:i w:val="0"/>
                <w:iCs w:val="0"/>
                <w:color w:val="000000"/>
                <w:sz w:val="21"/>
                <w:szCs w:val="21"/>
                <w:u w:val="none"/>
              </w:rPr>
            </w:pPr>
          </w:p>
        </w:tc>
      </w:tr>
      <w:tr w14:paraId="6DA97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8078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17</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1DBA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92DA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急停按钮</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7379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NP2</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207F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53D9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9F11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EA512">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32326">
            <w:pPr>
              <w:jc w:val="center"/>
              <w:rPr>
                <w:rFonts w:hint="eastAsia" w:ascii="仿宋" w:hAnsi="仿宋" w:eastAsia="仿宋" w:cs="仿宋"/>
                <w:i w:val="0"/>
                <w:iCs w:val="0"/>
                <w:color w:val="000000"/>
                <w:sz w:val="21"/>
                <w:szCs w:val="21"/>
                <w:u w:val="none"/>
              </w:rPr>
            </w:pPr>
          </w:p>
        </w:tc>
      </w:tr>
      <w:tr w14:paraId="41E88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9EA3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18</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B08A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80AE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监控摄像头</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ACB9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广角300万像素</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E492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0317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568D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2179C">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02C44">
            <w:pPr>
              <w:jc w:val="center"/>
              <w:rPr>
                <w:rFonts w:hint="eastAsia" w:ascii="仿宋" w:hAnsi="仿宋" w:eastAsia="仿宋" w:cs="仿宋"/>
                <w:i w:val="0"/>
                <w:iCs w:val="0"/>
                <w:color w:val="000000"/>
                <w:sz w:val="21"/>
                <w:szCs w:val="21"/>
                <w:u w:val="none"/>
              </w:rPr>
            </w:pPr>
          </w:p>
        </w:tc>
      </w:tr>
      <w:tr w14:paraId="29B1C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DCE6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19</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58A2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FD2A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补光灯</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BDC0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LED 不小于60W</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163D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A4F7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2551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3B598">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970F2">
            <w:pPr>
              <w:jc w:val="center"/>
              <w:rPr>
                <w:rFonts w:hint="eastAsia" w:ascii="仿宋" w:hAnsi="仿宋" w:eastAsia="仿宋" w:cs="仿宋"/>
                <w:i w:val="0"/>
                <w:iCs w:val="0"/>
                <w:color w:val="000000"/>
                <w:sz w:val="21"/>
                <w:szCs w:val="21"/>
                <w:u w:val="none"/>
              </w:rPr>
            </w:pPr>
          </w:p>
        </w:tc>
      </w:tr>
      <w:tr w14:paraId="68111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8036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20</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3E99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D86A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补光灯</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080F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LED 24V 不小于30W</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6DB4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7468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FCBB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5D553">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C2FA2">
            <w:pPr>
              <w:jc w:val="center"/>
              <w:rPr>
                <w:rFonts w:hint="eastAsia" w:ascii="仿宋" w:hAnsi="仿宋" w:eastAsia="仿宋" w:cs="仿宋"/>
                <w:i w:val="0"/>
                <w:iCs w:val="0"/>
                <w:color w:val="000000"/>
                <w:sz w:val="21"/>
                <w:szCs w:val="21"/>
                <w:u w:val="none"/>
              </w:rPr>
            </w:pPr>
          </w:p>
        </w:tc>
      </w:tr>
      <w:tr w14:paraId="79B4C8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15BD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21</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018F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35A3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高柔性拖链EtherCAT6屏蔽超六类</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66C3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35米</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6C9D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ECF9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D6A7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C3C8C">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9CF1F">
            <w:pPr>
              <w:jc w:val="center"/>
              <w:rPr>
                <w:rFonts w:hint="eastAsia" w:ascii="仿宋" w:hAnsi="仿宋" w:eastAsia="仿宋" w:cs="仿宋"/>
                <w:i w:val="0"/>
                <w:iCs w:val="0"/>
                <w:color w:val="000000"/>
                <w:sz w:val="21"/>
                <w:szCs w:val="21"/>
                <w:u w:val="none"/>
              </w:rPr>
            </w:pPr>
          </w:p>
        </w:tc>
      </w:tr>
      <w:tr w14:paraId="676B5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CB26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22</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8655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93A3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拖缆</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08B8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4*1.5</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C6EC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C423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24A6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A8011">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0192A">
            <w:pPr>
              <w:jc w:val="center"/>
              <w:rPr>
                <w:rFonts w:hint="eastAsia" w:ascii="仿宋" w:hAnsi="仿宋" w:eastAsia="仿宋" w:cs="仿宋"/>
                <w:i w:val="0"/>
                <w:iCs w:val="0"/>
                <w:color w:val="000000"/>
                <w:sz w:val="21"/>
                <w:szCs w:val="21"/>
                <w:u w:val="none"/>
              </w:rPr>
            </w:pPr>
          </w:p>
        </w:tc>
      </w:tr>
      <w:tr w14:paraId="44E4D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3249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23</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F4F8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DBB0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拖缆</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FC54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12芯信号线</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B57D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C21D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AD98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10A6C">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47B64">
            <w:pPr>
              <w:jc w:val="center"/>
              <w:rPr>
                <w:rFonts w:hint="eastAsia" w:ascii="仿宋" w:hAnsi="仿宋" w:eastAsia="仿宋" w:cs="仿宋"/>
                <w:i w:val="0"/>
                <w:iCs w:val="0"/>
                <w:color w:val="000000"/>
                <w:sz w:val="21"/>
                <w:szCs w:val="21"/>
                <w:u w:val="none"/>
              </w:rPr>
            </w:pPr>
          </w:p>
        </w:tc>
      </w:tr>
      <w:tr w14:paraId="5847E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BEFE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24</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1F2F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60E5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接线盒</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08DF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不指定</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2E77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7D8C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2DED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BA1E0">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4FE8F">
            <w:pPr>
              <w:jc w:val="center"/>
              <w:rPr>
                <w:rFonts w:hint="eastAsia" w:ascii="仿宋" w:hAnsi="仿宋" w:eastAsia="仿宋" w:cs="仿宋"/>
                <w:i w:val="0"/>
                <w:iCs w:val="0"/>
                <w:color w:val="000000"/>
                <w:sz w:val="21"/>
                <w:szCs w:val="21"/>
                <w:u w:val="none"/>
              </w:rPr>
            </w:pPr>
          </w:p>
        </w:tc>
      </w:tr>
      <w:tr w14:paraId="78A02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A6BA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25</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0CF3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B928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人机界面控制箱</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B391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15寸</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D903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75AC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F97A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83CD4">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2071E">
            <w:pPr>
              <w:jc w:val="center"/>
              <w:rPr>
                <w:rFonts w:hint="eastAsia" w:ascii="仿宋" w:hAnsi="仿宋" w:eastAsia="仿宋" w:cs="仿宋"/>
                <w:i w:val="0"/>
                <w:iCs w:val="0"/>
                <w:color w:val="000000"/>
                <w:sz w:val="21"/>
                <w:szCs w:val="21"/>
                <w:u w:val="none"/>
              </w:rPr>
            </w:pPr>
          </w:p>
        </w:tc>
      </w:tr>
      <w:tr w14:paraId="121B7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C324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26</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B155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DC10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5V电源</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40E7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DC24-DC5</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84CC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明纬</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D0CF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4AAC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0C98E">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91869">
            <w:pPr>
              <w:jc w:val="center"/>
              <w:rPr>
                <w:rFonts w:hint="eastAsia" w:ascii="仿宋" w:hAnsi="仿宋" w:eastAsia="仿宋" w:cs="仿宋"/>
                <w:i w:val="0"/>
                <w:iCs w:val="0"/>
                <w:color w:val="000000"/>
                <w:sz w:val="21"/>
                <w:szCs w:val="21"/>
                <w:u w:val="none"/>
              </w:rPr>
            </w:pPr>
          </w:p>
        </w:tc>
      </w:tr>
      <w:tr w14:paraId="68D85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5925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27</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5F39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DC2E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包胶滚轮</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46E7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50*25</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0E98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非标定制</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B6A1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30</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8CAC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514A1">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EA4CB">
            <w:pPr>
              <w:jc w:val="center"/>
              <w:rPr>
                <w:rFonts w:hint="eastAsia" w:ascii="仿宋" w:hAnsi="仿宋" w:eastAsia="仿宋" w:cs="仿宋"/>
                <w:i w:val="0"/>
                <w:iCs w:val="0"/>
                <w:color w:val="000000"/>
                <w:sz w:val="21"/>
                <w:szCs w:val="21"/>
                <w:u w:val="none"/>
              </w:rPr>
            </w:pPr>
          </w:p>
        </w:tc>
      </w:tr>
      <w:tr w14:paraId="1BFAE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5528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28</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FF9D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材料/备件</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49F2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平台导向轮</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D463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56*68</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B1ED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非标定制</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1AEA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C291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DA05E">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A87D5">
            <w:pPr>
              <w:jc w:val="center"/>
              <w:rPr>
                <w:rFonts w:hint="eastAsia" w:ascii="仿宋" w:hAnsi="仿宋" w:eastAsia="仿宋" w:cs="仿宋"/>
                <w:i w:val="0"/>
                <w:iCs w:val="0"/>
                <w:color w:val="000000"/>
                <w:sz w:val="21"/>
                <w:szCs w:val="21"/>
                <w:u w:val="none"/>
              </w:rPr>
            </w:pPr>
          </w:p>
        </w:tc>
      </w:tr>
      <w:tr w14:paraId="48CF7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5280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29</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7572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5DF9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变频器电源</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AC31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5.5KW 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59BA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F606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FD86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D0FE3">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F41C4">
            <w:pPr>
              <w:jc w:val="center"/>
              <w:rPr>
                <w:rFonts w:hint="eastAsia" w:ascii="仿宋" w:hAnsi="仿宋" w:eastAsia="仿宋" w:cs="仿宋"/>
                <w:i w:val="0"/>
                <w:iCs w:val="0"/>
                <w:color w:val="000000"/>
                <w:sz w:val="21"/>
                <w:szCs w:val="21"/>
                <w:u w:val="none"/>
              </w:rPr>
            </w:pPr>
          </w:p>
        </w:tc>
      </w:tr>
      <w:tr w14:paraId="76B0C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33F4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30</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B6B6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F950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变频器控制器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4714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PN</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3DAF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67E2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615D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847D3">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AB5C5">
            <w:pPr>
              <w:jc w:val="center"/>
              <w:rPr>
                <w:rFonts w:hint="eastAsia" w:ascii="仿宋" w:hAnsi="仿宋" w:eastAsia="仿宋" w:cs="仿宋"/>
                <w:i w:val="0"/>
                <w:iCs w:val="0"/>
                <w:color w:val="000000"/>
                <w:sz w:val="21"/>
                <w:szCs w:val="21"/>
                <w:u w:val="none"/>
              </w:rPr>
            </w:pPr>
          </w:p>
        </w:tc>
      </w:tr>
      <w:tr w14:paraId="3B823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9CEC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31</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8728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C2FE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变频器制动电阻</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8161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E8C8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54B3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E7FF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C6CBB">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46B62">
            <w:pPr>
              <w:jc w:val="center"/>
              <w:rPr>
                <w:rFonts w:hint="eastAsia" w:ascii="仿宋" w:hAnsi="仿宋" w:eastAsia="仿宋" w:cs="仿宋"/>
                <w:i w:val="0"/>
                <w:iCs w:val="0"/>
                <w:color w:val="000000"/>
                <w:sz w:val="21"/>
                <w:szCs w:val="21"/>
                <w:u w:val="none"/>
              </w:rPr>
            </w:pPr>
          </w:p>
        </w:tc>
      </w:tr>
      <w:tr w14:paraId="0FC0D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9187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32</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15B4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885A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变频器面板</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3900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FBA0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6DED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822C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072A7">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1259A">
            <w:pPr>
              <w:jc w:val="center"/>
              <w:rPr>
                <w:rFonts w:hint="eastAsia" w:ascii="仿宋" w:hAnsi="仿宋" w:eastAsia="仿宋" w:cs="仿宋"/>
                <w:i w:val="0"/>
                <w:iCs w:val="0"/>
                <w:color w:val="000000"/>
                <w:sz w:val="21"/>
                <w:szCs w:val="21"/>
                <w:u w:val="none"/>
              </w:rPr>
            </w:pPr>
          </w:p>
        </w:tc>
      </w:tr>
      <w:tr w14:paraId="3D3D8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52E2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33</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599E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5E4A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变频器制动模块</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9FB8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4492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B810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CEB8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25D4F">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49D71">
            <w:pPr>
              <w:jc w:val="center"/>
              <w:rPr>
                <w:rFonts w:hint="eastAsia" w:ascii="仿宋" w:hAnsi="仿宋" w:eastAsia="仿宋" w:cs="仿宋"/>
                <w:i w:val="0"/>
                <w:iCs w:val="0"/>
                <w:color w:val="000000"/>
                <w:sz w:val="21"/>
                <w:szCs w:val="21"/>
                <w:u w:val="none"/>
              </w:rPr>
            </w:pPr>
          </w:p>
        </w:tc>
      </w:tr>
      <w:tr w14:paraId="56819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4B59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34</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1867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85CF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变频器电源</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9B43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1.5KW G120 PN</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24AA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46F1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44F9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5EE56">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284DF">
            <w:pPr>
              <w:jc w:val="center"/>
              <w:rPr>
                <w:rFonts w:hint="eastAsia" w:ascii="仿宋" w:hAnsi="仿宋" w:eastAsia="仿宋" w:cs="仿宋"/>
                <w:i w:val="0"/>
                <w:iCs w:val="0"/>
                <w:color w:val="000000"/>
                <w:sz w:val="21"/>
                <w:szCs w:val="21"/>
                <w:u w:val="none"/>
              </w:rPr>
            </w:pPr>
          </w:p>
        </w:tc>
      </w:tr>
      <w:tr w14:paraId="4650A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D4A0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35</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96A0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24F5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变频器控制器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AA68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PN</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92F9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5D3A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720F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C93C7">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B50D0">
            <w:pPr>
              <w:jc w:val="center"/>
              <w:rPr>
                <w:rFonts w:hint="eastAsia" w:ascii="仿宋" w:hAnsi="仿宋" w:eastAsia="仿宋" w:cs="仿宋"/>
                <w:i w:val="0"/>
                <w:iCs w:val="0"/>
                <w:color w:val="000000"/>
                <w:sz w:val="21"/>
                <w:szCs w:val="21"/>
                <w:u w:val="none"/>
              </w:rPr>
            </w:pPr>
          </w:p>
        </w:tc>
      </w:tr>
      <w:tr w14:paraId="0162B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EA7B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36</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4352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E7A4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变频器制动电阻</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9296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359B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84DE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D2AD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E63FB">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62097">
            <w:pPr>
              <w:jc w:val="center"/>
              <w:rPr>
                <w:rFonts w:hint="eastAsia" w:ascii="仿宋" w:hAnsi="仿宋" w:eastAsia="仿宋" w:cs="仿宋"/>
                <w:i w:val="0"/>
                <w:iCs w:val="0"/>
                <w:color w:val="000000"/>
                <w:sz w:val="21"/>
                <w:szCs w:val="21"/>
                <w:u w:val="none"/>
              </w:rPr>
            </w:pPr>
          </w:p>
        </w:tc>
      </w:tr>
      <w:tr w14:paraId="2B240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BD64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37</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B5A3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419F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变频器面板</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67A9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7026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BFA0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3BE5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FDEB8">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3FA7E">
            <w:pPr>
              <w:jc w:val="center"/>
              <w:rPr>
                <w:rFonts w:hint="eastAsia" w:ascii="仿宋" w:hAnsi="仿宋" w:eastAsia="仿宋" w:cs="仿宋"/>
                <w:i w:val="0"/>
                <w:iCs w:val="0"/>
                <w:color w:val="000000"/>
                <w:sz w:val="21"/>
                <w:szCs w:val="21"/>
                <w:u w:val="none"/>
              </w:rPr>
            </w:pPr>
          </w:p>
        </w:tc>
      </w:tr>
      <w:tr w14:paraId="7E24A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DC4A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38</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3A30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0A07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交流接触器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C821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9A 220V</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6283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784F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FBB9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18681">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2A8FE">
            <w:pPr>
              <w:jc w:val="center"/>
              <w:rPr>
                <w:rFonts w:hint="eastAsia" w:ascii="仿宋" w:hAnsi="仿宋" w:eastAsia="仿宋" w:cs="仿宋"/>
                <w:i w:val="0"/>
                <w:iCs w:val="0"/>
                <w:color w:val="000000"/>
                <w:sz w:val="21"/>
                <w:szCs w:val="21"/>
                <w:u w:val="none"/>
              </w:rPr>
            </w:pPr>
          </w:p>
        </w:tc>
      </w:tr>
      <w:tr w14:paraId="2D611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3202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39</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E83C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D521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交流接触器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1ECA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25A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D61C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D0ED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510D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2AFD0">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44050">
            <w:pPr>
              <w:jc w:val="center"/>
              <w:rPr>
                <w:rFonts w:hint="eastAsia" w:ascii="仿宋" w:hAnsi="仿宋" w:eastAsia="仿宋" w:cs="仿宋"/>
                <w:i w:val="0"/>
                <w:iCs w:val="0"/>
                <w:color w:val="000000"/>
                <w:sz w:val="21"/>
                <w:szCs w:val="21"/>
                <w:u w:val="none"/>
              </w:rPr>
            </w:pPr>
          </w:p>
        </w:tc>
      </w:tr>
      <w:tr w14:paraId="78B20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F75E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40</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7DB8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7500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断路器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502C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3P32A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BAF2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B406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48AC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C4E8F">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7F054">
            <w:pPr>
              <w:jc w:val="center"/>
              <w:rPr>
                <w:rFonts w:hint="eastAsia" w:ascii="仿宋" w:hAnsi="仿宋" w:eastAsia="仿宋" w:cs="仿宋"/>
                <w:i w:val="0"/>
                <w:iCs w:val="0"/>
                <w:color w:val="000000"/>
                <w:sz w:val="21"/>
                <w:szCs w:val="21"/>
                <w:u w:val="none"/>
              </w:rPr>
            </w:pPr>
          </w:p>
        </w:tc>
      </w:tr>
      <w:tr w14:paraId="0590F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944A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41</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AA74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AE9F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断路器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5F6A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3P10A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546F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9F36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F253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AA1D3">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8257E">
            <w:pPr>
              <w:jc w:val="center"/>
              <w:rPr>
                <w:rFonts w:hint="eastAsia" w:ascii="仿宋" w:hAnsi="仿宋" w:eastAsia="仿宋" w:cs="仿宋"/>
                <w:i w:val="0"/>
                <w:iCs w:val="0"/>
                <w:color w:val="000000"/>
                <w:sz w:val="21"/>
                <w:szCs w:val="21"/>
                <w:u w:val="none"/>
              </w:rPr>
            </w:pPr>
          </w:p>
        </w:tc>
      </w:tr>
      <w:tr w14:paraId="45F31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71BD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42</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2FC0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3E58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断路器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0EE0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2P10A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A6EE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B870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333F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FB37A">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806E1">
            <w:pPr>
              <w:jc w:val="center"/>
              <w:rPr>
                <w:rFonts w:hint="eastAsia" w:ascii="仿宋" w:hAnsi="仿宋" w:eastAsia="仿宋" w:cs="仿宋"/>
                <w:i w:val="0"/>
                <w:iCs w:val="0"/>
                <w:color w:val="000000"/>
                <w:sz w:val="21"/>
                <w:szCs w:val="21"/>
                <w:u w:val="none"/>
              </w:rPr>
            </w:pPr>
          </w:p>
        </w:tc>
      </w:tr>
      <w:tr w14:paraId="65FFB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7706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43</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5623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6B3D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断路器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6C5F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1P6A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D80C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82D0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07BB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CC0B5">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7176E">
            <w:pPr>
              <w:jc w:val="center"/>
              <w:rPr>
                <w:rFonts w:hint="eastAsia" w:ascii="仿宋" w:hAnsi="仿宋" w:eastAsia="仿宋" w:cs="仿宋"/>
                <w:i w:val="0"/>
                <w:iCs w:val="0"/>
                <w:color w:val="000000"/>
                <w:sz w:val="21"/>
                <w:szCs w:val="21"/>
                <w:u w:val="none"/>
              </w:rPr>
            </w:pPr>
          </w:p>
        </w:tc>
      </w:tr>
      <w:tr w14:paraId="2A910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ADEC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44</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E3D1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7E60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电机保护器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37E6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NS2</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2E66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CB95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1D08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22199">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ACFF8">
            <w:pPr>
              <w:jc w:val="center"/>
              <w:rPr>
                <w:rFonts w:hint="eastAsia" w:ascii="仿宋" w:hAnsi="仿宋" w:eastAsia="仿宋" w:cs="仿宋"/>
                <w:i w:val="0"/>
                <w:iCs w:val="0"/>
                <w:color w:val="000000"/>
                <w:sz w:val="21"/>
                <w:szCs w:val="21"/>
                <w:u w:val="none"/>
              </w:rPr>
            </w:pPr>
          </w:p>
        </w:tc>
      </w:tr>
      <w:tr w14:paraId="7C304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7AE7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45</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4F52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0425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继电器+插座</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0E92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DC24V</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B481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76D3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4DA5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组</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657B9">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A4FBF">
            <w:pPr>
              <w:jc w:val="center"/>
              <w:rPr>
                <w:rFonts w:hint="eastAsia" w:ascii="仿宋" w:hAnsi="仿宋" w:eastAsia="仿宋" w:cs="仿宋"/>
                <w:i w:val="0"/>
                <w:iCs w:val="0"/>
                <w:color w:val="000000"/>
                <w:sz w:val="21"/>
                <w:szCs w:val="21"/>
                <w:u w:val="none"/>
              </w:rPr>
            </w:pPr>
          </w:p>
        </w:tc>
      </w:tr>
      <w:tr w14:paraId="06280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3D33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46</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5C53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5901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开关电源</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65A6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350W</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880C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台达</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9ACD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488C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14E40">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1E173">
            <w:pPr>
              <w:jc w:val="center"/>
              <w:rPr>
                <w:rFonts w:hint="eastAsia" w:ascii="仿宋" w:hAnsi="仿宋" w:eastAsia="仿宋" w:cs="仿宋"/>
                <w:i w:val="0"/>
                <w:iCs w:val="0"/>
                <w:color w:val="000000"/>
                <w:sz w:val="21"/>
                <w:szCs w:val="21"/>
                <w:u w:val="none"/>
              </w:rPr>
            </w:pPr>
          </w:p>
        </w:tc>
      </w:tr>
      <w:tr w14:paraId="0287B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56"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3828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47</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7FF2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DD3F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端子、引线、线号线缆防护标识元件和辅料</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91C8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EFD9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973E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716F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组</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6D338">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F527A">
            <w:pPr>
              <w:jc w:val="center"/>
              <w:rPr>
                <w:rFonts w:hint="eastAsia" w:ascii="仿宋" w:hAnsi="仿宋" w:eastAsia="仿宋" w:cs="仿宋"/>
                <w:i w:val="0"/>
                <w:iCs w:val="0"/>
                <w:color w:val="000000"/>
                <w:sz w:val="21"/>
                <w:szCs w:val="21"/>
                <w:u w:val="none"/>
              </w:rPr>
            </w:pPr>
          </w:p>
        </w:tc>
      </w:tr>
    </w:tbl>
    <w:p w14:paraId="4B42D97A">
      <w:pPr>
        <w:rPr>
          <w:rFonts w:hint="eastAsia" w:ascii="仿宋" w:hAnsi="仿宋" w:eastAsia="仿宋" w:cs="仿宋"/>
          <w:lang w:val="en-US" w:eastAsia="zh-CN"/>
        </w:rPr>
      </w:pPr>
    </w:p>
    <w:p w14:paraId="575547A5">
      <w:pPr>
        <w:rPr>
          <w:rFonts w:hint="default" w:ascii="仿宋" w:hAnsi="仿宋" w:eastAsia="仿宋" w:cs="仿宋"/>
          <w:sz w:val="21"/>
          <w:szCs w:val="21"/>
          <w:lang w:val="en-US" w:eastAsia="zh-CN"/>
        </w:rPr>
      </w:pPr>
      <w:r>
        <w:rPr>
          <w:rFonts w:hint="eastAsia" w:ascii="仿宋" w:hAnsi="仿宋" w:eastAsia="仿宋" w:cs="仿宋"/>
          <w:lang w:val="en-US" w:eastAsia="zh-CN"/>
        </w:rPr>
        <w:t>设备名称：</w:t>
      </w:r>
      <w:r>
        <w:rPr>
          <w:rFonts w:hint="eastAsia" w:ascii="仿宋" w:hAnsi="仿宋" w:eastAsia="仿宋" w:cs="仿宋"/>
          <w:sz w:val="21"/>
          <w:szCs w:val="21"/>
          <w:highlight w:val="none"/>
          <w:u w:val="none"/>
          <w:lang w:val="en-US" w:eastAsia="zh-CN"/>
        </w:rPr>
        <w:t>刀具管理中心</w:t>
      </w:r>
      <w:r>
        <w:rPr>
          <w:rFonts w:hint="eastAsia" w:ascii="仿宋" w:hAnsi="仿宋" w:eastAsia="仿宋" w:cs="仿宋"/>
          <w:sz w:val="21"/>
          <w:szCs w:val="21"/>
          <w:lang w:val="en-US" w:eastAsia="zh-CN"/>
        </w:rPr>
        <w:t xml:space="preserve">   资产编号：2100-JQ-589-00003</w:t>
      </w:r>
    </w:p>
    <w:p w14:paraId="36E2ED1F">
      <w:pPr>
        <w:rPr>
          <w:rFonts w:hint="eastAsia" w:ascii="仿宋" w:hAnsi="仿宋" w:eastAsia="仿宋" w:cs="仿宋"/>
          <w:sz w:val="21"/>
          <w:szCs w:val="21"/>
          <w:lang w:val="en-US" w:eastAsia="zh-CN"/>
        </w:rPr>
      </w:pPr>
    </w:p>
    <w:tbl>
      <w:tblPr>
        <w:tblStyle w:val="30"/>
        <w:tblW w:w="904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91"/>
        <w:gridCol w:w="914"/>
        <w:gridCol w:w="1896"/>
        <w:gridCol w:w="1550"/>
        <w:gridCol w:w="866"/>
        <w:gridCol w:w="659"/>
        <w:gridCol w:w="790"/>
        <w:gridCol w:w="791"/>
        <w:gridCol w:w="791"/>
      </w:tblGrid>
      <w:tr w14:paraId="2F0A6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55A41">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序号</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C40DC">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大类</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1ECF8">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材料名称</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8F128">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规格型号</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67CF6">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A49FE">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数量</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F57CE">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单位</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04F1D">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备注</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425CF">
            <w:pPr>
              <w:keepNext w:val="0"/>
              <w:keepLines w:val="0"/>
              <w:widowControl/>
              <w:suppressLineNumbers w:val="0"/>
              <w:jc w:val="center"/>
              <w:textAlignment w:val="center"/>
              <w:rPr>
                <w:rFonts w:hint="eastAsia" w:ascii="仿宋" w:hAnsi="仿宋" w:eastAsia="仿宋" w:cs="仿宋"/>
                <w:b/>
                <w:bCs/>
                <w:i w:val="0"/>
                <w:iCs w:val="0"/>
                <w:color w:val="000000"/>
                <w:kern w:val="0"/>
                <w:sz w:val="21"/>
                <w:szCs w:val="21"/>
                <w:u w:val="none"/>
                <w:lang w:val="en-US" w:eastAsia="zh-CN" w:bidi="ar"/>
              </w:rPr>
            </w:pPr>
            <w:r>
              <w:rPr>
                <w:rFonts w:hint="eastAsia" w:ascii="仿宋" w:hAnsi="仿宋" w:eastAsia="仿宋" w:cs="仿宋"/>
                <w:sz w:val="16"/>
                <w:szCs w:val="16"/>
                <w:vertAlign w:val="baseline"/>
                <w:lang w:val="en-US" w:eastAsia="zh-CN"/>
              </w:rPr>
              <w:t>是否偏离（技术投标书时填写</w:t>
            </w:r>
          </w:p>
        </w:tc>
      </w:tr>
      <w:tr w14:paraId="2C341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A994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1E6F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5F95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人机界面</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055F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CMT系例 15寸</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F20F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威纶通</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0976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6E0B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台</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951FD">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B2BEC">
            <w:pPr>
              <w:jc w:val="center"/>
              <w:rPr>
                <w:rFonts w:hint="eastAsia" w:ascii="仿宋" w:hAnsi="仿宋" w:eastAsia="仿宋" w:cs="仿宋"/>
                <w:i w:val="0"/>
                <w:iCs w:val="0"/>
                <w:color w:val="000000"/>
                <w:sz w:val="21"/>
                <w:szCs w:val="21"/>
                <w:u w:val="none"/>
              </w:rPr>
            </w:pPr>
          </w:p>
        </w:tc>
      </w:tr>
      <w:tr w14:paraId="18C7A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E432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2D4B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AD95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西门子PLC</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DB4D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CPU1215C ACDCRLY</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B065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84AF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68CC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7E300">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0E8D8">
            <w:pPr>
              <w:jc w:val="center"/>
              <w:rPr>
                <w:rFonts w:hint="eastAsia" w:ascii="仿宋" w:hAnsi="仿宋" w:eastAsia="仿宋" w:cs="仿宋"/>
                <w:i w:val="0"/>
                <w:iCs w:val="0"/>
                <w:color w:val="000000"/>
                <w:sz w:val="21"/>
                <w:szCs w:val="21"/>
                <w:u w:val="none"/>
              </w:rPr>
            </w:pPr>
          </w:p>
        </w:tc>
      </w:tr>
      <w:tr w14:paraId="57C87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1B80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E008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EBAF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西门子PLC程序存储卡</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29BE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24MB</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593C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3D18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6459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03661">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8CF34">
            <w:pPr>
              <w:jc w:val="center"/>
              <w:rPr>
                <w:rFonts w:hint="eastAsia" w:ascii="仿宋" w:hAnsi="仿宋" w:eastAsia="仿宋" w:cs="仿宋"/>
                <w:i w:val="0"/>
                <w:iCs w:val="0"/>
                <w:color w:val="000000"/>
                <w:sz w:val="21"/>
                <w:szCs w:val="21"/>
                <w:u w:val="none"/>
              </w:rPr>
            </w:pPr>
          </w:p>
        </w:tc>
      </w:tr>
      <w:tr w14:paraId="32822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56A4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B3CB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3C8D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西门子PLC</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C74A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SM1221 16DI</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F27E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A3FB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3A5F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7A70C">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94F25">
            <w:pPr>
              <w:jc w:val="center"/>
              <w:rPr>
                <w:rFonts w:hint="eastAsia" w:ascii="仿宋" w:hAnsi="仿宋" w:eastAsia="仿宋" w:cs="仿宋"/>
                <w:i w:val="0"/>
                <w:iCs w:val="0"/>
                <w:color w:val="000000"/>
                <w:sz w:val="21"/>
                <w:szCs w:val="21"/>
                <w:u w:val="none"/>
              </w:rPr>
            </w:pPr>
          </w:p>
        </w:tc>
      </w:tr>
      <w:tr w14:paraId="5AFB6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9786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22E0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149B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西门子PLC</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97AC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CB1241</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AF80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61E4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2F6C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D45C7">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9215D">
            <w:pPr>
              <w:jc w:val="center"/>
              <w:rPr>
                <w:rFonts w:hint="eastAsia" w:ascii="仿宋" w:hAnsi="仿宋" w:eastAsia="仿宋" w:cs="仿宋"/>
                <w:i w:val="0"/>
                <w:iCs w:val="0"/>
                <w:color w:val="000000"/>
                <w:sz w:val="21"/>
                <w:szCs w:val="21"/>
                <w:u w:val="none"/>
              </w:rPr>
            </w:pPr>
          </w:p>
        </w:tc>
      </w:tr>
      <w:tr w14:paraId="55D98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84EE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6</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BA06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5F21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西门子PLC</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0C9F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CM1241</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17B8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925D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BF47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217C6">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F0377">
            <w:pPr>
              <w:jc w:val="center"/>
              <w:rPr>
                <w:rFonts w:hint="eastAsia" w:ascii="仿宋" w:hAnsi="仿宋" w:eastAsia="仿宋" w:cs="仿宋"/>
                <w:i w:val="0"/>
                <w:iCs w:val="0"/>
                <w:color w:val="000000"/>
                <w:sz w:val="21"/>
                <w:szCs w:val="21"/>
                <w:u w:val="none"/>
              </w:rPr>
            </w:pPr>
          </w:p>
        </w:tc>
      </w:tr>
      <w:tr w14:paraId="7C2D1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75B0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7</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8D77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777B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西门子交换机</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A54F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8口千兆</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0942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3BCD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E896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F8E08">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DC1C4">
            <w:pPr>
              <w:jc w:val="center"/>
              <w:rPr>
                <w:rFonts w:hint="eastAsia" w:ascii="仿宋" w:hAnsi="仿宋" w:eastAsia="仿宋" w:cs="仿宋"/>
                <w:i w:val="0"/>
                <w:iCs w:val="0"/>
                <w:color w:val="000000"/>
                <w:sz w:val="21"/>
                <w:szCs w:val="21"/>
                <w:u w:val="none"/>
              </w:rPr>
            </w:pPr>
          </w:p>
        </w:tc>
      </w:tr>
      <w:tr w14:paraId="3AE8E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0E76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A2C0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5FB8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绝对值编码器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71AB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E6C3-A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9114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不指定</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3803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2209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BDADB">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485FB">
            <w:pPr>
              <w:jc w:val="center"/>
              <w:rPr>
                <w:rFonts w:hint="eastAsia" w:ascii="仿宋" w:hAnsi="仿宋" w:eastAsia="仿宋" w:cs="仿宋"/>
                <w:i w:val="0"/>
                <w:iCs w:val="0"/>
                <w:color w:val="000000"/>
                <w:sz w:val="21"/>
                <w:szCs w:val="21"/>
                <w:u w:val="none"/>
              </w:rPr>
            </w:pPr>
          </w:p>
        </w:tc>
      </w:tr>
      <w:tr w14:paraId="74EDB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ED14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9</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18E9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EE97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编码器安装机构</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E18A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定制</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7122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非标定制</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1EF5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07E3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A7240">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DAF57">
            <w:pPr>
              <w:jc w:val="center"/>
              <w:rPr>
                <w:rFonts w:hint="eastAsia" w:ascii="仿宋" w:hAnsi="仿宋" w:eastAsia="仿宋" w:cs="仿宋"/>
                <w:i w:val="0"/>
                <w:iCs w:val="0"/>
                <w:color w:val="000000"/>
                <w:sz w:val="21"/>
                <w:szCs w:val="21"/>
                <w:u w:val="none"/>
              </w:rPr>
            </w:pPr>
          </w:p>
        </w:tc>
      </w:tr>
      <w:tr w14:paraId="1F6D9D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FCEC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1558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145D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托盘传动齿轮副</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4B95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定制伞齿</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D175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非标定制</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9163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A9F9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6C494">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89F99">
            <w:pPr>
              <w:jc w:val="center"/>
              <w:rPr>
                <w:rFonts w:hint="eastAsia" w:ascii="仿宋" w:hAnsi="仿宋" w:eastAsia="仿宋" w:cs="仿宋"/>
                <w:i w:val="0"/>
                <w:iCs w:val="0"/>
                <w:color w:val="000000"/>
                <w:sz w:val="21"/>
                <w:szCs w:val="21"/>
                <w:u w:val="none"/>
              </w:rPr>
            </w:pPr>
          </w:p>
        </w:tc>
      </w:tr>
      <w:tr w14:paraId="35E95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5790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11</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15AF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C7E2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升降平台传动链条</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FF10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40*16*10 2</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9610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国产</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1EE1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5E85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EE964">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B5545">
            <w:pPr>
              <w:jc w:val="center"/>
              <w:rPr>
                <w:rFonts w:hint="eastAsia" w:ascii="仿宋" w:hAnsi="仿宋" w:eastAsia="仿宋" w:cs="仿宋"/>
                <w:i w:val="0"/>
                <w:iCs w:val="0"/>
                <w:color w:val="000000"/>
                <w:sz w:val="21"/>
                <w:szCs w:val="21"/>
                <w:u w:val="none"/>
              </w:rPr>
            </w:pPr>
          </w:p>
        </w:tc>
      </w:tr>
      <w:tr w14:paraId="3902F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6393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12</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361A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9B98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链条导向尼龙块</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B0B4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定制</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7605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非标定制</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DC59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B45F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C8FAD">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8ECF9">
            <w:pPr>
              <w:jc w:val="center"/>
              <w:rPr>
                <w:rFonts w:hint="eastAsia" w:ascii="仿宋" w:hAnsi="仿宋" w:eastAsia="仿宋" w:cs="仿宋"/>
                <w:i w:val="0"/>
                <w:iCs w:val="0"/>
                <w:color w:val="000000"/>
                <w:sz w:val="21"/>
                <w:szCs w:val="21"/>
                <w:u w:val="none"/>
              </w:rPr>
            </w:pPr>
          </w:p>
        </w:tc>
      </w:tr>
      <w:tr w14:paraId="1F235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88D9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13</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BD56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0412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摇臂行程开关</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39B3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不指定</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235E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9688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5FEC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52CAB">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DBC6E">
            <w:pPr>
              <w:jc w:val="center"/>
              <w:rPr>
                <w:rFonts w:hint="eastAsia" w:ascii="仿宋" w:hAnsi="仿宋" w:eastAsia="仿宋" w:cs="仿宋"/>
                <w:i w:val="0"/>
                <w:iCs w:val="0"/>
                <w:color w:val="000000"/>
                <w:sz w:val="21"/>
                <w:szCs w:val="21"/>
                <w:u w:val="none"/>
              </w:rPr>
            </w:pPr>
          </w:p>
        </w:tc>
      </w:tr>
      <w:tr w14:paraId="732F1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D445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59815" cy="222250"/>
                  <wp:effectExtent l="0" t="0" r="0" b="0"/>
                  <wp:wrapNone/>
                  <wp:docPr id="11" name="Picture_1"/>
                  <wp:cNvGraphicFramePr/>
                  <a:graphic xmlns:a="http://schemas.openxmlformats.org/drawingml/2006/main">
                    <a:graphicData uri="http://schemas.openxmlformats.org/drawingml/2006/picture">
                      <pic:pic xmlns:pic="http://schemas.openxmlformats.org/drawingml/2006/picture">
                        <pic:nvPicPr>
                          <pic:cNvPr id="11" name="Picture_1"/>
                          <pic:cNvPicPr/>
                        </pic:nvPicPr>
                        <pic:blipFill>
                          <a:blip/>
                          <a:stretch>
                            <a:fillRect/>
                          </a:stretch>
                        </pic:blipFill>
                        <pic:spPr>
                          <a:xfrm>
                            <a:off x="0" y="0"/>
                            <a:ext cx="1059815" cy="222250"/>
                          </a:xfrm>
                          <a:prstGeom prst="rect">
                            <a:avLst/>
                          </a:prstGeom>
                          <a:noFill/>
                          <a:ln>
                            <a:noFill/>
                          </a:ln>
                        </pic:spPr>
                      </pic:pic>
                    </a:graphicData>
                  </a:graphic>
                </wp:anchor>
              </w:drawing>
            </w:r>
            <w:r>
              <w:rPr>
                <w:rFonts w:hint="eastAsia" w:ascii="仿宋" w:hAnsi="仿宋" w:eastAsia="仿宋" w:cs="仿宋"/>
                <w:i w:val="0"/>
                <w:iCs w:val="0"/>
                <w:color w:val="000000"/>
                <w:kern w:val="0"/>
                <w:sz w:val="21"/>
                <w:szCs w:val="21"/>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59815" cy="222250"/>
                  <wp:effectExtent l="0" t="0" r="0" b="0"/>
                  <wp:wrapNone/>
                  <wp:docPr id="12" name="Picture_1_SpCnt_1"/>
                  <wp:cNvGraphicFramePr/>
                  <a:graphic xmlns:a="http://schemas.openxmlformats.org/drawingml/2006/main">
                    <a:graphicData uri="http://schemas.openxmlformats.org/drawingml/2006/picture">
                      <pic:pic xmlns:pic="http://schemas.openxmlformats.org/drawingml/2006/picture">
                        <pic:nvPicPr>
                          <pic:cNvPr id="12" name="Picture_1_SpCnt_1"/>
                          <pic:cNvPicPr/>
                        </pic:nvPicPr>
                        <pic:blipFill>
                          <a:blip/>
                          <a:stretch>
                            <a:fillRect/>
                          </a:stretch>
                        </pic:blipFill>
                        <pic:spPr>
                          <a:xfrm>
                            <a:off x="0" y="0"/>
                            <a:ext cx="1059815" cy="222250"/>
                          </a:xfrm>
                          <a:prstGeom prst="rect">
                            <a:avLst/>
                          </a:prstGeom>
                          <a:noFill/>
                          <a:ln>
                            <a:noFill/>
                          </a:ln>
                        </pic:spPr>
                      </pic:pic>
                    </a:graphicData>
                  </a:graphic>
                </wp:anchor>
              </w:drawing>
            </w:r>
            <w:r>
              <w:rPr>
                <w:rFonts w:hint="eastAsia" w:ascii="仿宋" w:hAnsi="仿宋" w:eastAsia="仿宋" w:cs="仿宋"/>
                <w:i w:val="0"/>
                <w:iCs w:val="0"/>
                <w:color w:val="000000"/>
                <w:kern w:val="0"/>
                <w:sz w:val="21"/>
                <w:szCs w:val="21"/>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59815" cy="222250"/>
                  <wp:effectExtent l="0" t="0" r="0" b="0"/>
                  <wp:wrapNone/>
                  <wp:docPr id="13" name="Picture_1_SpCnt_2"/>
                  <wp:cNvGraphicFramePr/>
                  <a:graphic xmlns:a="http://schemas.openxmlformats.org/drawingml/2006/main">
                    <a:graphicData uri="http://schemas.openxmlformats.org/drawingml/2006/picture">
                      <pic:pic xmlns:pic="http://schemas.openxmlformats.org/drawingml/2006/picture">
                        <pic:nvPicPr>
                          <pic:cNvPr id="13" name="Picture_1_SpCnt_2"/>
                          <pic:cNvPicPr/>
                        </pic:nvPicPr>
                        <pic:blipFill>
                          <a:blip/>
                          <a:stretch>
                            <a:fillRect/>
                          </a:stretch>
                        </pic:blipFill>
                        <pic:spPr>
                          <a:xfrm>
                            <a:off x="0" y="0"/>
                            <a:ext cx="1059815" cy="222250"/>
                          </a:xfrm>
                          <a:prstGeom prst="rect">
                            <a:avLst/>
                          </a:prstGeom>
                          <a:noFill/>
                          <a:ln>
                            <a:noFill/>
                          </a:ln>
                        </pic:spPr>
                      </pic:pic>
                    </a:graphicData>
                  </a:graphic>
                </wp:anchor>
              </w:drawing>
            </w:r>
            <w:r>
              <w:rPr>
                <w:rFonts w:hint="eastAsia" w:ascii="仿宋" w:hAnsi="仿宋" w:eastAsia="仿宋" w:cs="仿宋"/>
                <w:i w:val="0"/>
                <w:iCs w:val="0"/>
                <w:color w:val="000000"/>
                <w:kern w:val="0"/>
                <w:sz w:val="21"/>
                <w:szCs w:val="21"/>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59815" cy="222250"/>
                  <wp:effectExtent l="0" t="0" r="0" b="0"/>
                  <wp:wrapNone/>
                  <wp:docPr id="14" name="Picture_1_SpCnt_3"/>
                  <wp:cNvGraphicFramePr/>
                  <a:graphic xmlns:a="http://schemas.openxmlformats.org/drawingml/2006/main">
                    <a:graphicData uri="http://schemas.openxmlformats.org/drawingml/2006/picture">
                      <pic:pic xmlns:pic="http://schemas.openxmlformats.org/drawingml/2006/picture">
                        <pic:nvPicPr>
                          <pic:cNvPr id="14" name="Picture_1_SpCnt_3"/>
                          <pic:cNvPicPr/>
                        </pic:nvPicPr>
                        <pic:blipFill>
                          <a:blip/>
                          <a:stretch>
                            <a:fillRect/>
                          </a:stretch>
                        </pic:blipFill>
                        <pic:spPr>
                          <a:xfrm>
                            <a:off x="0" y="0"/>
                            <a:ext cx="1059815" cy="222250"/>
                          </a:xfrm>
                          <a:prstGeom prst="rect">
                            <a:avLst/>
                          </a:prstGeom>
                          <a:noFill/>
                          <a:ln>
                            <a:noFill/>
                          </a:ln>
                        </pic:spPr>
                      </pic:pic>
                    </a:graphicData>
                  </a:graphic>
                </wp:anchor>
              </w:drawing>
            </w:r>
            <w:r>
              <w:rPr>
                <w:rFonts w:hint="eastAsia" w:ascii="仿宋" w:hAnsi="仿宋" w:eastAsia="仿宋" w:cs="仿宋"/>
                <w:i w:val="0"/>
                <w:iCs w:val="0"/>
                <w:color w:val="000000"/>
                <w:kern w:val="0"/>
                <w:sz w:val="21"/>
                <w:szCs w:val="21"/>
                <w:u w:val="none"/>
                <w:lang w:val="en-US" w:eastAsia="zh-CN" w:bidi="ar"/>
              </w:rPr>
              <w:t>14</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0B82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85D9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接近/光电开关</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74D5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PNP</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31F7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欧姆龙</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811D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ED78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5F6A3">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8D10D">
            <w:pPr>
              <w:jc w:val="center"/>
              <w:rPr>
                <w:rFonts w:hint="eastAsia" w:ascii="仿宋" w:hAnsi="仿宋" w:eastAsia="仿宋" w:cs="仿宋"/>
                <w:i w:val="0"/>
                <w:iCs w:val="0"/>
                <w:color w:val="000000"/>
                <w:sz w:val="21"/>
                <w:szCs w:val="21"/>
                <w:u w:val="none"/>
              </w:rPr>
            </w:pPr>
          </w:p>
        </w:tc>
      </w:tr>
      <w:tr w14:paraId="5B88B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AFE7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15</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5324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D59A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接近/光电开关</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0A19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PNP</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03A3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欧姆龙</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8931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4952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F9708">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6E7E6">
            <w:pPr>
              <w:jc w:val="center"/>
              <w:rPr>
                <w:rFonts w:hint="eastAsia" w:ascii="仿宋" w:hAnsi="仿宋" w:eastAsia="仿宋" w:cs="仿宋"/>
                <w:i w:val="0"/>
                <w:iCs w:val="0"/>
                <w:color w:val="000000"/>
                <w:sz w:val="21"/>
                <w:szCs w:val="21"/>
                <w:u w:val="none"/>
              </w:rPr>
            </w:pPr>
          </w:p>
        </w:tc>
      </w:tr>
      <w:tr w14:paraId="4496C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282D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16</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C694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A9E2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光电开关</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A308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PNP</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8CB5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欧姆龙</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269C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8CD9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BB455">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5A78E">
            <w:pPr>
              <w:jc w:val="center"/>
              <w:rPr>
                <w:rFonts w:hint="eastAsia" w:ascii="仿宋" w:hAnsi="仿宋" w:eastAsia="仿宋" w:cs="仿宋"/>
                <w:i w:val="0"/>
                <w:iCs w:val="0"/>
                <w:color w:val="000000"/>
                <w:sz w:val="21"/>
                <w:szCs w:val="21"/>
                <w:u w:val="none"/>
              </w:rPr>
            </w:pPr>
          </w:p>
        </w:tc>
      </w:tr>
      <w:tr w14:paraId="1653D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21F5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17</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1D6B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FAB3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急停按钮</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D3D2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NP2</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62D4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9DFE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08F7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37F2B">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68EA1">
            <w:pPr>
              <w:jc w:val="center"/>
              <w:rPr>
                <w:rFonts w:hint="eastAsia" w:ascii="仿宋" w:hAnsi="仿宋" w:eastAsia="仿宋" w:cs="仿宋"/>
                <w:i w:val="0"/>
                <w:iCs w:val="0"/>
                <w:color w:val="000000"/>
                <w:sz w:val="21"/>
                <w:szCs w:val="21"/>
                <w:u w:val="none"/>
              </w:rPr>
            </w:pPr>
          </w:p>
        </w:tc>
      </w:tr>
      <w:tr w14:paraId="25F4A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964B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18</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5959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1EE8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监控摄像头</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C09F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广角300万像素</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4A90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8DBA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E982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7986A">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E333C">
            <w:pPr>
              <w:jc w:val="center"/>
              <w:rPr>
                <w:rFonts w:hint="eastAsia" w:ascii="仿宋" w:hAnsi="仿宋" w:eastAsia="仿宋" w:cs="仿宋"/>
                <w:i w:val="0"/>
                <w:iCs w:val="0"/>
                <w:color w:val="000000"/>
                <w:sz w:val="21"/>
                <w:szCs w:val="21"/>
                <w:u w:val="none"/>
              </w:rPr>
            </w:pPr>
          </w:p>
        </w:tc>
      </w:tr>
      <w:tr w14:paraId="5FA3E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A84B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19</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A421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9D6F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补光灯</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057E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LED 不小于60W</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14C6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C4B0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C0D1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44405">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82EA4">
            <w:pPr>
              <w:jc w:val="center"/>
              <w:rPr>
                <w:rFonts w:hint="eastAsia" w:ascii="仿宋" w:hAnsi="仿宋" w:eastAsia="仿宋" w:cs="仿宋"/>
                <w:i w:val="0"/>
                <w:iCs w:val="0"/>
                <w:color w:val="000000"/>
                <w:sz w:val="21"/>
                <w:szCs w:val="21"/>
                <w:u w:val="none"/>
              </w:rPr>
            </w:pPr>
          </w:p>
        </w:tc>
      </w:tr>
      <w:tr w14:paraId="002A4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F240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20</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3B99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5FE4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补光灯</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5C41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LED 24V 不小于30W</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D2BF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BBB1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E7C4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288F5">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310FE">
            <w:pPr>
              <w:jc w:val="center"/>
              <w:rPr>
                <w:rFonts w:hint="eastAsia" w:ascii="仿宋" w:hAnsi="仿宋" w:eastAsia="仿宋" w:cs="仿宋"/>
                <w:i w:val="0"/>
                <w:iCs w:val="0"/>
                <w:color w:val="000000"/>
                <w:sz w:val="21"/>
                <w:szCs w:val="21"/>
                <w:u w:val="none"/>
              </w:rPr>
            </w:pPr>
          </w:p>
        </w:tc>
      </w:tr>
      <w:tr w14:paraId="31BCF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EFA9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21</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86C5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B514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高柔性拖链EtherCAT6屏蔽超六类</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CC75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35米</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D09B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EA4A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9F9A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63455">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DC516">
            <w:pPr>
              <w:jc w:val="center"/>
              <w:rPr>
                <w:rFonts w:hint="eastAsia" w:ascii="仿宋" w:hAnsi="仿宋" w:eastAsia="仿宋" w:cs="仿宋"/>
                <w:i w:val="0"/>
                <w:iCs w:val="0"/>
                <w:color w:val="000000"/>
                <w:sz w:val="21"/>
                <w:szCs w:val="21"/>
                <w:u w:val="none"/>
              </w:rPr>
            </w:pPr>
          </w:p>
        </w:tc>
      </w:tr>
      <w:tr w14:paraId="45517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B3DC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22</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23D0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CE28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拖缆</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B890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4*1.5</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4828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47CE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614C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C6D64">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FA72F">
            <w:pPr>
              <w:jc w:val="center"/>
              <w:rPr>
                <w:rFonts w:hint="eastAsia" w:ascii="仿宋" w:hAnsi="仿宋" w:eastAsia="仿宋" w:cs="仿宋"/>
                <w:i w:val="0"/>
                <w:iCs w:val="0"/>
                <w:color w:val="000000"/>
                <w:sz w:val="21"/>
                <w:szCs w:val="21"/>
                <w:u w:val="none"/>
              </w:rPr>
            </w:pPr>
          </w:p>
        </w:tc>
      </w:tr>
      <w:tr w14:paraId="1BAE7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0472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23</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DB9F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33BF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拖缆</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998C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12芯信号线</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A370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678E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B0AB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15B15">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1F08F">
            <w:pPr>
              <w:jc w:val="center"/>
              <w:rPr>
                <w:rFonts w:hint="eastAsia" w:ascii="仿宋" w:hAnsi="仿宋" w:eastAsia="仿宋" w:cs="仿宋"/>
                <w:i w:val="0"/>
                <w:iCs w:val="0"/>
                <w:color w:val="000000"/>
                <w:sz w:val="21"/>
                <w:szCs w:val="21"/>
                <w:u w:val="none"/>
              </w:rPr>
            </w:pPr>
          </w:p>
        </w:tc>
      </w:tr>
      <w:tr w14:paraId="5123C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0B25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24</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5888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B16E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接线盒</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271C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不指定</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EB99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76BE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8BDE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85542">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13EB4">
            <w:pPr>
              <w:jc w:val="center"/>
              <w:rPr>
                <w:rFonts w:hint="eastAsia" w:ascii="仿宋" w:hAnsi="仿宋" w:eastAsia="仿宋" w:cs="仿宋"/>
                <w:i w:val="0"/>
                <w:iCs w:val="0"/>
                <w:color w:val="000000"/>
                <w:sz w:val="21"/>
                <w:szCs w:val="21"/>
                <w:u w:val="none"/>
              </w:rPr>
            </w:pPr>
          </w:p>
        </w:tc>
      </w:tr>
      <w:tr w14:paraId="6013B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7012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25</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E35F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244D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人机界面控制箱</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DD54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15寸</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03C8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110F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03BB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7531F">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F86B7">
            <w:pPr>
              <w:jc w:val="center"/>
              <w:rPr>
                <w:rFonts w:hint="eastAsia" w:ascii="仿宋" w:hAnsi="仿宋" w:eastAsia="仿宋" w:cs="仿宋"/>
                <w:i w:val="0"/>
                <w:iCs w:val="0"/>
                <w:color w:val="000000"/>
                <w:sz w:val="21"/>
                <w:szCs w:val="21"/>
                <w:u w:val="none"/>
              </w:rPr>
            </w:pPr>
          </w:p>
        </w:tc>
      </w:tr>
      <w:tr w14:paraId="32478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B5E6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26</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61A9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DC63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5V电源</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BA1F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DC24-DC5</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7DEE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明纬</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CA40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23E3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199C9">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2BCF1">
            <w:pPr>
              <w:jc w:val="center"/>
              <w:rPr>
                <w:rFonts w:hint="eastAsia" w:ascii="仿宋" w:hAnsi="仿宋" w:eastAsia="仿宋" w:cs="仿宋"/>
                <w:i w:val="0"/>
                <w:iCs w:val="0"/>
                <w:color w:val="000000"/>
                <w:sz w:val="21"/>
                <w:szCs w:val="21"/>
                <w:u w:val="none"/>
              </w:rPr>
            </w:pPr>
          </w:p>
        </w:tc>
      </w:tr>
      <w:tr w14:paraId="665BA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6360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27</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323C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7C08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包胶滚轮</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C227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50*25</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8FA6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非标定制</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1EB2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30</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AC25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2CE49">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1D5CD">
            <w:pPr>
              <w:jc w:val="center"/>
              <w:rPr>
                <w:rFonts w:hint="eastAsia" w:ascii="仿宋" w:hAnsi="仿宋" w:eastAsia="仿宋" w:cs="仿宋"/>
                <w:i w:val="0"/>
                <w:iCs w:val="0"/>
                <w:color w:val="000000"/>
                <w:sz w:val="21"/>
                <w:szCs w:val="21"/>
                <w:u w:val="none"/>
              </w:rPr>
            </w:pPr>
          </w:p>
        </w:tc>
      </w:tr>
      <w:tr w14:paraId="7CD7A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FAC9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28</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371F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材料/备件</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CF36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平台导向轮</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0E14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56*68</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D584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非标定制</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2556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8124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68FC4">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89616">
            <w:pPr>
              <w:jc w:val="center"/>
              <w:rPr>
                <w:rFonts w:hint="eastAsia" w:ascii="仿宋" w:hAnsi="仿宋" w:eastAsia="仿宋" w:cs="仿宋"/>
                <w:i w:val="0"/>
                <w:iCs w:val="0"/>
                <w:color w:val="000000"/>
                <w:sz w:val="21"/>
                <w:szCs w:val="21"/>
                <w:u w:val="none"/>
              </w:rPr>
            </w:pPr>
          </w:p>
        </w:tc>
      </w:tr>
      <w:tr w14:paraId="14C4D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FCB7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29</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74FF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F4B0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变频器电源</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D2E5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5.5KW 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A819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026B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0CA1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82B15">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CA523">
            <w:pPr>
              <w:jc w:val="center"/>
              <w:rPr>
                <w:rFonts w:hint="eastAsia" w:ascii="仿宋" w:hAnsi="仿宋" w:eastAsia="仿宋" w:cs="仿宋"/>
                <w:i w:val="0"/>
                <w:iCs w:val="0"/>
                <w:color w:val="000000"/>
                <w:sz w:val="21"/>
                <w:szCs w:val="21"/>
                <w:u w:val="none"/>
              </w:rPr>
            </w:pPr>
          </w:p>
        </w:tc>
      </w:tr>
      <w:tr w14:paraId="2B09F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D518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30</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A7BF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00D2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变频器控制器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AA28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PN</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EF8E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72DD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99E6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660D1">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FB268">
            <w:pPr>
              <w:jc w:val="center"/>
              <w:rPr>
                <w:rFonts w:hint="eastAsia" w:ascii="仿宋" w:hAnsi="仿宋" w:eastAsia="仿宋" w:cs="仿宋"/>
                <w:i w:val="0"/>
                <w:iCs w:val="0"/>
                <w:color w:val="000000"/>
                <w:sz w:val="21"/>
                <w:szCs w:val="21"/>
                <w:u w:val="none"/>
              </w:rPr>
            </w:pPr>
          </w:p>
        </w:tc>
      </w:tr>
      <w:tr w14:paraId="3EAEE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1970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31</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A52D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9752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变频器制动电阻</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7818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013E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3228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7FE2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5ABA0">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BDAAA">
            <w:pPr>
              <w:jc w:val="center"/>
              <w:rPr>
                <w:rFonts w:hint="eastAsia" w:ascii="仿宋" w:hAnsi="仿宋" w:eastAsia="仿宋" w:cs="仿宋"/>
                <w:i w:val="0"/>
                <w:iCs w:val="0"/>
                <w:color w:val="000000"/>
                <w:sz w:val="21"/>
                <w:szCs w:val="21"/>
                <w:u w:val="none"/>
              </w:rPr>
            </w:pPr>
          </w:p>
        </w:tc>
      </w:tr>
      <w:tr w14:paraId="2559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E583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32</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1394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36C8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变频器面板</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892A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9433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B033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0CC4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3EB5C">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97609">
            <w:pPr>
              <w:jc w:val="center"/>
              <w:rPr>
                <w:rFonts w:hint="eastAsia" w:ascii="仿宋" w:hAnsi="仿宋" w:eastAsia="仿宋" w:cs="仿宋"/>
                <w:i w:val="0"/>
                <w:iCs w:val="0"/>
                <w:color w:val="000000"/>
                <w:sz w:val="21"/>
                <w:szCs w:val="21"/>
                <w:u w:val="none"/>
              </w:rPr>
            </w:pPr>
          </w:p>
        </w:tc>
      </w:tr>
      <w:tr w14:paraId="6D83B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9B02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33</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C8D0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AD90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变频器制动模块</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7C9E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83B8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3472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D551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76ED8">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D354D">
            <w:pPr>
              <w:jc w:val="center"/>
              <w:rPr>
                <w:rFonts w:hint="eastAsia" w:ascii="仿宋" w:hAnsi="仿宋" w:eastAsia="仿宋" w:cs="仿宋"/>
                <w:i w:val="0"/>
                <w:iCs w:val="0"/>
                <w:color w:val="000000"/>
                <w:sz w:val="21"/>
                <w:szCs w:val="21"/>
                <w:u w:val="none"/>
              </w:rPr>
            </w:pPr>
          </w:p>
        </w:tc>
      </w:tr>
      <w:tr w14:paraId="366AA2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995A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34</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803A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52F9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变频器电源</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7582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1.5KW G120 PN</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3FB9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390D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A7C1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53B23">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BE62E">
            <w:pPr>
              <w:jc w:val="center"/>
              <w:rPr>
                <w:rFonts w:hint="eastAsia" w:ascii="仿宋" w:hAnsi="仿宋" w:eastAsia="仿宋" w:cs="仿宋"/>
                <w:i w:val="0"/>
                <w:iCs w:val="0"/>
                <w:color w:val="000000"/>
                <w:sz w:val="21"/>
                <w:szCs w:val="21"/>
                <w:u w:val="none"/>
              </w:rPr>
            </w:pPr>
          </w:p>
        </w:tc>
      </w:tr>
      <w:tr w14:paraId="131DC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2D1B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35</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100D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4D59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变频器控制器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9D4F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PN</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86E2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527D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B8E9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03BB7">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CD55C">
            <w:pPr>
              <w:jc w:val="center"/>
              <w:rPr>
                <w:rFonts w:hint="eastAsia" w:ascii="仿宋" w:hAnsi="仿宋" w:eastAsia="仿宋" w:cs="仿宋"/>
                <w:i w:val="0"/>
                <w:iCs w:val="0"/>
                <w:color w:val="000000"/>
                <w:sz w:val="21"/>
                <w:szCs w:val="21"/>
                <w:u w:val="none"/>
              </w:rPr>
            </w:pPr>
          </w:p>
        </w:tc>
      </w:tr>
      <w:tr w14:paraId="76CD8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B35B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36</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6648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34A6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变频器制动电阻</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9AAF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67A0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7751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A05F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C968B">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57544">
            <w:pPr>
              <w:jc w:val="center"/>
              <w:rPr>
                <w:rFonts w:hint="eastAsia" w:ascii="仿宋" w:hAnsi="仿宋" w:eastAsia="仿宋" w:cs="仿宋"/>
                <w:i w:val="0"/>
                <w:iCs w:val="0"/>
                <w:color w:val="000000"/>
                <w:sz w:val="21"/>
                <w:szCs w:val="21"/>
                <w:u w:val="none"/>
              </w:rPr>
            </w:pPr>
          </w:p>
        </w:tc>
      </w:tr>
      <w:tr w14:paraId="3BDBA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1"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D9B6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37</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ABC0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5608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变频器面板</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B1EA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G120</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6E0B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西门子</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FBF9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2709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B651F">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7A84B">
            <w:pPr>
              <w:jc w:val="center"/>
              <w:rPr>
                <w:rFonts w:hint="eastAsia" w:ascii="仿宋" w:hAnsi="仿宋" w:eastAsia="仿宋" w:cs="仿宋"/>
                <w:i w:val="0"/>
                <w:iCs w:val="0"/>
                <w:color w:val="000000"/>
                <w:sz w:val="21"/>
                <w:szCs w:val="21"/>
                <w:u w:val="none"/>
              </w:rPr>
            </w:pPr>
          </w:p>
        </w:tc>
      </w:tr>
      <w:tr w14:paraId="370E3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B2B7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38</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39E2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E4EA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交流接触器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3318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9A 220V</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FB4C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1A6E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A600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DBF17">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A4F5E">
            <w:pPr>
              <w:jc w:val="center"/>
              <w:rPr>
                <w:rFonts w:hint="eastAsia" w:ascii="仿宋" w:hAnsi="仿宋" w:eastAsia="仿宋" w:cs="仿宋"/>
                <w:i w:val="0"/>
                <w:iCs w:val="0"/>
                <w:color w:val="000000"/>
                <w:sz w:val="21"/>
                <w:szCs w:val="21"/>
                <w:u w:val="none"/>
              </w:rPr>
            </w:pPr>
          </w:p>
        </w:tc>
      </w:tr>
      <w:tr w14:paraId="307A9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C4D4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39</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C152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9C97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交流接触器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A121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25A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9189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2F69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99BD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32CFA">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6E4F1">
            <w:pPr>
              <w:jc w:val="center"/>
              <w:rPr>
                <w:rFonts w:hint="eastAsia" w:ascii="仿宋" w:hAnsi="仿宋" w:eastAsia="仿宋" w:cs="仿宋"/>
                <w:i w:val="0"/>
                <w:iCs w:val="0"/>
                <w:color w:val="000000"/>
                <w:sz w:val="21"/>
                <w:szCs w:val="21"/>
                <w:u w:val="none"/>
              </w:rPr>
            </w:pPr>
          </w:p>
        </w:tc>
      </w:tr>
      <w:tr w14:paraId="4204A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E142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40</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BFD2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6206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断路器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6021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3P32A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6E24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D285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72F4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962F3">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28790">
            <w:pPr>
              <w:jc w:val="center"/>
              <w:rPr>
                <w:rFonts w:hint="eastAsia" w:ascii="仿宋" w:hAnsi="仿宋" w:eastAsia="仿宋" w:cs="仿宋"/>
                <w:i w:val="0"/>
                <w:iCs w:val="0"/>
                <w:color w:val="000000"/>
                <w:sz w:val="21"/>
                <w:szCs w:val="21"/>
                <w:u w:val="none"/>
              </w:rPr>
            </w:pPr>
          </w:p>
        </w:tc>
      </w:tr>
      <w:tr w14:paraId="63A80D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AC88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41</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FDE4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4203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断路器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A465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3P10A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7363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A1155">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0F0B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5CD31">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37A2C">
            <w:pPr>
              <w:jc w:val="center"/>
              <w:rPr>
                <w:rFonts w:hint="eastAsia" w:ascii="仿宋" w:hAnsi="仿宋" w:eastAsia="仿宋" w:cs="仿宋"/>
                <w:i w:val="0"/>
                <w:iCs w:val="0"/>
                <w:color w:val="000000"/>
                <w:sz w:val="21"/>
                <w:szCs w:val="21"/>
                <w:u w:val="none"/>
              </w:rPr>
            </w:pPr>
          </w:p>
        </w:tc>
      </w:tr>
      <w:tr w14:paraId="6E1FE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794A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42</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D017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CB98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断路器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8DB9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2P10A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A3CB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C442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FD80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6C996">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7C82F">
            <w:pPr>
              <w:jc w:val="center"/>
              <w:rPr>
                <w:rFonts w:hint="eastAsia" w:ascii="仿宋" w:hAnsi="仿宋" w:eastAsia="仿宋" w:cs="仿宋"/>
                <w:i w:val="0"/>
                <w:iCs w:val="0"/>
                <w:color w:val="000000"/>
                <w:sz w:val="21"/>
                <w:szCs w:val="21"/>
                <w:u w:val="none"/>
              </w:rPr>
            </w:pPr>
          </w:p>
        </w:tc>
      </w:tr>
      <w:tr w14:paraId="7986B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DC84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43</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5BD3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9B9E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断路器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96A6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1P6A</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6E91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9BF7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91D2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E2C04">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8D23F">
            <w:pPr>
              <w:jc w:val="center"/>
              <w:rPr>
                <w:rFonts w:hint="eastAsia" w:ascii="仿宋" w:hAnsi="仿宋" w:eastAsia="仿宋" w:cs="仿宋"/>
                <w:i w:val="0"/>
                <w:iCs w:val="0"/>
                <w:color w:val="000000"/>
                <w:sz w:val="21"/>
                <w:szCs w:val="21"/>
                <w:u w:val="none"/>
              </w:rPr>
            </w:pPr>
          </w:p>
        </w:tc>
      </w:tr>
      <w:tr w14:paraId="2C5CC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BD0A0">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44</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87B9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7E92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电机保护器</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4400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NS2</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55E4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正泰</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69E3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5FF3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1FE8D">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5C691">
            <w:pPr>
              <w:jc w:val="center"/>
              <w:rPr>
                <w:rFonts w:hint="eastAsia" w:ascii="仿宋" w:hAnsi="仿宋" w:eastAsia="仿宋" w:cs="仿宋"/>
                <w:i w:val="0"/>
                <w:iCs w:val="0"/>
                <w:color w:val="000000"/>
                <w:sz w:val="21"/>
                <w:szCs w:val="21"/>
                <w:u w:val="none"/>
              </w:rPr>
            </w:pPr>
          </w:p>
        </w:tc>
      </w:tr>
      <w:tr w14:paraId="1FA34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4"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D666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45</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3F729">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14AC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继电器+插座</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C0F2F">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DC24V</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DFE1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421F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5686A">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组</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A51C5">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5398D">
            <w:pPr>
              <w:jc w:val="center"/>
              <w:rPr>
                <w:rFonts w:hint="eastAsia" w:ascii="仿宋" w:hAnsi="仿宋" w:eastAsia="仿宋" w:cs="仿宋"/>
                <w:i w:val="0"/>
                <w:iCs w:val="0"/>
                <w:color w:val="000000"/>
                <w:sz w:val="21"/>
                <w:szCs w:val="21"/>
                <w:u w:val="none"/>
              </w:rPr>
            </w:pPr>
          </w:p>
        </w:tc>
      </w:tr>
      <w:tr w14:paraId="3AD0F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D16B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46</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C169C">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3032D">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开关电源</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88A01">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350W</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40B8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台达</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92022">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27A17">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件</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5C6CD">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B2FA5">
            <w:pPr>
              <w:jc w:val="center"/>
              <w:rPr>
                <w:rFonts w:hint="eastAsia" w:ascii="仿宋" w:hAnsi="仿宋" w:eastAsia="仿宋" w:cs="仿宋"/>
                <w:i w:val="0"/>
                <w:iCs w:val="0"/>
                <w:color w:val="000000"/>
                <w:sz w:val="21"/>
                <w:szCs w:val="21"/>
                <w:u w:val="none"/>
              </w:rPr>
            </w:pPr>
          </w:p>
        </w:tc>
      </w:tr>
      <w:tr w14:paraId="1E1792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6" w:hRule="atLeast"/>
        </w:trPr>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1F423">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47</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0563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材料</w:t>
            </w:r>
          </w:p>
        </w:tc>
        <w:tc>
          <w:tcPr>
            <w:tcW w:w="18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F2DEE">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端子、引线、线号线缆防护标识元件和辅料</w:t>
            </w:r>
          </w:p>
        </w:tc>
        <w:tc>
          <w:tcPr>
            <w:tcW w:w="15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47638">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w:t>
            </w:r>
          </w:p>
        </w:tc>
        <w:tc>
          <w:tcPr>
            <w:tcW w:w="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E6174">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不限品牌</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88316">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8FD0B">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组</w:t>
            </w: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AAE2A">
            <w:pPr>
              <w:jc w:val="center"/>
              <w:rPr>
                <w:rFonts w:hint="eastAsia" w:ascii="仿宋" w:hAnsi="仿宋" w:eastAsia="仿宋" w:cs="仿宋"/>
                <w:i w:val="0"/>
                <w:iCs w:val="0"/>
                <w:color w:val="000000"/>
                <w:sz w:val="21"/>
                <w:szCs w:val="21"/>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E8332">
            <w:pPr>
              <w:jc w:val="center"/>
              <w:rPr>
                <w:rFonts w:hint="eastAsia" w:ascii="仿宋" w:hAnsi="仿宋" w:eastAsia="仿宋" w:cs="仿宋"/>
                <w:i w:val="0"/>
                <w:iCs w:val="0"/>
                <w:color w:val="000000"/>
                <w:sz w:val="21"/>
                <w:szCs w:val="21"/>
                <w:u w:val="none"/>
              </w:rPr>
            </w:pPr>
          </w:p>
        </w:tc>
      </w:tr>
    </w:tbl>
    <w:p w14:paraId="70716123">
      <w:pPr>
        <w:rPr>
          <w:rFonts w:hint="eastAsia" w:ascii="仿宋" w:hAnsi="仿宋" w:eastAsia="仿宋" w:cs="仿宋"/>
          <w:lang w:val="en-US" w:eastAsia="zh-CN"/>
        </w:rPr>
      </w:pPr>
    </w:p>
    <w:p w14:paraId="1BEA0096">
      <w:pPr>
        <w:rPr>
          <w:rFonts w:hint="eastAsia" w:ascii="仿宋" w:hAnsi="仿宋" w:eastAsia="仿宋" w:cs="仿宋"/>
          <w:lang w:val="en-US" w:eastAsia="zh-CN"/>
        </w:rPr>
      </w:pPr>
    </w:p>
    <w:p w14:paraId="3EE12AA2">
      <w:pPr>
        <w:numPr>
          <w:ilvl w:val="0"/>
          <w:numId w:val="28"/>
        </w:numPr>
        <w:spacing w:line="240" w:lineRule="auto"/>
        <w:ind w:left="0" w:leftChars="0" w:firstLine="0" w:firstLineChars="0"/>
        <w:rPr>
          <w:rFonts w:hint="eastAsia" w:ascii="仿宋" w:hAnsi="仿宋" w:eastAsia="仿宋" w:cs="仿宋"/>
          <w:b/>
          <w:bCs/>
          <w:sz w:val="24"/>
          <w:szCs w:val="24"/>
          <w:highlight w:val="none"/>
          <w:lang w:val="en-US" w:eastAsia="zh-CN" w:bidi="ar-SA"/>
        </w:rPr>
      </w:pPr>
      <w:r>
        <w:rPr>
          <w:rStyle w:val="81"/>
          <w:rFonts w:hint="eastAsia" w:ascii="仿宋" w:hAnsi="仿宋" w:eastAsia="仿宋" w:cs="仿宋"/>
          <w:sz w:val="30"/>
          <w:szCs w:val="30"/>
          <w:lang w:val="en-US" w:eastAsia="zh-CN"/>
        </w:rPr>
        <w:t>技术资料：</w:t>
      </w:r>
      <w:r>
        <w:rPr>
          <w:rFonts w:hint="eastAsia" w:ascii="仿宋" w:hAnsi="仿宋" w:eastAsia="仿宋" w:cs="仿宋"/>
          <w:sz w:val="24"/>
          <w:szCs w:val="24"/>
          <w:lang w:val="en-US" w:eastAsia="zh-CN"/>
        </w:rPr>
        <w:t>设备维修后如对零部件有所改动乙方须提供改动后的机械装配图、电气图纸、易损件明细表和外购件明细表(内容包括名称、型号规格、数量、制造厂家)，一式三份，装订成册后移交给甲方，另提供电子版资料一份。</w:t>
      </w:r>
    </w:p>
    <w:p w14:paraId="5D00478A">
      <w:pPr>
        <w:pStyle w:val="3"/>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六、售中售后服务：</w:t>
      </w:r>
    </w:p>
    <w:p w14:paraId="5E34C041">
      <w:pPr>
        <w:pStyle w:val="4"/>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1、培训要求：</w:t>
      </w:r>
      <w:r>
        <w:rPr>
          <w:rFonts w:hint="eastAsia" w:ascii="仿宋" w:hAnsi="仿宋" w:eastAsia="仿宋" w:cs="仿宋"/>
          <w:b w:val="0"/>
          <w:bCs/>
          <w:sz w:val="24"/>
          <w:szCs w:val="24"/>
          <w:lang w:val="en-US" w:eastAsia="zh-CN"/>
        </w:rPr>
        <w:t>乙方负责在甲方指定的地点免费为买方培训操作及维修人员，培训时间和培训次数不限，随时满足甲方使用需求直至甲方满意。培训内容包括: 基本原理、操作使用、安全操作注意事项以及维修保养等内容。</w:t>
      </w:r>
    </w:p>
    <w:p w14:paraId="1AAA21F4">
      <w:pPr>
        <w:pStyle w:val="4"/>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2、验收服务：</w:t>
      </w:r>
    </w:p>
    <w:p w14:paraId="61EB32A6">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rPr>
      </w:pPr>
      <w:r>
        <w:rPr>
          <w:rFonts w:hint="eastAsia" w:ascii="仿宋" w:hAnsi="仿宋" w:eastAsia="仿宋" w:cs="仿宋"/>
          <w:b w:val="0"/>
          <w:bCs w:val="0"/>
          <w:sz w:val="24"/>
          <w:szCs w:val="24"/>
          <w:highlight w:val="none"/>
          <w:lang w:val="en-US" w:eastAsia="zh-CN" w:bidi="ar-SA"/>
        </w:rPr>
        <w:t>2.1、</w:t>
      </w:r>
      <w:r>
        <w:rPr>
          <w:rFonts w:hint="eastAsia" w:ascii="仿宋" w:hAnsi="仿宋" w:eastAsia="仿宋" w:cs="仿宋"/>
          <w:sz w:val="24"/>
          <w:szCs w:val="24"/>
          <w:highlight w:val="none"/>
        </w:rPr>
        <w:t>在</w:t>
      </w:r>
      <w:r>
        <w:rPr>
          <w:rFonts w:hint="eastAsia" w:ascii="仿宋" w:hAnsi="仿宋" w:eastAsia="仿宋" w:cs="仿宋"/>
          <w:sz w:val="24"/>
          <w:szCs w:val="24"/>
          <w:highlight w:val="none"/>
          <w:lang w:eastAsia="zh-CN"/>
        </w:rPr>
        <w:t>乙方</w:t>
      </w:r>
      <w:r>
        <w:rPr>
          <w:rFonts w:hint="eastAsia" w:ascii="仿宋" w:hAnsi="仿宋" w:eastAsia="仿宋" w:cs="仿宋"/>
          <w:sz w:val="24"/>
          <w:szCs w:val="24"/>
          <w:highlight w:val="none"/>
        </w:rPr>
        <w:t>所提供货物（或</w:t>
      </w: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rPr>
        <w:t>）需要得到</w:t>
      </w:r>
      <w:r>
        <w:rPr>
          <w:rFonts w:hint="eastAsia" w:ascii="仿宋" w:hAnsi="仿宋" w:eastAsia="仿宋" w:cs="仿宋"/>
          <w:sz w:val="24"/>
          <w:szCs w:val="24"/>
          <w:highlight w:val="none"/>
          <w:lang w:eastAsia="zh-CN"/>
        </w:rPr>
        <w:t>甲方</w:t>
      </w:r>
      <w:r>
        <w:rPr>
          <w:rFonts w:hint="eastAsia" w:ascii="仿宋" w:hAnsi="仿宋" w:eastAsia="仿宋" w:cs="仿宋"/>
          <w:sz w:val="24"/>
          <w:szCs w:val="24"/>
          <w:highlight w:val="none"/>
        </w:rPr>
        <w:t>建设项目所在地政府或行业主管部门的查验、试验、验收时，</w:t>
      </w:r>
      <w:r>
        <w:rPr>
          <w:rFonts w:hint="eastAsia" w:ascii="仿宋" w:hAnsi="仿宋" w:eastAsia="仿宋" w:cs="仿宋"/>
          <w:sz w:val="24"/>
          <w:szCs w:val="24"/>
          <w:highlight w:val="none"/>
          <w:lang w:eastAsia="zh-CN"/>
        </w:rPr>
        <w:t>乙方</w:t>
      </w:r>
      <w:r>
        <w:rPr>
          <w:rFonts w:hint="eastAsia" w:ascii="仿宋" w:hAnsi="仿宋" w:eastAsia="仿宋" w:cs="仿宋"/>
          <w:sz w:val="24"/>
          <w:szCs w:val="24"/>
          <w:highlight w:val="none"/>
        </w:rPr>
        <w:t>应当免费完成或协助</w:t>
      </w:r>
      <w:r>
        <w:rPr>
          <w:rFonts w:hint="eastAsia" w:ascii="仿宋" w:hAnsi="仿宋" w:eastAsia="仿宋" w:cs="仿宋"/>
          <w:sz w:val="24"/>
          <w:szCs w:val="24"/>
          <w:highlight w:val="none"/>
          <w:lang w:eastAsia="zh-CN"/>
        </w:rPr>
        <w:t>甲方</w:t>
      </w:r>
      <w:r>
        <w:rPr>
          <w:rFonts w:hint="eastAsia" w:ascii="仿宋" w:hAnsi="仿宋" w:eastAsia="仿宋" w:cs="仿宋"/>
          <w:sz w:val="24"/>
          <w:szCs w:val="24"/>
          <w:highlight w:val="none"/>
        </w:rPr>
        <w:t>完成所需要的工作、材料和服务等。协助完成的，应当在投标文件报价内容中予以说明，否则视同免费。</w:t>
      </w:r>
    </w:p>
    <w:p w14:paraId="3B59792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2.2、合格验收时，乙方提供测量功能设备及计量器具资质合格证书，甲方根据实际情况进行相关复检，复检合格视为合格。</w:t>
      </w:r>
    </w:p>
    <w:p w14:paraId="794EE521">
      <w:pPr>
        <w:pStyle w:val="4"/>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3、售后服务：</w:t>
      </w:r>
    </w:p>
    <w:p w14:paraId="601CBC2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3.1、</w:t>
      </w:r>
      <w:r>
        <w:rPr>
          <w:rFonts w:hint="eastAsia" w:ascii="仿宋" w:hAnsi="仿宋" w:eastAsia="仿宋" w:cs="仿宋"/>
          <w:b/>
          <w:bCs/>
          <w:sz w:val="24"/>
          <w:szCs w:val="24"/>
          <w:highlight w:val="none"/>
          <w:lang w:val="en-US" w:eastAsia="zh-CN" w:bidi="ar-SA"/>
        </w:rPr>
        <w:t>质保期</w:t>
      </w:r>
      <w:r>
        <w:rPr>
          <w:rFonts w:hint="eastAsia" w:ascii="仿宋" w:hAnsi="仿宋" w:eastAsia="仿宋" w:cs="仿宋"/>
          <w:b w:val="0"/>
          <w:bCs w:val="0"/>
          <w:sz w:val="24"/>
          <w:szCs w:val="24"/>
          <w:highlight w:val="none"/>
          <w:lang w:val="en-US" w:eastAsia="zh-CN" w:bidi="ar-SA"/>
        </w:rPr>
        <w:t>为自终验收签字生效之日起</w:t>
      </w:r>
      <w:r>
        <w:rPr>
          <w:rFonts w:hint="eastAsia" w:ascii="仿宋" w:hAnsi="仿宋" w:eastAsia="仿宋" w:cs="仿宋"/>
          <w:b w:val="0"/>
          <w:bCs w:val="0"/>
          <w:sz w:val="24"/>
          <w:szCs w:val="24"/>
          <w:highlight w:val="none"/>
          <w:u w:val="single"/>
          <w:lang w:val="en-US" w:eastAsia="zh-CN" w:bidi="ar-SA"/>
        </w:rPr>
        <w:t>12</w:t>
      </w:r>
      <w:r>
        <w:rPr>
          <w:rFonts w:hint="eastAsia" w:ascii="仿宋" w:hAnsi="仿宋" w:eastAsia="仿宋" w:cs="仿宋"/>
          <w:b w:val="0"/>
          <w:bCs w:val="0"/>
          <w:sz w:val="24"/>
          <w:szCs w:val="24"/>
          <w:highlight w:val="none"/>
          <w:lang w:val="en-US" w:eastAsia="zh-CN" w:bidi="ar-SA"/>
        </w:rPr>
        <w:t>个月。</w:t>
      </w:r>
    </w:p>
    <w:p w14:paraId="373021DA">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3.2、若在验收组织、质量保证期内该设备出现质量问题，乙方须应根据甲方的要求在</w:t>
      </w:r>
      <w:r>
        <w:rPr>
          <w:rFonts w:hint="eastAsia" w:ascii="仿宋" w:hAnsi="仿宋" w:eastAsia="仿宋" w:cs="仿宋"/>
          <w:b w:val="0"/>
          <w:bCs w:val="0"/>
          <w:sz w:val="24"/>
          <w:szCs w:val="24"/>
          <w:highlight w:val="none"/>
          <w:u w:val="single"/>
          <w:lang w:val="en-US" w:eastAsia="zh-CN" w:bidi="ar-SA"/>
        </w:rPr>
        <w:t xml:space="preserve"> 2</w:t>
      </w:r>
      <w:r>
        <w:rPr>
          <w:rFonts w:hint="eastAsia" w:ascii="仿宋" w:hAnsi="仿宋" w:eastAsia="仿宋" w:cs="仿宋"/>
          <w:b w:val="0"/>
          <w:bCs w:val="0"/>
          <w:sz w:val="24"/>
          <w:szCs w:val="24"/>
          <w:highlight w:val="none"/>
          <w:lang w:val="en-US" w:eastAsia="zh-CN" w:bidi="ar-SA"/>
        </w:rPr>
        <w:t xml:space="preserve"> 小时内答复或</w:t>
      </w:r>
      <w:r>
        <w:rPr>
          <w:rFonts w:hint="eastAsia" w:ascii="仿宋" w:hAnsi="仿宋" w:eastAsia="仿宋" w:cs="仿宋"/>
          <w:b w:val="0"/>
          <w:bCs w:val="0"/>
          <w:sz w:val="24"/>
          <w:szCs w:val="24"/>
          <w:highlight w:val="none"/>
          <w:u w:val="single"/>
          <w:lang w:val="en-US" w:eastAsia="zh-CN" w:bidi="ar-SA"/>
        </w:rPr>
        <w:t>24</w:t>
      </w:r>
      <w:r>
        <w:rPr>
          <w:rFonts w:hint="eastAsia" w:ascii="仿宋" w:hAnsi="仿宋" w:eastAsia="仿宋" w:cs="仿宋"/>
          <w:b w:val="0"/>
          <w:bCs w:val="0"/>
          <w:sz w:val="24"/>
          <w:szCs w:val="24"/>
          <w:highlight w:val="none"/>
          <w:lang w:val="en-US" w:eastAsia="zh-CN" w:bidi="ar-SA"/>
        </w:rPr>
        <w:t>小时内派员现场服务，费用由乙方承担。甲方有权从质量保证金中扣除相应费用，若质量保证金不足以补偿甲方因此所受到的损失，乙方须向甲方赔偿差额部分。质量保证期内对重新维修部分，质保期应重新计算。</w:t>
      </w:r>
    </w:p>
    <w:p w14:paraId="5894C46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3.3、质量保证期届满后，如甲方需要乙方提供技术服务，乙方应在</w:t>
      </w:r>
      <w:r>
        <w:rPr>
          <w:rFonts w:hint="eastAsia" w:ascii="仿宋" w:hAnsi="仿宋" w:eastAsia="仿宋" w:cs="仿宋"/>
          <w:b w:val="0"/>
          <w:bCs w:val="0"/>
          <w:sz w:val="24"/>
          <w:szCs w:val="24"/>
          <w:highlight w:val="none"/>
          <w:u w:val="single"/>
          <w:lang w:val="en-US" w:eastAsia="zh-CN" w:bidi="ar-SA"/>
        </w:rPr>
        <w:t>2</w:t>
      </w:r>
      <w:r>
        <w:rPr>
          <w:rFonts w:hint="eastAsia" w:ascii="仿宋" w:hAnsi="仿宋" w:eastAsia="仿宋" w:cs="仿宋"/>
          <w:b w:val="0"/>
          <w:bCs w:val="0"/>
          <w:sz w:val="24"/>
          <w:szCs w:val="24"/>
          <w:highlight w:val="none"/>
          <w:lang w:val="en-US" w:eastAsia="zh-CN" w:bidi="ar-SA"/>
        </w:rPr>
        <w:t>小时内进行答复协助。</w:t>
      </w:r>
    </w:p>
    <w:p w14:paraId="3DD8C7B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3.4、其余未尽事宜，乙方应与甲方指派的答疑人员充分沟通，理解认可并接受相关技术规范及服务要求；</w:t>
      </w:r>
    </w:p>
    <w:p w14:paraId="67FA6C1D">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3.5、乙方需对甲方提供的数据及企业资料进行保密，并不得向第三方扩散，因泄密对甲方造成的损失由乙方承担相应全部责任。</w:t>
      </w:r>
    </w:p>
    <w:p w14:paraId="26646AAA">
      <w:pPr>
        <w:pStyle w:val="3"/>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七、安全环保：</w:t>
      </w:r>
    </w:p>
    <w:p w14:paraId="6CC7C605">
      <w:pPr>
        <w:tabs>
          <w:tab w:val="left" w:pos="-1800"/>
          <w:tab w:val="left" w:pos="720"/>
        </w:tabs>
        <w:snapToGrid w:val="0"/>
        <w:spacing w:line="360" w:lineRule="auto"/>
        <w:ind w:left="479" w:leftChars="228" w:firstLine="480" w:firstLine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乙方应遵循甲方安全管理制度。乙方提供材料备件必须符合国家安全标准，本项目安装调试内容涉及高空作业，专业安装人员须持有有效期内的&lt;&lt;特种作业操作证(高处作业)&gt;&gt;，办理完成各相关安装单位的登高作业手续后方可施工。在安装、调试过程中，安装场地及施工人员安全，由乙方负责。由于安装、调试等原因造成乙方或他人人身损害或财产损失的，由乙方承担赔偿责任。</w:t>
      </w:r>
    </w:p>
    <w:p w14:paraId="1542DB48">
      <w:pPr>
        <w:pStyle w:val="3"/>
        <w:numPr>
          <w:ilvl w:val="0"/>
          <w:numId w:val="29"/>
        </w:numPr>
        <w:bidi w:val="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其他：</w:t>
      </w:r>
    </w:p>
    <w:p w14:paraId="02D587E4">
      <w:pPr>
        <w:pStyle w:val="3"/>
        <w:numPr>
          <w:ilvl w:val="0"/>
          <w:numId w:val="0"/>
        </w:numPr>
        <w:bidi w:val="0"/>
        <w:ind w:firstLine="480" w:firstLineChars="200"/>
        <w:rPr>
          <w:rFonts w:hint="eastAsia" w:ascii="仿宋" w:hAnsi="仿宋" w:eastAsia="仿宋" w:cs="仿宋"/>
          <w:b w:val="0"/>
          <w:bCs/>
          <w:sz w:val="21"/>
          <w:szCs w:val="21"/>
          <w:highlight w:val="none"/>
          <w:lang w:val="en-US" w:eastAsia="zh-CN" w:bidi="ar-SA"/>
        </w:rPr>
      </w:pPr>
      <w:r>
        <w:rPr>
          <w:rFonts w:hint="eastAsia" w:ascii="仿宋" w:hAnsi="仿宋" w:eastAsia="仿宋" w:cs="仿宋"/>
          <w:b w:val="0"/>
          <w:bCs/>
          <w:sz w:val="24"/>
          <w:szCs w:val="24"/>
          <w:lang w:val="en-US" w:eastAsia="zh-CN"/>
        </w:rPr>
        <w:t>施工期间应服从厂区安全文明管理规定，车辆人员进出管理规定(物流运输、施工车辆，必须选用重汽品牌)以及一切厂区管理制度，如人员登记防疫管理、禁止吸烟、特种作业、动火审批用电审批、登高审批及相关安全环保检查等。</w:t>
      </w:r>
    </w:p>
    <w:p w14:paraId="546E76FB">
      <w:pPr>
        <w:pStyle w:val="2"/>
        <w:bidi w:val="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第三章 安装调试及验收标准</w:t>
      </w:r>
    </w:p>
    <w:p w14:paraId="7A5F721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一、乙方负责设备的起运、往返、安装、就位和调试。</w:t>
      </w:r>
    </w:p>
    <w:p w14:paraId="6F3BCD6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二、设备预验收时，乙方应自带用以安装、调试过程中所需的各种工具、仪器、仪表及易损件。在安装、调试过程中，乙方应自负其工作人员的食宿、交通等费用。</w:t>
      </w:r>
    </w:p>
    <w:p w14:paraId="778372E9">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三、乙方在施工过程中涉及到的精度检验项目，乙方应及时通知甲方到施工现场进行检查；甲方有权随时到乙方施工现场进行监督。</w:t>
      </w:r>
    </w:p>
    <w:p w14:paraId="6C0BE9B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四、维修完成后，一般先连续空运转</w:t>
      </w:r>
      <w:r>
        <w:rPr>
          <w:rFonts w:hint="eastAsia" w:ascii="仿宋" w:hAnsi="仿宋" w:eastAsia="仿宋" w:cs="仿宋"/>
          <w:b w:val="0"/>
          <w:bCs w:val="0"/>
          <w:sz w:val="24"/>
          <w:szCs w:val="24"/>
          <w:highlight w:val="none"/>
          <w:u w:val="single"/>
          <w:lang w:val="en-US" w:eastAsia="zh-CN" w:bidi="ar-SA"/>
        </w:rPr>
        <w:t>8</w:t>
      </w:r>
      <w:r>
        <w:rPr>
          <w:rFonts w:hint="eastAsia" w:ascii="仿宋" w:hAnsi="仿宋" w:eastAsia="仿宋" w:cs="仿宋"/>
          <w:b w:val="0"/>
          <w:bCs w:val="0"/>
          <w:sz w:val="24"/>
          <w:szCs w:val="24"/>
          <w:highlight w:val="none"/>
          <w:lang w:val="en-US" w:eastAsia="zh-CN" w:bidi="ar-SA"/>
        </w:rPr>
        <w:t>小时，然后再进行负荷运行，负荷运行时，设备应连续运行</w:t>
      </w:r>
      <w:r>
        <w:rPr>
          <w:rFonts w:hint="eastAsia" w:ascii="仿宋" w:hAnsi="仿宋" w:eastAsia="仿宋" w:cs="仿宋"/>
          <w:b w:val="0"/>
          <w:bCs w:val="0"/>
          <w:sz w:val="24"/>
          <w:szCs w:val="24"/>
          <w:highlight w:val="none"/>
          <w:u w:val="single"/>
          <w:lang w:val="en-US" w:eastAsia="zh-CN" w:bidi="ar-SA"/>
        </w:rPr>
        <w:t>7</w:t>
      </w:r>
      <w:r>
        <w:rPr>
          <w:rFonts w:hint="eastAsia" w:ascii="仿宋" w:hAnsi="仿宋" w:eastAsia="仿宋" w:cs="仿宋"/>
          <w:b w:val="0"/>
          <w:bCs w:val="0"/>
          <w:sz w:val="24"/>
          <w:szCs w:val="24"/>
          <w:highlight w:val="none"/>
          <w:lang w:val="en-US" w:eastAsia="zh-CN" w:bidi="ar-SA"/>
        </w:rPr>
        <w:t xml:space="preserve"> 天，每天连续</w:t>
      </w:r>
      <w:r>
        <w:rPr>
          <w:rFonts w:hint="eastAsia" w:ascii="仿宋" w:hAnsi="仿宋" w:eastAsia="仿宋" w:cs="仿宋"/>
          <w:b w:val="0"/>
          <w:bCs w:val="0"/>
          <w:sz w:val="24"/>
          <w:szCs w:val="24"/>
          <w:highlight w:val="none"/>
          <w:u w:val="single"/>
          <w:lang w:val="en-US" w:eastAsia="zh-CN" w:bidi="ar-SA"/>
        </w:rPr>
        <w:t xml:space="preserve"> 8</w:t>
      </w:r>
      <w:r>
        <w:rPr>
          <w:rFonts w:hint="eastAsia" w:ascii="仿宋" w:hAnsi="仿宋" w:eastAsia="仿宋" w:cs="仿宋"/>
          <w:b w:val="0"/>
          <w:bCs w:val="0"/>
          <w:sz w:val="24"/>
          <w:szCs w:val="24"/>
          <w:highlight w:val="none"/>
          <w:lang w:val="en-US" w:eastAsia="zh-CN" w:bidi="ar-SA"/>
        </w:rPr>
        <w:t xml:space="preserve"> 小时，除用户方面因素外，必须达到以下要求：</w:t>
      </w:r>
    </w:p>
    <w:p w14:paraId="0B661518">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1运行平稳，工作正常，满足现场使用要求，符合工艺技术要求；</w:t>
      </w:r>
    </w:p>
    <w:p w14:paraId="1D1CC8B4">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2、在整个验收过程中没有维修、更换零部件或元件行为；</w:t>
      </w:r>
    </w:p>
    <w:p w14:paraId="3DB0DC2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3、所有出现的调整，每次调整时间均不超过</w:t>
      </w:r>
      <w:r>
        <w:rPr>
          <w:rFonts w:hint="eastAsia" w:ascii="仿宋" w:hAnsi="仿宋" w:eastAsia="仿宋" w:cs="仿宋"/>
          <w:b w:val="0"/>
          <w:bCs w:val="0"/>
          <w:sz w:val="24"/>
          <w:szCs w:val="24"/>
          <w:highlight w:val="none"/>
          <w:u w:val="single"/>
          <w:lang w:val="en-US" w:eastAsia="zh-CN" w:bidi="ar-SA"/>
        </w:rPr>
        <w:t>120</w:t>
      </w:r>
      <w:r>
        <w:rPr>
          <w:rFonts w:hint="eastAsia" w:ascii="仿宋" w:hAnsi="仿宋" w:eastAsia="仿宋" w:cs="仿宋"/>
          <w:b w:val="0"/>
          <w:bCs w:val="0"/>
          <w:sz w:val="24"/>
          <w:szCs w:val="24"/>
          <w:highlight w:val="none"/>
          <w:lang w:val="en-US" w:eastAsia="zh-CN" w:bidi="ar-SA"/>
        </w:rPr>
        <w:t>分钟；</w:t>
      </w:r>
    </w:p>
    <w:p w14:paraId="5B7778F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4、所有调整时间的总和不超过总运行时间的</w:t>
      </w:r>
      <w:r>
        <w:rPr>
          <w:rFonts w:hint="eastAsia" w:ascii="仿宋" w:hAnsi="仿宋" w:eastAsia="仿宋" w:cs="仿宋"/>
          <w:b w:val="0"/>
          <w:bCs w:val="0"/>
          <w:sz w:val="24"/>
          <w:szCs w:val="24"/>
          <w:highlight w:val="none"/>
          <w:u w:val="single"/>
          <w:lang w:val="en-US" w:eastAsia="zh-CN" w:bidi="ar-SA"/>
        </w:rPr>
        <w:t>10%</w:t>
      </w:r>
      <w:r>
        <w:rPr>
          <w:rFonts w:hint="eastAsia" w:ascii="仿宋" w:hAnsi="仿宋" w:eastAsia="仿宋" w:cs="仿宋"/>
          <w:b w:val="0"/>
          <w:bCs w:val="0"/>
          <w:sz w:val="24"/>
          <w:szCs w:val="24"/>
          <w:highlight w:val="none"/>
          <w:lang w:val="en-US" w:eastAsia="zh-CN" w:bidi="ar-SA"/>
        </w:rPr>
        <w:t>；</w:t>
      </w:r>
    </w:p>
    <w:p w14:paraId="04D51696">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5、终验收原则上要求一次完成。若一次验收不成功，需重新组织，最多允许两次。</w:t>
      </w:r>
    </w:p>
    <w:p w14:paraId="0530768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五、设备维修后应连续加工</w:t>
      </w:r>
      <w:r>
        <w:rPr>
          <w:rFonts w:hint="eastAsia" w:ascii="仿宋" w:hAnsi="仿宋" w:eastAsia="仿宋" w:cs="仿宋"/>
          <w:b w:val="0"/>
          <w:bCs w:val="0"/>
          <w:sz w:val="24"/>
          <w:szCs w:val="24"/>
          <w:highlight w:val="none"/>
          <w:u w:val="single"/>
          <w:lang w:val="en-US" w:eastAsia="zh-CN" w:bidi="ar-SA"/>
        </w:rPr>
        <w:t>30</w:t>
      </w:r>
      <w:r>
        <w:rPr>
          <w:rFonts w:hint="eastAsia" w:ascii="仿宋" w:hAnsi="仿宋" w:eastAsia="仿宋" w:cs="仿宋"/>
          <w:b w:val="0"/>
          <w:bCs w:val="0"/>
          <w:sz w:val="24"/>
          <w:szCs w:val="24"/>
          <w:highlight w:val="none"/>
          <w:lang w:val="en-US" w:eastAsia="zh-CN" w:bidi="ar-SA"/>
        </w:rPr>
        <w:t>个班产量全部满足工艺要求。</w:t>
      </w:r>
    </w:p>
    <w:p w14:paraId="69B91E8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六、设备维维修后设备维修部分必须达到维修标准要求。</w:t>
      </w:r>
    </w:p>
    <w:p w14:paraId="47E86F21">
      <w:pPr>
        <w:spacing w:line="360" w:lineRule="auto"/>
        <w:ind w:left="57" w:leftChars="27" w:right="-483" w:rightChars="-230" w:firstLine="321" w:firstLineChars="100"/>
        <w:rPr>
          <w:rFonts w:hint="eastAsia" w:ascii="楷体" w:hAnsi="楷体" w:eastAsia="楷体" w:cs="楷体"/>
          <w:b/>
          <w:color w:val="auto"/>
          <w:sz w:val="32"/>
          <w:szCs w:val="32"/>
          <w:highlight w:val="none"/>
          <w:lang w:val="en-US" w:eastAsia="zh-CN"/>
        </w:rPr>
      </w:pPr>
    </w:p>
    <w:p w14:paraId="1169B417">
      <w:pPr>
        <w:pStyle w:val="11"/>
        <w:rPr>
          <w:rFonts w:hint="eastAsia" w:ascii="仿宋" w:hAnsi="仿宋" w:eastAsia="仿宋" w:cs="仿宋"/>
          <w:b w:val="0"/>
          <w:bCs w:val="0"/>
          <w:sz w:val="24"/>
          <w:szCs w:val="24"/>
          <w:highlight w:val="none"/>
          <w:lang w:val="en-US" w:eastAsia="zh-CN"/>
        </w:rPr>
      </w:pPr>
    </w:p>
    <w:p w14:paraId="643BC2A0">
      <w:pPr>
        <w:pStyle w:val="11"/>
        <w:rPr>
          <w:rFonts w:hint="eastAsia" w:ascii="仿宋" w:hAnsi="仿宋" w:eastAsia="仿宋" w:cs="仿宋"/>
        </w:rPr>
      </w:pPr>
    </w:p>
    <w:p w14:paraId="7830BC38">
      <w:pPr>
        <w:pStyle w:val="11"/>
        <w:rPr>
          <w:rFonts w:hint="eastAsia" w:ascii="仿宋" w:hAnsi="仿宋" w:eastAsia="仿宋" w:cs="仿宋"/>
          <w:b/>
          <w:bCs/>
          <w:kern w:val="2"/>
          <w:sz w:val="32"/>
          <w:szCs w:val="32"/>
          <w:highlight w:val="none"/>
          <w:lang w:val="en-US" w:eastAsia="zh-CN" w:bidi="ar-SA"/>
        </w:rPr>
      </w:pPr>
    </w:p>
    <w:bookmarkEnd w:id="16"/>
    <w:bookmarkEnd w:id="17"/>
    <w:p w14:paraId="22E92A5F">
      <w:pPr>
        <w:rPr>
          <w:rFonts w:hint="eastAsia"/>
        </w:rPr>
      </w:pPr>
      <w:bookmarkStart w:id="18" w:name="_Toc20595"/>
      <w:bookmarkStart w:id="19" w:name="_Toc47976609"/>
      <w:r>
        <w:rPr>
          <w:rFonts w:hint="eastAsia"/>
        </w:rPr>
        <w:br w:type="page"/>
      </w:r>
    </w:p>
    <w:p w14:paraId="5871DF53">
      <w:pPr>
        <w:pStyle w:val="71"/>
        <w:rPr>
          <w:rFonts w:hint="eastAsia" w:eastAsia="黑体"/>
          <w:lang w:eastAsia="zh-CN"/>
        </w:rPr>
      </w:pPr>
      <w:r>
        <w:rPr>
          <w:rFonts w:hint="eastAsia"/>
        </w:rPr>
        <w:t>第三部分　合同</w:t>
      </w:r>
      <w:bookmarkEnd w:id="18"/>
      <w:bookmarkEnd w:id="19"/>
      <w:r>
        <w:rPr>
          <w:rFonts w:hint="eastAsia"/>
          <w:lang w:val="en-US" w:eastAsia="zh-CN"/>
        </w:rPr>
        <w:t>模板</w:t>
      </w:r>
    </w:p>
    <w:p w14:paraId="7ACE1D4A">
      <w:pPr>
        <w:adjustRightInd w:val="0"/>
        <w:snapToGrid w:val="0"/>
        <w:spacing w:line="360" w:lineRule="auto"/>
        <w:jc w:val="center"/>
        <w:rPr>
          <w:rFonts w:ascii="宋体" w:hAnsi="宋体"/>
          <w:sz w:val="20"/>
        </w:rPr>
      </w:pPr>
      <w:bookmarkStart w:id="20" w:name="_Toc47976610"/>
      <w:r>
        <w:rPr>
          <w:rFonts w:hint="eastAsia" w:hAnsi="宋体" w:eastAsia="宋体" w:cs="宋体"/>
          <w:b/>
          <w:sz w:val="24"/>
          <w:szCs w:val="24"/>
          <w:highlight w:val="yellow"/>
        </w:rPr>
        <w:t>（合同以双方最终签署的版本为准）</w:t>
      </w:r>
    </w:p>
    <w:p w14:paraId="3F972230">
      <w:pPr>
        <w:adjustRightInd w:val="0"/>
        <w:snapToGrid w:val="0"/>
        <w:spacing w:line="360" w:lineRule="auto"/>
        <w:jc w:val="left"/>
        <w:rPr>
          <w:rFonts w:ascii="宋体" w:hAnsi="宋体"/>
          <w:sz w:val="20"/>
        </w:rPr>
      </w:pPr>
    </w:p>
    <w:p w14:paraId="6CFD3129">
      <w:pPr>
        <w:adjustRightInd w:val="0"/>
        <w:snapToGrid w:val="0"/>
        <w:spacing w:line="360" w:lineRule="auto"/>
        <w:jc w:val="left"/>
        <w:rPr>
          <w:rFonts w:ascii="宋体" w:hAnsi="宋体"/>
          <w:sz w:val="20"/>
        </w:rPr>
      </w:pPr>
    </w:p>
    <w:p w14:paraId="6AAB874D">
      <w:pPr>
        <w:adjustRightInd w:val="0"/>
        <w:snapToGrid w:val="0"/>
        <w:spacing w:line="360" w:lineRule="auto"/>
        <w:jc w:val="left"/>
        <w:rPr>
          <w:rFonts w:ascii="宋体" w:hAnsi="宋体"/>
          <w:sz w:val="20"/>
        </w:rPr>
      </w:pPr>
    </w:p>
    <w:p w14:paraId="6E046171">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763F1D68">
      <w:pPr>
        <w:adjustRightInd w:val="0"/>
        <w:snapToGrid w:val="0"/>
        <w:spacing w:line="360" w:lineRule="auto"/>
        <w:jc w:val="left"/>
        <w:rPr>
          <w:rFonts w:ascii="宋体" w:hAnsi="宋体"/>
          <w:b/>
          <w:sz w:val="36"/>
          <w:szCs w:val="36"/>
        </w:rPr>
      </w:pPr>
    </w:p>
    <w:p w14:paraId="286AAADE">
      <w:pPr>
        <w:adjustRightInd w:val="0"/>
        <w:snapToGrid w:val="0"/>
        <w:spacing w:line="360" w:lineRule="auto"/>
        <w:jc w:val="left"/>
        <w:rPr>
          <w:rFonts w:ascii="宋体" w:hAnsi="宋体"/>
          <w:b/>
          <w:sz w:val="36"/>
          <w:szCs w:val="36"/>
        </w:rPr>
      </w:pPr>
    </w:p>
    <w:p w14:paraId="6167A64D">
      <w:pPr>
        <w:adjustRightInd w:val="0"/>
        <w:snapToGrid w:val="0"/>
        <w:spacing w:line="360" w:lineRule="auto"/>
        <w:jc w:val="left"/>
        <w:rPr>
          <w:rFonts w:ascii="宋体" w:hAnsi="宋体"/>
          <w:b/>
          <w:sz w:val="36"/>
          <w:szCs w:val="36"/>
        </w:rPr>
      </w:pPr>
    </w:p>
    <w:p w14:paraId="013574ED">
      <w:pPr>
        <w:adjustRightInd w:val="0"/>
        <w:snapToGrid w:val="0"/>
        <w:spacing w:line="360" w:lineRule="auto"/>
        <w:jc w:val="left"/>
        <w:rPr>
          <w:rFonts w:ascii="宋体" w:hAnsi="宋体"/>
          <w:b/>
          <w:sz w:val="36"/>
          <w:szCs w:val="36"/>
        </w:rPr>
      </w:pPr>
    </w:p>
    <w:p w14:paraId="45239BAB">
      <w:pPr>
        <w:adjustRightInd w:val="0"/>
        <w:snapToGrid w:val="0"/>
        <w:spacing w:line="360" w:lineRule="auto"/>
        <w:jc w:val="left"/>
        <w:rPr>
          <w:rFonts w:hint="eastAsia" w:ascii="宋体" w:hAnsi="宋体"/>
          <w:b/>
          <w:sz w:val="36"/>
          <w:szCs w:val="36"/>
        </w:rPr>
      </w:pPr>
    </w:p>
    <w:p w14:paraId="295900F0">
      <w:pPr>
        <w:adjustRightInd w:val="0"/>
        <w:snapToGrid w:val="0"/>
        <w:spacing w:line="360" w:lineRule="auto"/>
        <w:jc w:val="left"/>
        <w:rPr>
          <w:rFonts w:ascii="宋体" w:hAnsi="宋体"/>
          <w:b/>
          <w:sz w:val="36"/>
          <w:szCs w:val="36"/>
        </w:rPr>
      </w:pPr>
    </w:p>
    <w:p w14:paraId="6350E0BA">
      <w:pPr>
        <w:adjustRightInd w:val="0"/>
        <w:snapToGrid w:val="0"/>
        <w:spacing w:line="360" w:lineRule="auto"/>
        <w:jc w:val="left"/>
        <w:rPr>
          <w:rFonts w:ascii="宋体" w:hAnsi="宋体"/>
          <w:b/>
          <w:sz w:val="36"/>
          <w:szCs w:val="36"/>
        </w:rPr>
      </w:pPr>
    </w:p>
    <w:p w14:paraId="4281171F">
      <w:pPr>
        <w:adjustRightInd w:val="0"/>
        <w:snapToGrid w:val="0"/>
        <w:spacing w:line="360" w:lineRule="auto"/>
        <w:jc w:val="left"/>
        <w:rPr>
          <w:rFonts w:ascii="宋体" w:hAnsi="宋体"/>
          <w:b/>
          <w:sz w:val="36"/>
          <w:szCs w:val="36"/>
        </w:rPr>
      </w:pPr>
    </w:p>
    <w:p w14:paraId="042E5F47">
      <w:pPr>
        <w:adjustRightInd w:val="0"/>
        <w:snapToGrid w:val="0"/>
        <w:spacing w:line="360" w:lineRule="auto"/>
        <w:jc w:val="left"/>
        <w:rPr>
          <w:rFonts w:ascii="宋体" w:hAnsi="宋体"/>
          <w:b/>
          <w:sz w:val="36"/>
          <w:szCs w:val="36"/>
        </w:rPr>
      </w:pPr>
    </w:p>
    <w:p w14:paraId="63F2F2B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26DDBA3C">
      <w:pPr>
        <w:adjustRightInd w:val="0"/>
        <w:snapToGrid w:val="0"/>
        <w:spacing w:line="360" w:lineRule="auto"/>
        <w:jc w:val="left"/>
        <w:rPr>
          <w:rFonts w:ascii="宋体" w:hAnsi="宋体"/>
          <w:b/>
          <w:sz w:val="28"/>
          <w:szCs w:val="36"/>
        </w:rPr>
      </w:pPr>
    </w:p>
    <w:p w14:paraId="51D4CE2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70657054">
      <w:pPr>
        <w:adjustRightInd w:val="0"/>
        <w:snapToGrid w:val="0"/>
        <w:spacing w:line="360" w:lineRule="auto"/>
        <w:ind w:firstLine="1124" w:firstLineChars="400"/>
        <w:jc w:val="left"/>
        <w:rPr>
          <w:rFonts w:ascii="宋体" w:hAnsi="宋体"/>
          <w:b/>
          <w:sz w:val="28"/>
          <w:szCs w:val="36"/>
        </w:rPr>
      </w:pPr>
    </w:p>
    <w:p w14:paraId="0FC014B4">
      <w:pPr>
        <w:spacing w:line="360" w:lineRule="auto"/>
      </w:pPr>
    </w:p>
    <w:p w14:paraId="2C84EC73">
      <w:pPr>
        <w:spacing w:line="360" w:lineRule="auto"/>
      </w:pPr>
    </w:p>
    <w:p w14:paraId="70C5E7F6">
      <w:pPr>
        <w:spacing w:line="360" w:lineRule="auto"/>
      </w:pPr>
    </w:p>
    <w:p w14:paraId="6543AC3C">
      <w:pPr>
        <w:spacing w:line="360" w:lineRule="auto"/>
      </w:pPr>
    </w:p>
    <w:p w14:paraId="3395CA68">
      <w:pPr>
        <w:spacing w:line="360" w:lineRule="auto"/>
        <w:rPr>
          <w:rFonts w:hint="eastAsia"/>
        </w:rPr>
      </w:pPr>
    </w:p>
    <w:p w14:paraId="7ED74408">
      <w:pPr>
        <w:spacing w:line="360" w:lineRule="auto"/>
        <w:rPr>
          <w:rFonts w:hint="eastAsia" w:ascii="宋体" w:hAnsi="宋体" w:cs="宋体"/>
          <w:bCs/>
          <w:sz w:val="22"/>
          <w:szCs w:val="22"/>
        </w:rPr>
      </w:pPr>
      <w:r>
        <w:rPr>
          <w:rFonts w:hint="eastAsia" w:ascii="宋体" w:hAnsi="宋体" w:cs="宋体"/>
          <w:bCs/>
          <w:sz w:val="22"/>
          <w:szCs w:val="22"/>
        </w:rPr>
        <w:t>甲方（委托方）：</w:t>
      </w:r>
    </w:p>
    <w:p w14:paraId="66A4954E">
      <w:pPr>
        <w:spacing w:line="360" w:lineRule="auto"/>
        <w:rPr>
          <w:rFonts w:hint="eastAsia" w:ascii="宋体" w:hAnsi="宋体" w:cs="宋体"/>
          <w:bCs/>
          <w:sz w:val="22"/>
          <w:szCs w:val="22"/>
        </w:rPr>
      </w:pPr>
    </w:p>
    <w:p w14:paraId="44BEFC20">
      <w:pPr>
        <w:spacing w:line="360" w:lineRule="auto"/>
        <w:rPr>
          <w:rFonts w:hint="eastAsia" w:ascii="宋体" w:hAnsi="宋体" w:cs="宋体"/>
          <w:bCs/>
          <w:sz w:val="22"/>
          <w:szCs w:val="22"/>
        </w:rPr>
      </w:pPr>
      <w:r>
        <w:rPr>
          <w:rFonts w:hint="eastAsia" w:ascii="宋体" w:hAnsi="宋体" w:cs="宋体"/>
          <w:bCs/>
          <w:sz w:val="22"/>
          <w:szCs w:val="22"/>
        </w:rPr>
        <w:t>乙方（承揽方）：</w:t>
      </w:r>
    </w:p>
    <w:p w14:paraId="2E4F90EE">
      <w:pPr>
        <w:spacing w:line="360" w:lineRule="auto"/>
        <w:rPr>
          <w:rFonts w:hint="eastAsia" w:ascii="宋体" w:hAnsi="宋体" w:cs="宋体"/>
          <w:bCs/>
          <w:sz w:val="22"/>
          <w:szCs w:val="22"/>
        </w:rPr>
      </w:pPr>
    </w:p>
    <w:p w14:paraId="73F46174">
      <w:pPr>
        <w:spacing w:line="360" w:lineRule="auto"/>
        <w:ind w:firstLine="440" w:firstLineChars="200"/>
        <w:rPr>
          <w:rFonts w:hint="eastAsia"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390629F5">
      <w:pPr>
        <w:spacing w:line="360" w:lineRule="auto"/>
        <w:ind w:firstLine="440" w:firstLineChars="200"/>
        <w:rPr>
          <w:rFonts w:hint="eastAsia" w:ascii="宋体" w:hAnsi="宋体" w:cs="宋体"/>
          <w:sz w:val="22"/>
          <w:szCs w:val="22"/>
        </w:rPr>
      </w:pPr>
    </w:p>
    <w:p w14:paraId="3CED075E">
      <w:pPr>
        <w:spacing w:line="360" w:lineRule="auto"/>
        <w:rPr>
          <w:rFonts w:hint="eastAsia" w:ascii="宋体" w:hAnsi="宋体" w:cs="宋体"/>
          <w:b/>
          <w:sz w:val="22"/>
          <w:szCs w:val="22"/>
        </w:rPr>
      </w:pPr>
      <w:r>
        <w:rPr>
          <w:rFonts w:hint="eastAsia" w:ascii="宋体" w:hAnsi="宋体" w:cs="宋体"/>
          <w:b/>
          <w:sz w:val="22"/>
          <w:szCs w:val="22"/>
        </w:rPr>
        <w:t>一、设备明细、维修费：</w:t>
      </w:r>
    </w:p>
    <w:tbl>
      <w:tblPr>
        <w:tblStyle w:val="30"/>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89"/>
        <w:gridCol w:w="1469"/>
        <w:gridCol w:w="1111"/>
        <w:gridCol w:w="1006"/>
      </w:tblGrid>
      <w:tr w14:paraId="17BDD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noWrap w:val="0"/>
            <w:vAlign w:val="center"/>
          </w:tcPr>
          <w:p w14:paraId="08F1A893">
            <w:pPr>
              <w:spacing w:line="360" w:lineRule="auto"/>
              <w:jc w:val="center"/>
              <w:rPr>
                <w:rFonts w:hint="eastAsia" w:ascii="宋体" w:hAnsi="宋体" w:cs="宋体"/>
                <w:sz w:val="22"/>
                <w:szCs w:val="22"/>
              </w:rPr>
            </w:pPr>
            <w:r>
              <w:rPr>
                <w:rFonts w:hint="eastAsia" w:ascii="宋体" w:hAnsi="宋体" w:cs="宋体"/>
                <w:sz w:val="22"/>
                <w:szCs w:val="22"/>
              </w:rPr>
              <w:t>序号</w:t>
            </w:r>
          </w:p>
        </w:tc>
        <w:tc>
          <w:tcPr>
            <w:tcW w:w="1137" w:type="dxa"/>
            <w:noWrap w:val="0"/>
            <w:vAlign w:val="center"/>
          </w:tcPr>
          <w:p w14:paraId="0DDC35A0">
            <w:pPr>
              <w:spacing w:line="360" w:lineRule="auto"/>
              <w:jc w:val="center"/>
              <w:rPr>
                <w:rFonts w:hint="eastAsia" w:ascii="宋体" w:hAnsi="宋体" w:cs="宋体"/>
                <w:sz w:val="22"/>
                <w:szCs w:val="22"/>
              </w:rPr>
            </w:pPr>
            <w:r>
              <w:rPr>
                <w:rFonts w:hint="eastAsia" w:ascii="宋体" w:hAnsi="宋体" w:cs="宋体"/>
                <w:sz w:val="22"/>
                <w:szCs w:val="22"/>
              </w:rPr>
              <w:t>设备名称</w:t>
            </w:r>
          </w:p>
        </w:tc>
        <w:tc>
          <w:tcPr>
            <w:tcW w:w="1199" w:type="dxa"/>
            <w:noWrap w:val="0"/>
            <w:vAlign w:val="center"/>
          </w:tcPr>
          <w:p w14:paraId="44F8DC36">
            <w:pPr>
              <w:spacing w:line="360" w:lineRule="auto"/>
              <w:jc w:val="center"/>
              <w:rPr>
                <w:rFonts w:hint="eastAsia" w:ascii="宋体" w:hAnsi="宋体" w:cs="宋体"/>
                <w:sz w:val="22"/>
                <w:szCs w:val="22"/>
              </w:rPr>
            </w:pPr>
            <w:r>
              <w:rPr>
                <w:rFonts w:hint="eastAsia" w:ascii="宋体" w:hAnsi="宋体" w:cs="宋体"/>
                <w:sz w:val="22"/>
                <w:szCs w:val="22"/>
              </w:rPr>
              <w:t>设备型号</w:t>
            </w:r>
          </w:p>
        </w:tc>
        <w:tc>
          <w:tcPr>
            <w:tcW w:w="1589" w:type="dxa"/>
            <w:noWrap w:val="0"/>
            <w:vAlign w:val="center"/>
          </w:tcPr>
          <w:p w14:paraId="137351B1">
            <w:pPr>
              <w:spacing w:line="360" w:lineRule="auto"/>
              <w:jc w:val="center"/>
              <w:rPr>
                <w:rFonts w:hint="eastAsia" w:ascii="宋体" w:hAnsi="宋体" w:cs="宋体"/>
                <w:sz w:val="22"/>
                <w:szCs w:val="22"/>
              </w:rPr>
            </w:pPr>
            <w:r>
              <w:rPr>
                <w:rFonts w:hint="eastAsia" w:ascii="宋体" w:hAnsi="宋体" w:cs="宋体"/>
                <w:sz w:val="22"/>
                <w:szCs w:val="22"/>
              </w:rPr>
              <w:t>设备资产编号</w:t>
            </w:r>
          </w:p>
        </w:tc>
        <w:tc>
          <w:tcPr>
            <w:tcW w:w="1469" w:type="dxa"/>
            <w:noWrap w:val="0"/>
            <w:vAlign w:val="center"/>
          </w:tcPr>
          <w:p w14:paraId="3BF62954">
            <w:pPr>
              <w:spacing w:line="360" w:lineRule="auto"/>
              <w:jc w:val="center"/>
              <w:rPr>
                <w:rFonts w:hint="eastAsia" w:ascii="宋体" w:hAnsi="宋体" w:cs="宋体"/>
                <w:sz w:val="22"/>
                <w:szCs w:val="22"/>
              </w:rPr>
            </w:pPr>
            <w:r>
              <w:rPr>
                <w:rFonts w:hint="eastAsia" w:ascii="宋体" w:hAnsi="宋体" w:cs="宋体"/>
                <w:sz w:val="22"/>
                <w:szCs w:val="22"/>
              </w:rPr>
              <w:t>数量（台）</w:t>
            </w:r>
          </w:p>
        </w:tc>
        <w:tc>
          <w:tcPr>
            <w:tcW w:w="1111" w:type="dxa"/>
            <w:noWrap w:val="0"/>
            <w:vAlign w:val="center"/>
          </w:tcPr>
          <w:p w14:paraId="16C0E76E">
            <w:pPr>
              <w:spacing w:line="360" w:lineRule="auto"/>
              <w:jc w:val="center"/>
              <w:rPr>
                <w:rFonts w:hint="eastAsia" w:ascii="宋体" w:hAnsi="宋体" w:cs="宋体"/>
                <w:sz w:val="22"/>
                <w:szCs w:val="22"/>
              </w:rPr>
            </w:pPr>
            <w:r>
              <w:rPr>
                <w:rFonts w:hint="eastAsia" w:ascii="宋体" w:hAnsi="宋体" w:cs="宋体"/>
                <w:sz w:val="22"/>
                <w:szCs w:val="22"/>
              </w:rPr>
              <w:t>维修费</w:t>
            </w:r>
          </w:p>
        </w:tc>
        <w:tc>
          <w:tcPr>
            <w:tcW w:w="1006" w:type="dxa"/>
            <w:noWrap w:val="0"/>
            <w:vAlign w:val="center"/>
          </w:tcPr>
          <w:p w14:paraId="4AB95579">
            <w:pPr>
              <w:spacing w:line="360" w:lineRule="auto"/>
              <w:jc w:val="center"/>
              <w:rPr>
                <w:rFonts w:hint="eastAsia" w:ascii="宋体" w:hAnsi="宋体" w:cs="宋体"/>
                <w:sz w:val="22"/>
                <w:szCs w:val="22"/>
              </w:rPr>
            </w:pPr>
            <w:r>
              <w:rPr>
                <w:rFonts w:hint="eastAsia" w:ascii="宋体" w:hAnsi="宋体" w:cs="宋体"/>
                <w:sz w:val="22"/>
                <w:szCs w:val="22"/>
              </w:rPr>
              <w:t>备注</w:t>
            </w:r>
          </w:p>
        </w:tc>
      </w:tr>
      <w:tr w14:paraId="52C8C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7F20DB99">
            <w:pPr>
              <w:spacing w:line="360" w:lineRule="auto"/>
              <w:jc w:val="center"/>
              <w:rPr>
                <w:rFonts w:hint="eastAsia" w:ascii="宋体" w:hAnsi="宋体" w:cs="宋体"/>
                <w:sz w:val="22"/>
                <w:szCs w:val="22"/>
              </w:rPr>
            </w:pPr>
            <w:r>
              <w:rPr>
                <w:rFonts w:hint="eastAsia" w:ascii="宋体" w:hAnsi="宋体" w:cs="宋体"/>
                <w:sz w:val="22"/>
                <w:szCs w:val="22"/>
              </w:rPr>
              <w:t>1</w:t>
            </w:r>
          </w:p>
        </w:tc>
        <w:tc>
          <w:tcPr>
            <w:tcW w:w="1137" w:type="dxa"/>
            <w:noWrap w:val="0"/>
            <w:vAlign w:val="center"/>
          </w:tcPr>
          <w:p w14:paraId="1A2D2A70">
            <w:pPr>
              <w:spacing w:line="360" w:lineRule="auto"/>
              <w:jc w:val="center"/>
              <w:rPr>
                <w:rFonts w:hint="eastAsia" w:ascii="宋体" w:hAnsi="宋体" w:cs="宋体"/>
                <w:sz w:val="22"/>
                <w:szCs w:val="22"/>
              </w:rPr>
            </w:pPr>
          </w:p>
        </w:tc>
        <w:tc>
          <w:tcPr>
            <w:tcW w:w="1199" w:type="dxa"/>
            <w:noWrap w:val="0"/>
            <w:vAlign w:val="center"/>
          </w:tcPr>
          <w:p w14:paraId="55156983">
            <w:pPr>
              <w:spacing w:line="360" w:lineRule="auto"/>
              <w:jc w:val="center"/>
              <w:rPr>
                <w:rFonts w:hint="eastAsia" w:ascii="宋体" w:hAnsi="宋体" w:cs="宋体"/>
                <w:sz w:val="22"/>
                <w:szCs w:val="22"/>
              </w:rPr>
            </w:pPr>
          </w:p>
        </w:tc>
        <w:tc>
          <w:tcPr>
            <w:tcW w:w="1589" w:type="dxa"/>
            <w:noWrap w:val="0"/>
            <w:vAlign w:val="center"/>
          </w:tcPr>
          <w:p w14:paraId="55CE0562">
            <w:pPr>
              <w:spacing w:line="360" w:lineRule="auto"/>
              <w:jc w:val="center"/>
              <w:rPr>
                <w:rFonts w:hint="eastAsia" w:ascii="宋体" w:hAnsi="宋体" w:cs="宋体"/>
                <w:sz w:val="22"/>
                <w:szCs w:val="22"/>
              </w:rPr>
            </w:pPr>
          </w:p>
        </w:tc>
        <w:tc>
          <w:tcPr>
            <w:tcW w:w="1469" w:type="dxa"/>
            <w:noWrap w:val="0"/>
            <w:vAlign w:val="center"/>
          </w:tcPr>
          <w:p w14:paraId="2AE6E417">
            <w:pPr>
              <w:spacing w:line="360" w:lineRule="auto"/>
              <w:jc w:val="center"/>
              <w:rPr>
                <w:rFonts w:hint="eastAsia" w:ascii="宋体" w:hAnsi="宋体" w:cs="宋体"/>
                <w:sz w:val="22"/>
                <w:szCs w:val="22"/>
              </w:rPr>
            </w:pPr>
          </w:p>
        </w:tc>
        <w:tc>
          <w:tcPr>
            <w:tcW w:w="1111" w:type="dxa"/>
            <w:noWrap w:val="0"/>
            <w:vAlign w:val="center"/>
          </w:tcPr>
          <w:p w14:paraId="68D52460">
            <w:pPr>
              <w:spacing w:line="360" w:lineRule="auto"/>
              <w:jc w:val="center"/>
              <w:rPr>
                <w:rFonts w:hint="eastAsia" w:ascii="宋体" w:hAnsi="宋体" w:cs="宋体"/>
                <w:sz w:val="22"/>
                <w:szCs w:val="22"/>
              </w:rPr>
            </w:pPr>
          </w:p>
        </w:tc>
        <w:tc>
          <w:tcPr>
            <w:tcW w:w="1006" w:type="dxa"/>
            <w:noWrap w:val="0"/>
            <w:vAlign w:val="center"/>
          </w:tcPr>
          <w:p w14:paraId="2F2ABB86">
            <w:pPr>
              <w:spacing w:line="360" w:lineRule="auto"/>
              <w:jc w:val="center"/>
              <w:rPr>
                <w:rFonts w:hint="eastAsia" w:ascii="宋体" w:hAnsi="宋体" w:cs="宋体"/>
                <w:sz w:val="22"/>
                <w:szCs w:val="22"/>
              </w:rPr>
            </w:pPr>
          </w:p>
        </w:tc>
      </w:tr>
      <w:tr w14:paraId="4E4C6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33056327">
            <w:pPr>
              <w:spacing w:line="360" w:lineRule="auto"/>
              <w:jc w:val="center"/>
              <w:rPr>
                <w:rFonts w:hint="eastAsia" w:ascii="宋体" w:hAnsi="宋体" w:cs="宋体"/>
                <w:sz w:val="22"/>
                <w:szCs w:val="22"/>
              </w:rPr>
            </w:pPr>
            <w:r>
              <w:rPr>
                <w:rFonts w:hint="eastAsia" w:ascii="宋体" w:hAnsi="宋体" w:cs="宋体"/>
                <w:sz w:val="22"/>
                <w:szCs w:val="22"/>
              </w:rPr>
              <w:t>2</w:t>
            </w:r>
          </w:p>
        </w:tc>
        <w:tc>
          <w:tcPr>
            <w:tcW w:w="1137" w:type="dxa"/>
            <w:noWrap w:val="0"/>
            <w:vAlign w:val="center"/>
          </w:tcPr>
          <w:p w14:paraId="1CAB48B7">
            <w:pPr>
              <w:spacing w:line="360" w:lineRule="auto"/>
              <w:jc w:val="center"/>
              <w:rPr>
                <w:rFonts w:hint="eastAsia" w:ascii="宋体" w:hAnsi="宋体" w:cs="宋体"/>
                <w:sz w:val="22"/>
                <w:szCs w:val="22"/>
              </w:rPr>
            </w:pPr>
          </w:p>
        </w:tc>
        <w:tc>
          <w:tcPr>
            <w:tcW w:w="1199" w:type="dxa"/>
            <w:noWrap w:val="0"/>
            <w:vAlign w:val="center"/>
          </w:tcPr>
          <w:p w14:paraId="06B9B7BD">
            <w:pPr>
              <w:spacing w:line="360" w:lineRule="auto"/>
              <w:jc w:val="center"/>
              <w:rPr>
                <w:rFonts w:hint="eastAsia" w:ascii="宋体" w:hAnsi="宋体" w:cs="宋体"/>
                <w:sz w:val="22"/>
                <w:szCs w:val="22"/>
              </w:rPr>
            </w:pPr>
          </w:p>
        </w:tc>
        <w:tc>
          <w:tcPr>
            <w:tcW w:w="1589" w:type="dxa"/>
            <w:noWrap w:val="0"/>
            <w:vAlign w:val="center"/>
          </w:tcPr>
          <w:p w14:paraId="73709EA3">
            <w:pPr>
              <w:spacing w:line="360" w:lineRule="auto"/>
              <w:jc w:val="center"/>
              <w:rPr>
                <w:rFonts w:hint="eastAsia" w:ascii="宋体" w:hAnsi="宋体" w:cs="宋体"/>
                <w:sz w:val="22"/>
                <w:szCs w:val="22"/>
              </w:rPr>
            </w:pPr>
          </w:p>
        </w:tc>
        <w:tc>
          <w:tcPr>
            <w:tcW w:w="1469" w:type="dxa"/>
            <w:noWrap w:val="0"/>
            <w:vAlign w:val="center"/>
          </w:tcPr>
          <w:p w14:paraId="78CC2F45">
            <w:pPr>
              <w:spacing w:line="360" w:lineRule="auto"/>
              <w:jc w:val="center"/>
              <w:rPr>
                <w:rFonts w:hint="eastAsia" w:ascii="宋体" w:hAnsi="宋体" w:cs="宋体"/>
                <w:sz w:val="22"/>
                <w:szCs w:val="22"/>
              </w:rPr>
            </w:pPr>
          </w:p>
        </w:tc>
        <w:tc>
          <w:tcPr>
            <w:tcW w:w="1111" w:type="dxa"/>
            <w:noWrap w:val="0"/>
            <w:vAlign w:val="center"/>
          </w:tcPr>
          <w:p w14:paraId="3A2EDA1E">
            <w:pPr>
              <w:spacing w:line="360" w:lineRule="auto"/>
              <w:jc w:val="center"/>
              <w:rPr>
                <w:rFonts w:hint="eastAsia" w:ascii="宋体" w:hAnsi="宋体" w:cs="宋体"/>
                <w:sz w:val="22"/>
                <w:szCs w:val="22"/>
              </w:rPr>
            </w:pPr>
          </w:p>
        </w:tc>
        <w:tc>
          <w:tcPr>
            <w:tcW w:w="1006" w:type="dxa"/>
            <w:noWrap w:val="0"/>
            <w:vAlign w:val="center"/>
          </w:tcPr>
          <w:p w14:paraId="0EAF4C9A">
            <w:pPr>
              <w:spacing w:line="360" w:lineRule="auto"/>
              <w:jc w:val="center"/>
              <w:rPr>
                <w:rFonts w:hint="eastAsia" w:ascii="宋体" w:hAnsi="宋体" w:cs="宋体"/>
                <w:sz w:val="22"/>
                <w:szCs w:val="22"/>
              </w:rPr>
            </w:pPr>
          </w:p>
        </w:tc>
      </w:tr>
      <w:tr w14:paraId="166BE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71EA45F6">
            <w:pPr>
              <w:spacing w:line="360" w:lineRule="auto"/>
              <w:jc w:val="center"/>
              <w:rPr>
                <w:rFonts w:hint="eastAsia" w:ascii="宋体" w:hAnsi="宋体" w:cs="宋体"/>
                <w:sz w:val="22"/>
                <w:szCs w:val="22"/>
              </w:rPr>
            </w:pPr>
            <w:r>
              <w:rPr>
                <w:rFonts w:hint="eastAsia" w:ascii="宋体" w:hAnsi="宋体" w:cs="宋体"/>
                <w:sz w:val="22"/>
                <w:szCs w:val="22"/>
              </w:rPr>
              <w:t>总价</w:t>
            </w:r>
          </w:p>
        </w:tc>
        <w:tc>
          <w:tcPr>
            <w:tcW w:w="7511" w:type="dxa"/>
            <w:gridSpan w:val="6"/>
            <w:noWrap w:val="0"/>
            <w:vAlign w:val="center"/>
          </w:tcPr>
          <w:p w14:paraId="1FEED2B2">
            <w:pPr>
              <w:spacing w:line="360" w:lineRule="auto"/>
              <w:rPr>
                <w:rFonts w:hint="eastAsia" w:ascii="宋体" w:hAnsi="宋体" w:cs="宋体"/>
                <w:sz w:val="22"/>
                <w:szCs w:val="22"/>
              </w:rPr>
            </w:pPr>
            <w:r>
              <w:rPr>
                <w:rFonts w:hint="eastAsia" w:ascii="宋体" w:hAnsi="宋体" w:cs="宋体"/>
                <w:sz w:val="22"/>
                <w:szCs w:val="22"/>
              </w:rPr>
              <w:t>小写：人民币【】</w:t>
            </w:r>
          </w:p>
          <w:p w14:paraId="0FEBAE7F">
            <w:pPr>
              <w:spacing w:line="360" w:lineRule="auto"/>
              <w:rPr>
                <w:rFonts w:hint="eastAsia" w:ascii="宋体" w:hAnsi="宋体" w:cs="宋体"/>
                <w:sz w:val="22"/>
                <w:szCs w:val="22"/>
              </w:rPr>
            </w:pPr>
            <w:r>
              <w:rPr>
                <w:rFonts w:hint="eastAsia" w:ascii="宋体" w:hAnsi="宋体" w:cs="宋体"/>
                <w:sz w:val="22"/>
                <w:szCs w:val="22"/>
              </w:rPr>
              <w:t>大写: 【】</w:t>
            </w:r>
          </w:p>
        </w:tc>
      </w:tr>
    </w:tbl>
    <w:p w14:paraId="683046BE">
      <w:pPr>
        <w:spacing w:line="360" w:lineRule="auto"/>
        <w:rPr>
          <w:rFonts w:hint="eastAsia" w:ascii="宋体" w:hAnsi="宋体" w:cs="宋体"/>
          <w:b/>
          <w:sz w:val="22"/>
          <w:szCs w:val="22"/>
        </w:rPr>
      </w:pPr>
    </w:p>
    <w:p w14:paraId="52930A63">
      <w:pPr>
        <w:spacing w:line="360" w:lineRule="auto"/>
        <w:rPr>
          <w:rFonts w:hint="eastAsia" w:ascii="宋体" w:hAnsi="宋体" w:cs="宋体"/>
          <w:b/>
          <w:sz w:val="22"/>
          <w:szCs w:val="22"/>
        </w:rPr>
      </w:pPr>
      <w:r>
        <w:rPr>
          <w:rFonts w:hint="eastAsia" w:ascii="宋体" w:hAnsi="宋体" w:cs="宋体"/>
          <w:b/>
          <w:sz w:val="22"/>
          <w:szCs w:val="22"/>
        </w:rPr>
        <w:t>二、维修内容</w:t>
      </w:r>
    </w:p>
    <w:p w14:paraId="5B4003C4">
      <w:pPr>
        <w:spacing w:line="360" w:lineRule="auto"/>
        <w:ind w:firstLine="440" w:firstLineChars="200"/>
        <w:rPr>
          <w:rFonts w:hint="eastAsia" w:ascii="宋体" w:hAnsi="宋体" w:cs="宋体"/>
          <w:sz w:val="22"/>
          <w:szCs w:val="22"/>
        </w:rPr>
      </w:pPr>
      <w:r>
        <w:rPr>
          <w:rFonts w:hint="eastAsia" w:ascii="宋体" w:hAnsi="宋体" w:cs="宋体"/>
          <w:sz w:val="22"/>
          <w:szCs w:val="22"/>
        </w:rPr>
        <w:t>1.1维修方式：按双方签订的技术协议相关内容进行维修。技术协议作为本合同附件。</w:t>
      </w:r>
    </w:p>
    <w:p w14:paraId="19545CB5">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1.2维修地点（选择以下其中之一）：</w:t>
      </w:r>
    </w:p>
    <w:p w14:paraId="4E8A2172">
      <w:pPr>
        <w:spacing w:line="360" w:lineRule="auto"/>
        <w:ind w:firstLine="770" w:firstLineChars="350"/>
        <w:rPr>
          <w:rFonts w:hint="eastAsia" w:ascii="宋体" w:hAnsi="宋体" w:cs="宋体"/>
          <w:sz w:val="22"/>
          <w:szCs w:val="22"/>
        </w:rPr>
      </w:pPr>
      <w:r>
        <w:rPr>
          <w:rFonts w:hint="eastAsia" w:ascii="宋体" w:hAnsi="宋体" w:cs="宋体"/>
          <w:sz w:val="22"/>
          <w:szCs w:val="22"/>
        </w:rPr>
        <w:t xml:space="preserve">1.2.1在甲方处进行维修   </w:t>
      </w:r>
    </w:p>
    <w:p w14:paraId="3FC77D6C">
      <w:pPr>
        <w:spacing w:line="360" w:lineRule="auto"/>
        <w:ind w:firstLine="770" w:firstLineChars="350"/>
        <w:rPr>
          <w:rFonts w:hint="eastAsia" w:ascii="宋体" w:hAnsi="宋体" w:cs="宋体"/>
          <w:sz w:val="22"/>
          <w:szCs w:val="22"/>
        </w:rPr>
      </w:pPr>
      <w:r>
        <w:rPr>
          <w:rFonts w:hint="eastAsia" w:ascii="宋体" w:hAnsi="宋体" w:cs="宋体"/>
          <w:sz w:val="22"/>
          <w:szCs w:val="22"/>
        </w:rPr>
        <w:t>1.2.2在乙方处进行维修，由乙方负责运输并承担费用。</w:t>
      </w:r>
    </w:p>
    <w:p w14:paraId="23C00331">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1.3维修工期：</w:t>
      </w:r>
      <w:r>
        <w:rPr>
          <w:rFonts w:hint="eastAsia" w:ascii="宋体" w:hAnsi="宋体" w:cs="宋体"/>
          <w:sz w:val="22"/>
          <w:szCs w:val="22"/>
          <w:u w:val="single"/>
        </w:rPr>
        <w:t xml:space="preserve">         </w:t>
      </w:r>
    </w:p>
    <w:p w14:paraId="27076BC0">
      <w:pPr>
        <w:spacing w:line="360" w:lineRule="auto"/>
        <w:ind w:firstLine="440" w:firstLineChars="200"/>
        <w:rPr>
          <w:rFonts w:hint="eastAsia" w:ascii="宋体" w:hAnsi="宋体" w:cs="宋体"/>
          <w:sz w:val="22"/>
          <w:szCs w:val="22"/>
        </w:rPr>
      </w:pPr>
      <w:r>
        <w:rPr>
          <w:rFonts w:hint="eastAsia" w:ascii="宋体" w:hAnsi="宋体" w:cs="宋体"/>
          <w:sz w:val="22"/>
          <w:szCs w:val="22"/>
        </w:rPr>
        <w:t>1.4安装调试时间：</w:t>
      </w:r>
      <w:r>
        <w:rPr>
          <w:rFonts w:hint="eastAsia" w:ascii="宋体" w:hAnsi="宋体" w:cs="宋体"/>
          <w:sz w:val="22"/>
          <w:szCs w:val="22"/>
          <w:u w:val="single"/>
        </w:rPr>
        <w:t xml:space="preserve">          </w:t>
      </w:r>
    </w:p>
    <w:p w14:paraId="3AFFB787">
      <w:pPr>
        <w:spacing w:line="360" w:lineRule="auto"/>
        <w:ind w:firstLine="440" w:firstLineChars="200"/>
        <w:rPr>
          <w:rFonts w:hint="eastAsia" w:ascii="宋体" w:hAnsi="宋体" w:cs="宋体"/>
          <w:sz w:val="22"/>
          <w:szCs w:val="22"/>
        </w:rPr>
      </w:pPr>
      <w:r>
        <w:rPr>
          <w:rFonts w:hint="eastAsia" w:ascii="宋体" w:hAnsi="宋体" w:cs="宋体"/>
          <w:sz w:val="22"/>
          <w:szCs w:val="22"/>
        </w:rPr>
        <w:t>1.5安装调试地点：</w:t>
      </w:r>
      <w:r>
        <w:rPr>
          <w:rFonts w:hint="eastAsia" w:ascii="宋体" w:hAnsi="宋体" w:cs="宋体"/>
          <w:sz w:val="22"/>
          <w:szCs w:val="22"/>
          <w:u w:val="single"/>
        </w:rPr>
        <w:t xml:space="preserve">         </w:t>
      </w:r>
    </w:p>
    <w:p w14:paraId="67280011">
      <w:pPr>
        <w:spacing w:line="360" w:lineRule="auto"/>
        <w:ind w:left="394" w:hanging="433" w:hangingChars="196"/>
        <w:rPr>
          <w:rFonts w:hint="eastAsia" w:ascii="宋体" w:hAnsi="宋体" w:cs="宋体"/>
          <w:b/>
          <w:sz w:val="22"/>
          <w:szCs w:val="22"/>
        </w:rPr>
      </w:pPr>
    </w:p>
    <w:p w14:paraId="68D4BFCD">
      <w:pPr>
        <w:spacing w:line="360" w:lineRule="auto"/>
        <w:ind w:left="394" w:hanging="433" w:hangingChars="196"/>
        <w:rPr>
          <w:rFonts w:hint="eastAsia" w:ascii="宋体" w:hAnsi="宋体" w:cs="宋体"/>
          <w:sz w:val="22"/>
          <w:szCs w:val="22"/>
        </w:rPr>
      </w:pPr>
      <w:r>
        <w:rPr>
          <w:rFonts w:hint="eastAsia" w:ascii="宋体" w:hAnsi="宋体" w:cs="宋体"/>
          <w:b/>
          <w:sz w:val="22"/>
          <w:szCs w:val="22"/>
        </w:rPr>
        <w:t>三、运输要求</w:t>
      </w:r>
      <w:r>
        <w:rPr>
          <w:rFonts w:hint="eastAsia" w:ascii="宋体" w:hAnsi="宋体" w:cs="宋体"/>
          <w:i/>
          <w:iCs/>
          <w:sz w:val="22"/>
          <w:szCs w:val="22"/>
        </w:rPr>
        <w:t>（如选择在甲方处维修则可删除此条）</w:t>
      </w:r>
    </w:p>
    <w:p w14:paraId="7E89F8C2">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1、乙方运输设备应符合如下要求：</w:t>
      </w:r>
    </w:p>
    <w:p w14:paraId="5C885941">
      <w:pPr>
        <w:spacing w:line="360" w:lineRule="auto"/>
        <w:ind w:firstLine="440" w:firstLineChars="200"/>
        <w:rPr>
          <w:rFonts w:hint="eastAsia" w:ascii="宋体" w:hAnsi="宋体" w:cs="宋体"/>
          <w:sz w:val="22"/>
          <w:szCs w:val="22"/>
        </w:rPr>
      </w:pPr>
      <w:r>
        <w:rPr>
          <w:rFonts w:hint="eastAsia" w:ascii="宋体" w:hAnsi="宋体" w:cs="宋体"/>
          <w:sz w:val="22"/>
          <w:szCs w:val="22"/>
        </w:rPr>
        <w:t>1.1保证所用车辆性能良好，在年审有效期内，司机的行车证、驾驶证合法有效，身体健康、不酗酒、具有丰富的驾驶经验。</w:t>
      </w:r>
    </w:p>
    <w:p w14:paraId="2BF5BB4D">
      <w:pPr>
        <w:spacing w:line="360" w:lineRule="auto"/>
        <w:ind w:firstLine="440" w:firstLineChars="200"/>
        <w:rPr>
          <w:rFonts w:hint="eastAsia" w:ascii="宋体" w:hAnsi="宋体" w:cs="宋体"/>
          <w:sz w:val="22"/>
          <w:szCs w:val="22"/>
        </w:rPr>
      </w:pPr>
      <w:r>
        <w:rPr>
          <w:rFonts w:hint="eastAsia" w:ascii="宋体" w:hAnsi="宋体" w:cs="宋体"/>
          <w:sz w:val="22"/>
          <w:szCs w:val="22"/>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25360899">
      <w:pPr>
        <w:spacing w:line="360" w:lineRule="auto"/>
        <w:ind w:firstLine="440" w:firstLineChars="200"/>
        <w:rPr>
          <w:rFonts w:hint="eastAsia" w:ascii="宋体" w:hAnsi="宋体" w:cs="宋体"/>
          <w:b/>
          <w:sz w:val="22"/>
          <w:szCs w:val="22"/>
        </w:rPr>
      </w:pPr>
      <w:r>
        <w:rPr>
          <w:rFonts w:hint="eastAsia" w:ascii="宋体" w:hAnsi="宋体" w:cs="宋体"/>
          <w:sz w:val="22"/>
          <w:szCs w:val="22"/>
        </w:rPr>
        <w:t>1.3乙方现场对设备情况予以确认，有异议及时提出，乙方一旦接收，则视为甲方的设备符合乙方确认的维修状态，并适合运输，以后所发现的设备部件缺失等情况由乙方负责补齐。</w:t>
      </w:r>
    </w:p>
    <w:p w14:paraId="545C83A6">
      <w:pPr>
        <w:spacing w:line="360" w:lineRule="auto"/>
        <w:rPr>
          <w:rFonts w:hint="eastAsia" w:ascii="宋体" w:hAnsi="宋体" w:cs="宋体"/>
          <w:b/>
          <w:sz w:val="22"/>
          <w:szCs w:val="22"/>
        </w:rPr>
      </w:pPr>
    </w:p>
    <w:p w14:paraId="1ECCE86B">
      <w:pPr>
        <w:spacing w:line="360" w:lineRule="auto"/>
        <w:rPr>
          <w:rFonts w:hint="eastAsia" w:ascii="宋体" w:hAnsi="宋体" w:cs="宋体"/>
          <w:b/>
          <w:sz w:val="22"/>
          <w:szCs w:val="22"/>
        </w:rPr>
      </w:pPr>
      <w:r>
        <w:rPr>
          <w:rFonts w:hint="eastAsia" w:ascii="宋体" w:hAnsi="宋体" w:cs="宋体"/>
          <w:b/>
          <w:sz w:val="22"/>
          <w:szCs w:val="22"/>
        </w:rPr>
        <w:t>四、包装标准、包装物的供应与回收：</w:t>
      </w:r>
      <w:r>
        <w:rPr>
          <w:rFonts w:hint="eastAsia" w:ascii="宋体" w:hAnsi="宋体" w:cs="宋体"/>
          <w:i/>
          <w:iCs/>
          <w:sz w:val="22"/>
          <w:szCs w:val="22"/>
        </w:rPr>
        <w:t>（如选择在甲方处维修则可删除此条）</w:t>
      </w:r>
    </w:p>
    <w:p w14:paraId="6E6D9D15">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55000911">
      <w:pPr>
        <w:spacing w:line="360" w:lineRule="auto"/>
        <w:ind w:firstLine="440" w:firstLineChars="200"/>
        <w:rPr>
          <w:rFonts w:hint="eastAsia" w:ascii="宋体" w:hAnsi="宋体" w:cs="宋体"/>
          <w:sz w:val="22"/>
          <w:szCs w:val="22"/>
        </w:rPr>
      </w:pPr>
      <w:r>
        <w:rPr>
          <w:rFonts w:hint="eastAsia" w:ascii="宋体" w:hAnsi="宋体" w:cs="宋体"/>
          <w:sz w:val="22"/>
          <w:szCs w:val="22"/>
        </w:rPr>
        <w:t>2、乙方运输设备的包装物上应做出明显标识</w:t>
      </w:r>
      <w:r>
        <w:rPr>
          <w:rFonts w:hint="eastAsia" w:ascii="宋体" w:hAnsi="宋体" w:cs="宋体"/>
          <w:sz w:val="22"/>
          <w:szCs w:val="22"/>
          <w:lang w:eastAsia="zh-CN"/>
        </w:rPr>
        <w:t>（</w:t>
      </w:r>
      <w:r>
        <w:rPr>
          <w:rFonts w:hint="eastAsia" w:ascii="宋体" w:hAnsi="宋体" w:cs="宋体"/>
          <w:sz w:val="22"/>
          <w:szCs w:val="22"/>
        </w:rPr>
        <w:t>如：乙方名称、货物名称等</w:t>
      </w:r>
      <w:r>
        <w:rPr>
          <w:rFonts w:hint="eastAsia" w:ascii="宋体" w:hAnsi="宋体" w:cs="宋体"/>
          <w:sz w:val="22"/>
          <w:szCs w:val="22"/>
          <w:lang w:eastAsia="zh-CN"/>
        </w:rPr>
        <w:t>）</w:t>
      </w:r>
      <w:r>
        <w:rPr>
          <w:rFonts w:hint="eastAsia" w:ascii="宋体" w:hAnsi="宋体" w:cs="宋体"/>
          <w:sz w:val="22"/>
          <w:szCs w:val="22"/>
        </w:rPr>
        <w:t>以便甲方管理。包装物乙方不回收、不收费。</w:t>
      </w:r>
    </w:p>
    <w:p w14:paraId="0F09054C">
      <w:pPr>
        <w:spacing w:line="360" w:lineRule="auto"/>
        <w:rPr>
          <w:rFonts w:hint="eastAsia" w:ascii="宋体" w:hAnsi="宋体" w:cs="宋体"/>
          <w:b/>
          <w:sz w:val="22"/>
          <w:szCs w:val="22"/>
        </w:rPr>
      </w:pPr>
    </w:p>
    <w:p w14:paraId="321643C6">
      <w:pPr>
        <w:spacing w:line="360" w:lineRule="auto"/>
        <w:rPr>
          <w:rFonts w:hint="eastAsia" w:ascii="宋体" w:hAnsi="宋体" w:cs="宋体"/>
          <w:sz w:val="22"/>
          <w:szCs w:val="22"/>
        </w:rPr>
      </w:pPr>
      <w:r>
        <w:rPr>
          <w:rFonts w:hint="eastAsia" w:ascii="宋体" w:hAnsi="宋体" w:cs="宋体"/>
          <w:b/>
          <w:sz w:val="22"/>
          <w:szCs w:val="22"/>
        </w:rPr>
        <w:t>五、验收标准和方法</w:t>
      </w:r>
      <w:r>
        <w:rPr>
          <w:rFonts w:hint="eastAsia" w:ascii="宋体" w:hAnsi="宋体" w:cs="宋体"/>
          <w:i/>
          <w:iCs/>
          <w:sz w:val="22"/>
          <w:szCs w:val="22"/>
        </w:rPr>
        <w:t>（根据实际情况补充、修订）</w:t>
      </w:r>
      <w:r>
        <w:rPr>
          <w:rFonts w:hint="eastAsia" w:ascii="宋体" w:hAnsi="宋体" w:cs="宋体"/>
          <w:b/>
          <w:sz w:val="22"/>
          <w:szCs w:val="22"/>
        </w:rPr>
        <w:t>：</w:t>
      </w:r>
    </w:p>
    <w:p w14:paraId="529B1EAF">
      <w:pPr>
        <w:spacing w:line="360" w:lineRule="auto"/>
        <w:ind w:firstLine="440" w:firstLineChars="200"/>
        <w:rPr>
          <w:rFonts w:hint="eastAsia" w:ascii="宋体" w:hAnsi="宋体" w:cs="宋体"/>
          <w:sz w:val="22"/>
          <w:szCs w:val="22"/>
        </w:rPr>
      </w:pPr>
      <w:r>
        <w:rPr>
          <w:rFonts w:hint="eastAsia" w:ascii="宋体" w:hAnsi="宋体" w:cs="宋体"/>
          <w:sz w:val="22"/>
          <w:szCs w:val="22"/>
        </w:rPr>
        <w:t>按双方签订的技术协议相关内容验收。</w:t>
      </w:r>
    </w:p>
    <w:p w14:paraId="7CB7B4AF">
      <w:pPr>
        <w:spacing w:line="360" w:lineRule="auto"/>
        <w:rPr>
          <w:rFonts w:hint="eastAsia" w:ascii="宋体" w:hAnsi="宋体" w:cs="宋体"/>
          <w:b/>
          <w:sz w:val="22"/>
          <w:szCs w:val="22"/>
        </w:rPr>
      </w:pPr>
    </w:p>
    <w:p w14:paraId="413976F7">
      <w:pPr>
        <w:spacing w:line="360" w:lineRule="auto"/>
        <w:rPr>
          <w:rFonts w:hint="eastAsia" w:ascii="宋体" w:hAnsi="宋体" w:cs="宋体"/>
          <w:b/>
          <w:sz w:val="22"/>
          <w:szCs w:val="22"/>
        </w:rPr>
      </w:pPr>
      <w:r>
        <w:rPr>
          <w:rFonts w:hint="eastAsia" w:ascii="宋体" w:hAnsi="宋体" w:cs="宋体"/>
          <w:b/>
          <w:sz w:val="22"/>
          <w:szCs w:val="22"/>
        </w:rPr>
        <w:t>六、结算及付款方式：</w:t>
      </w:r>
    </w:p>
    <w:p w14:paraId="4985AED6">
      <w:pPr>
        <w:spacing w:line="360" w:lineRule="auto"/>
        <w:ind w:firstLine="440" w:firstLineChars="200"/>
        <w:rPr>
          <w:rFonts w:ascii="宋体" w:hAnsi="宋体" w:cs="宋体"/>
          <w:sz w:val="22"/>
          <w:szCs w:val="22"/>
        </w:rPr>
      </w:pPr>
      <w:r>
        <w:rPr>
          <w:rFonts w:hint="eastAsia" w:ascii="宋体" w:hAnsi="宋体" w:cs="宋体"/>
          <w:sz w:val="22"/>
          <w:szCs w:val="22"/>
        </w:rPr>
        <w:t>1.1合同不含税总价为人民币¥</w:t>
      </w:r>
      <w:r>
        <w:rPr>
          <w:rFonts w:ascii="宋体" w:hAnsi="宋体" w:cs="宋体"/>
          <w:sz w:val="22"/>
          <w:szCs w:val="22"/>
          <w:u w:val="single"/>
        </w:rPr>
        <w:t xml:space="preserve">          </w:t>
      </w:r>
      <w:r>
        <w:rPr>
          <w:rFonts w:hint="eastAsia" w:ascii="宋体" w:hAnsi="宋体" w:cs="宋体"/>
          <w:sz w:val="22"/>
          <w:szCs w:val="22"/>
        </w:rPr>
        <w:t>元（大写：</w:t>
      </w:r>
      <w:r>
        <w:rPr>
          <w:rFonts w:ascii="宋体" w:hAnsi="宋体" w:cs="宋体"/>
          <w:sz w:val="22"/>
          <w:szCs w:val="22"/>
          <w:u w:val="single"/>
        </w:rPr>
        <w:t xml:space="preserve">        </w:t>
      </w:r>
      <w:r>
        <w:rPr>
          <w:rFonts w:hint="eastAsia" w:ascii="宋体" w:hAnsi="宋体" w:cs="宋体"/>
          <w:sz w:val="22"/>
          <w:szCs w:val="22"/>
        </w:rPr>
        <w:t>），增值税税率</w:t>
      </w:r>
      <w:r>
        <w:rPr>
          <w:rFonts w:hint="eastAsia" w:ascii="宋体" w:hAnsi="宋体" w:cs="宋体"/>
          <w:sz w:val="22"/>
          <w:szCs w:val="22"/>
          <w:u w:val="single"/>
        </w:rPr>
        <w:t>【】</w:t>
      </w:r>
      <w:r>
        <w:rPr>
          <w:rFonts w:hint="eastAsia" w:ascii="宋体" w:hAnsi="宋体" w:cs="宋体"/>
          <w:sz w:val="22"/>
          <w:szCs w:val="22"/>
        </w:rPr>
        <w:t>%，税额</w:t>
      </w:r>
      <w:r>
        <w:rPr>
          <w:rFonts w:ascii="宋体" w:hAnsi="宋体" w:cs="宋体"/>
          <w:sz w:val="22"/>
          <w:szCs w:val="22"/>
          <w:u w:val="single"/>
        </w:rPr>
        <w:t xml:space="preserve">       </w:t>
      </w:r>
      <w:r>
        <w:rPr>
          <w:rFonts w:hint="eastAsia" w:ascii="宋体" w:hAnsi="宋体" w:cs="宋体"/>
          <w:sz w:val="22"/>
          <w:szCs w:val="22"/>
        </w:rPr>
        <w:t>元，含税总价</w:t>
      </w:r>
      <w:r>
        <w:rPr>
          <w:rFonts w:ascii="宋体" w:hAnsi="宋体" w:cs="宋体"/>
          <w:sz w:val="22"/>
          <w:szCs w:val="22"/>
          <w:u w:val="single"/>
        </w:rPr>
        <w:t xml:space="preserve">       </w:t>
      </w:r>
      <w:r>
        <w:rPr>
          <w:rFonts w:hint="eastAsia" w:ascii="宋体" w:hAnsi="宋体" w:cs="宋体"/>
          <w:sz w:val="22"/>
          <w:szCs w:val="22"/>
        </w:rPr>
        <w:t>元人民币（大写：</w:t>
      </w:r>
      <w:r>
        <w:rPr>
          <w:rFonts w:ascii="宋体" w:hAnsi="宋体" w:cs="宋体"/>
          <w:sz w:val="22"/>
          <w:szCs w:val="22"/>
          <w:u w:val="single"/>
        </w:rPr>
        <w:t xml:space="preserve">              </w:t>
      </w:r>
      <w:r>
        <w:rPr>
          <w:rFonts w:hint="eastAsia" w:ascii="宋体" w:hAnsi="宋体" w:cs="宋体"/>
          <w:sz w:val="22"/>
          <w:szCs w:val="22"/>
        </w:rPr>
        <w:t>），如国家出台新政策对增值税率进行了调整，则不含税价款不变，本合同含税总价在不含税价基础上根据国家最新税法进行相应的调整。</w:t>
      </w:r>
    </w:p>
    <w:p w14:paraId="253EA490">
      <w:pPr>
        <w:spacing w:line="360" w:lineRule="auto"/>
        <w:ind w:firstLine="440" w:firstLineChars="200"/>
        <w:rPr>
          <w:rFonts w:hint="eastAsia" w:ascii="宋体" w:hAnsi="宋体" w:cs="宋体"/>
          <w:sz w:val="22"/>
          <w:szCs w:val="22"/>
        </w:rPr>
      </w:pPr>
      <w:r>
        <w:rPr>
          <w:rFonts w:hint="eastAsia" w:ascii="宋体" w:hAnsi="宋体" w:cs="宋体"/>
          <w:sz w:val="22"/>
          <w:szCs w:val="22"/>
        </w:rPr>
        <w:t>该价格包括但不限于维修费、设备拆解装卸费、运输费、包装费、安装调试费、税费、备品备件、指导培训、保险等全部费用。</w:t>
      </w:r>
    </w:p>
    <w:p w14:paraId="7AECF91C">
      <w:pPr>
        <w:spacing w:line="360" w:lineRule="auto"/>
        <w:ind w:firstLine="440" w:firstLineChars="200"/>
        <w:rPr>
          <w:rFonts w:hint="eastAsia" w:ascii="宋体" w:hAnsi="宋体" w:cs="宋体"/>
          <w:sz w:val="22"/>
          <w:szCs w:val="22"/>
        </w:rPr>
      </w:pPr>
      <w:r>
        <w:rPr>
          <w:rFonts w:hint="eastAsia" w:ascii="宋体" w:hAnsi="宋体" w:cs="宋体"/>
          <w:sz w:val="22"/>
          <w:szCs w:val="22"/>
        </w:rPr>
        <w:t>1.2付款方式为：</w:t>
      </w:r>
      <w:r>
        <w:rPr>
          <w:rFonts w:hint="eastAsia" w:ascii="宋体" w:hAnsi="宋体" w:cs="宋体"/>
          <w:sz w:val="22"/>
          <w:szCs w:val="22"/>
          <w:u w:val="single"/>
        </w:rPr>
        <w:t xml:space="preserve">          </w:t>
      </w:r>
      <w:r>
        <w:rPr>
          <w:rFonts w:hint="eastAsia" w:ascii="宋体" w:hAnsi="宋体" w:cs="宋体"/>
          <w:sz w:val="22"/>
          <w:szCs w:val="22"/>
        </w:rPr>
        <w:t>。</w:t>
      </w:r>
    </w:p>
    <w:p w14:paraId="05CADC85">
      <w:pPr>
        <w:spacing w:line="360" w:lineRule="auto"/>
        <w:ind w:firstLine="440" w:firstLineChars="200"/>
        <w:rPr>
          <w:rFonts w:hint="eastAsia" w:ascii="宋体" w:hAnsi="宋体" w:cs="宋体"/>
          <w:sz w:val="22"/>
          <w:szCs w:val="22"/>
        </w:rPr>
      </w:pPr>
      <w:r>
        <w:rPr>
          <w:rFonts w:hint="eastAsia" w:ascii="宋体" w:hAnsi="宋体" w:cs="宋体"/>
          <w:sz w:val="22"/>
          <w:szCs w:val="22"/>
        </w:rPr>
        <w:t>1.3合同价款的支付</w:t>
      </w:r>
    </w:p>
    <w:p w14:paraId="206CA381">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1.3.1合同生效后，乙方提交金额为合同价款</w:t>
      </w:r>
      <w:r>
        <w:rPr>
          <w:rFonts w:hint="eastAsia" w:ascii="宋体" w:hAnsi="宋体" w:cs="宋体"/>
          <w:sz w:val="22"/>
          <w:szCs w:val="22"/>
          <w:u w:val="single"/>
        </w:rPr>
        <w:t xml:space="preserve">  </w:t>
      </w:r>
      <w:r>
        <w:rPr>
          <w:rFonts w:hint="eastAsia" w:ascii="宋体" w:hAnsi="宋体" w:cs="宋体"/>
          <w:sz w:val="22"/>
          <w:szCs w:val="22"/>
        </w:rPr>
        <w:t>%约为</w:t>
      </w:r>
      <w:r>
        <w:rPr>
          <w:rFonts w:hint="eastAsia" w:ascii="宋体" w:hAnsi="宋体" w:cs="宋体"/>
          <w:sz w:val="22"/>
          <w:szCs w:val="22"/>
          <w:u w:val="single"/>
        </w:rPr>
        <w:t xml:space="preserve">     </w:t>
      </w:r>
      <w:r>
        <w:rPr>
          <w:rFonts w:hint="eastAsia" w:ascii="宋体" w:hAnsi="宋体" w:cs="宋体"/>
          <w:sz w:val="22"/>
          <w:szCs w:val="22"/>
        </w:rPr>
        <w:t>元人民币的收据（正本一份，复印件二份），经甲方依照财务制度审核无误后支付，该笔价款作为合同的预付款。</w:t>
      </w:r>
    </w:p>
    <w:p w14:paraId="34DD5C55">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1.3.2设备维修完毕，经安装、调试最终经甲方验收合格后，甲方出具书面验收单，乙方提交金额为合同价款</w:t>
      </w:r>
      <w:r>
        <w:rPr>
          <w:rFonts w:hint="eastAsia" w:ascii="宋体" w:hAnsi="宋体" w:cs="宋体"/>
          <w:sz w:val="22"/>
          <w:szCs w:val="22"/>
          <w:u w:val="single"/>
        </w:rPr>
        <w:t xml:space="preserve">  </w:t>
      </w:r>
      <w:r>
        <w:rPr>
          <w:rFonts w:hint="eastAsia" w:ascii="宋体" w:hAnsi="宋体" w:cs="宋体"/>
          <w:sz w:val="22"/>
          <w:szCs w:val="22"/>
        </w:rPr>
        <w:t>%约为</w:t>
      </w:r>
      <w:r>
        <w:rPr>
          <w:rFonts w:hint="eastAsia" w:ascii="宋体" w:hAnsi="宋体" w:cs="宋体"/>
          <w:sz w:val="22"/>
          <w:szCs w:val="22"/>
          <w:u w:val="single"/>
        </w:rPr>
        <w:t xml:space="preserve">    </w:t>
      </w:r>
      <w:r>
        <w:rPr>
          <w:rFonts w:hint="eastAsia" w:ascii="宋体" w:hAnsi="宋体" w:cs="宋体"/>
          <w:sz w:val="22"/>
          <w:szCs w:val="22"/>
        </w:rPr>
        <w:t>元人民币的收据并附带下列单据，经甲方依照财务制度审核无误后支付：</w:t>
      </w:r>
    </w:p>
    <w:p w14:paraId="62321759">
      <w:pPr>
        <w:spacing w:line="360" w:lineRule="auto"/>
        <w:ind w:left="-105" w:leftChars="-50" w:right="-105" w:rightChars="-50" w:firstLine="440" w:firstLineChars="200"/>
        <w:rPr>
          <w:rFonts w:hint="eastAsia" w:ascii="宋体" w:hAnsi="宋体" w:cs="宋体"/>
          <w:sz w:val="22"/>
          <w:szCs w:val="22"/>
        </w:rPr>
      </w:pPr>
      <w:r>
        <w:rPr>
          <w:rFonts w:hint="eastAsia" w:ascii="宋体" w:hAnsi="宋体" w:cs="宋体"/>
          <w:sz w:val="22"/>
          <w:szCs w:val="22"/>
        </w:rPr>
        <w:t>A 金额为该套合同设备价格100%的增值税专用发票（含复印件二份）；</w:t>
      </w:r>
    </w:p>
    <w:p w14:paraId="1703F1F5">
      <w:pPr>
        <w:spacing w:line="360" w:lineRule="auto"/>
        <w:ind w:left="-105" w:leftChars="-50" w:right="-105" w:rightChars="-50" w:firstLine="440" w:firstLineChars="200"/>
        <w:rPr>
          <w:rFonts w:hint="eastAsia" w:ascii="宋体" w:hAnsi="宋体" w:cs="宋体"/>
          <w:sz w:val="22"/>
          <w:szCs w:val="22"/>
        </w:rPr>
      </w:pPr>
      <w:r>
        <w:rPr>
          <w:rFonts w:hint="eastAsia" w:ascii="宋体" w:hAnsi="宋体" w:cs="宋体"/>
          <w:sz w:val="22"/>
          <w:szCs w:val="22"/>
        </w:rPr>
        <w:t>B 该套合同设备维修最终验收报告的原件及其复印件两份。</w:t>
      </w:r>
    </w:p>
    <w:p w14:paraId="5B325CF8">
      <w:pPr>
        <w:spacing w:line="360" w:lineRule="auto"/>
        <w:ind w:firstLine="440" w:firstLineChars="200"/>
        <w:rPr>
          <w:rFonts w:hint="eastAsia" w:ascii="宋体" w:hAnsi="宋体" w:cs="宋体"/>
          <w:sz w:val="22"/>
          <w:szCs w:val="22"/>
        </w:rPr>
      </w:pPr>
      <w:r>
        <w:rPr>
          <w:rFonts w:hint="eastAsia" w:ascii="宋体" w:hAnsi="宋体" w:cs="宋体"/>
          <w:sz w:val="22"/>
          <w:szCs w:val="22"/>
        </w:rPr>
        <w:t>1.3.3合同总价款的10 %约为</w:t>
      </w:r>
      <w:r>
        <w:rPr>
          <w:rFonts w:hint="eastAsia" w:ascii="宋体" w:hAnsi="宋体" w:cs="宋体"/>
          <w:sz w:val="22"/>
          <w:szCs w:val="22"/>
          <w:u w:val="single"/>
        </w:rPr>
        <w:t xml:space="preserve">    </w:t>
      </w:r>
      <w:r>
        <w:rPr>
          <w:rFonts w:hint="eastAsia" w:ascii="宋体" w:hAnsi="宋体" w:cs="宋体"/>
          <w:sz w:val="22"/>
          <w:szCs w:val="22"/>
        </w:rPr>
        <w:t>元人民币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w:t>
      </w:r>
      <w:r>
        <w:rPr>
          <w:rFonts w:hint="eastAsia" w:ascii="宋体" w:hAnsi="宋体" w:cs="宋体"/>
          <w:sz w:val="22"/>
          <w:szCs w:val="22"/>
          <w:u w:val="single"/>
        </w:rPr>
        <w:t xml:space="preserve">   </w:t>
      </w:r>
      <w:r>
        <w:rPr>
          <w:rFonts w:hint="eastAsia" w:ascii="宋体" w:hAnsi="宋体" w:cs="宋体"/>
          <w:sz w:val="22"/>
          <w:szCs w:val="22"/>
        </w:rPr>
        <w:t>日内支付；如有质量问题，质量保证金予以扣除。</w:t>
      </w:r>
    </w:p>
    <w:p w14:paraId="332D0D57">
      <w:pPr>
        <w:spacing w:line="360" w:lineRule="auto"/>
        <w:ind w:left="-105" w:leftChars="-50" w:right="-105" w:rightChars="-50"/>
        <w:rPr>
          <w:rFonts w:hint="eastAsia" w:ascii="宋体" w:hAnsi="宋体" w:cs="宋体"/>
          <w:b/>
          <w:sz w:val="22"/>
          <w:szCs w:val="22"/>
        </w:rPr>
      </w:pPr>
    </w:p>
    <w:p w14:paraId="4DE86DD7">
      <w:pPr>
        <w:spacing w:line="360" w:lineRule="auto"/>
        <w:ind w:left="-105" w:leftChars="-50" w:right="-105" w:rightChars="-50"/>
        <w:rPr>
          <w:rFonts w:hint="eastAsia" w:ascii="宋体" w:hAnsi="宋体" w:cs="宋体"/>
          <w:b/>
          <w:bCs/>
          <w:sz w:val="22"/>
          <w:szCs w:val="22"/>
        </w:rPr>
      </w:pPr>
      <w:r>
        <w:rPr>
          <w:rFonts w:hint="eastAsia" w:ascii="宋体" w:hAnsi="宋体" w:cs="宋体"/>
          <w:b/>
          <w:sz w:val="22"/>
          <w:szCs w:val="22"/>
        </w:rPr>
        <w:t>七、</w:t>
      </w:r>
      <w:r>
        <w:rPr>
          <w:rFonts w:hint="eastAsia" w:ascii="宋体" w:hAnsi="宋体" w:cs="宋体"/>
          <w:b/>
          <w:bCs/>
          <w:sz w:val="22"/>
          <w:szCs w:val="22"/>
        </w:rPr>
        <w:t>质量保证期及质量保证金</w:t>
      </w:r>
    </w:p>
    <w:p w14:paraId="4E01A90D">
      <w:pPr>
        <w:spacing w:line="360" w:lineRule="auto"/>
        <w:ind w:firstLine="440" w:firstLineChars="200"/>
        <w:rPr>
          <w:rFonts w:hint="eastAsia" w:ascii="宋体" w:hAnsi="宋体" w:cs="宋体"/>
          <w:sz w:val="22"/>
          <w:szCs w:val="22"/>
        </w:rPr>
      </w:pPr>
      <w:r>
        <w:rPr>
          <w:rFonts w:hint="eastAsia" w:ascii="宋体" w:hAnsi="宋体" w:cs="宋体"/>
          <w:sz w:val="22"/>
          <w:szCs w:val="22"/>
        </w:rPr>
        <w:t>1、质量保证期限为最终验收报告签署之日（以签署日期最晚者为准）起    个月。</w:t>
      </w:r>
    </w:p>
    <w:p w14:paraId="6FA85264">
      <w:pPr>
        <w:spacing w:line="360" w:lineRule="auto"/>
        <w:ind w:firstLine="440" w:firstLineChars="200"/>
        <w:rPr>
          <w:rFonts w:hint="eastAsia" w:ascii="宋体" w:hAnsi="宋体" w:cs="宋体"/>
          <w:sz w:val="22"/>
          <w:szCs w:val="22"/>
        </w:rPr>
      </w:pPr>
      <w:r>
        <w:rPr>
          <w:rFonts w:hint="eastAsia" w:ascii="宋体" w:hAnsi="宋体" w:cs="宋体"/>
          <w:sz w:val="22"/>
          <w:szCs w:val="22"/>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14:paraId="2C119890">
      <w:pPr>
        <w:spacing w:line="360" w:lineRule="auto"/>
        <w:ind w:firstLine="440" w:firstLineChars="200"/>
        <w:rPr>
          <w:rFonts w:hint="eastAsia" w:ascii="宋体" w:hAnsi="宋体" w:cs="宋体"/>
          <w:sz w:val="22"/>
          <w:szCs w:val="22"/>
        </w:rPr>
      </w:pPr>
      <w:r>
        <w:rPr>
          <w:rFonts w:hint="eastAsia" w:ascii="宋体" w:hAnsi="宋体" w:cs="宋体"/>
          <w:sz w:val="22"/>
          <w:szCs w:val="22"/>
        </w:rPr>
        <w:t>3、质量保证期届满后，如甲方需要乙方提供技术服务，乙方应在2小时内进行答复，如需到现场解决问题的，乙方应24小时内派服务人员到达甲方现场提供服务。</w:t>
      </w:r>
    </w:p>
    <w:p w14:paraId="623F358A">
      <w:pPr>
        <w:spacing w:line="360" w:lineRule="auto"/>
        <w:ind w:left="-105" w:leftChars="-50" w:right="-105" w:rightChars="-50" w:firstLine="221" w:firstLineChars="100"/>
        <w:rPr>
          <w:rFonts w:hint="eastAsia" w:ascii="宋体" w:hAnsi="宋体" w:cs="宋体"/>
          <w:b/>
          <w:sz w:val="22"/>
          <w:szCs w:val="22"/>
        </w:rPr>
      </w:pPr>
    </w:p>
    <w:p w14:paraId="0CC260F0">
      <w:pPr>
        <w:spacing w:line="360" w:lineRule="auto"/>
        <w:ind w:right="-105" w:rightChars="-50"/>
        <w:rPr>
          <w:rFonts w:hint="eastAsia" w:ascii="宋体" w:hAnsi="宋体" w:cs="宋体"/>
          <w:b/>
          <w:sz w:val="22"/>
          <w:szCs w:val="22"/>
        </w:rPr>
      </w:pPr>
      <w:r>
        <w:rPr>
          <w:rFonts w:hint="eastAsia" w:ascii="宋体" w:hAnsi="宋体" w:cs="宋体"/>
          <w:b/>
          <w:sz w:val="22"/>
          <w:szCs w:val="22"/>
        </w:rPr>
        <w:t>八、保密条款</w:t>
      </w:r>
    </w:p>
    <w:p w14:paraId="325E0EED">
      <w:pPr>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76A3A89D">
      <w:pPr>
        <w:spacing w:line="360" w:lineRule="auto"/>
        <w:rPr>
          <w:rFonts w:hint="eastAsia" w:ascii="宋体" w:hAnsi="宋体" w:cs="宋体"/>
          <w:b/>
          <w:sz w:val="22"/>
          <w:szCs w:val="22"/>
        </w:rPr>
      </w:pPr>
    </w:p>
    <w:p w14:paraId="4904FFB4">
      <w:pPr>
        <w:spacing w:line="360" w:lineRule="auto"/>
        <w:rPr>
          <w:rFonts w:hint="eastAsia" w:ascii="宋体" w:hAnsi="宋体" w:cs="宋体"/>
          <w:b/>
          <w:sz w:val="22"/>
          <w:szCs w:val="22"/>
        </w:rPr>
      </w:pPr>
      <w:r>
        <w:rPr>
          <w:rFonts w:hint="eastAsia" w:ascii="宋体" w:hAnsi="宋体" w:cs="宋体"/>
          <w:b/>
          <w:sz w:val="22"/>
          <w:szCs w:val="22"/>
        </w:rPr>
        <w:t>九、其它约定</w:t>
      </w:r>
    </w:p>
    <w:p w14:paraId="562A1AA7">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1</w:t>
      </w:r>
      <w:r>
        <w:rPr>
          <w:rFonts w:hint="eastAsia" w:ascii="宋体" w:hAnsi="宋体" w:cs="宋体"/>
          <w:sz w:val="22"/>
          <w:szCs w:val="22"/>
          <w:lang w:eastAsia="zh-CN"/>
        </w:rPr>
        <w:t>、</w:t>
      </w:r>
      <w:r>
        <w:rPr>
          <w:rFonts w:hint="eastAsia" w:ascii="宋体" w:hAnsi="宋体" w:cs="宋体"/>
          <w:sz w:val="22"/>
          <w:szCs w:val="22"/>
        </w:rPr>
        <w:t>乙方应安排具备相关资质的施工人员在甲方现场施工，遵守甲方现场安全生产有关管理规定</w:t>
      </w:r>
      <w:r>
        <w:rPr>
          <w:rFonts w:hint="eastAsia" w:ascii="宋体" w:hAnsi="宋体" w:cs="宋体"/>
          <w:sz w:val="22"/>
          <w:szCs w:val="22"/>
          <w:lang w:eastAsia="zh-CN"/>
        </w:rPr>
        <w:t>，</w:t>
      </w:r>
      <w:r>
        <w:rPr>
          <w:rFonts w:hint="eastAsia" w:ascii="宋体" w:hAnsi="宋体" w:cs="宋体"/>
          <w:sz w:val="22"/>
          <w:szCs w:val="22"/>
        </w:rPr>
        <w:t>严格按照安全标准组织施工，并随时接受甲方安全管理人员的监督检查，乙方需采取必要的安全防护措施，消除安全隐患。由于乙方安全措施不利造成事故的责任和因此发生的一切费用均由乙方承担。</w:t>
      </w:r>
    </w:p>
    <w:p w14:paraId="2F90E61A">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2</w:t>
      </w:r>
      <w:r>
        <w:rPr>
          <w:rFonts w:hint="eastAsia" w:ascii="宋体" w:hAnsi="宋体" w:cs="宋体"/>
          <w:sz w:val="22"/>
          <w:szCs w:val="22"/>
          <w:lang w:eastAsia="zh-CN"/>
        </w:rPr>
        <w:t>、</w:t>
      </w:r>
      <w:r>
        <w:rPr>
          <w:rFonts w:hint="eastAsia" w:ascii="宋体" w:hAnsi="宋体" w:cs="宋体"/>
          <w:sz w:val="22"/>
          <w:szCs w:val="22"/>
        </w:rPr>
        <w:t>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0884E4D8">
      <w:pPr>
        <w:spacing w:line="360" w:lineRule="auto"/>
        <w:ind w:firstLine="440" w:firstLineChars="200"/>
        <w:rPr>
          <w:rFonts w:hint="eastAsia" w:ascii="宋体" w:hAnsi="宋体" w:cs="宋体"/>
          <w:sz w:val="22"/>
          <w:szCs w:val="22"/>
        </w:rPr>
      </w:pPr>
      <w:r>
        <w:rPr>
          <w:rFonts w:hint="eastAsia" w:ascii="宋体" w:hAnsi="宋体" w:cs="宋体"/>
          <w:sz w:val="22"/>
          <w:szCs w:val="22"/>
        </w:rPr>
        <w:t>3</w:t>
      </w:r>
      <w:r>
        <w:rPr>
          <w:rFonts w:hint="eastAsia" w:ascii="宋体" w:hAnsi="宋体" w:cs="宋体"/>
          <w:sz w:val="22"/>
          <w:szCs w:val="22"/>
          <w:lang w:eastAsia="zh-CN"/>
        </w:rPr>
        <w:t>、</w:t>
      </w:r>
      <w:r>
        <w:rPr>
          <w:rFonts w:hint="eastAsia" w:ascii="宋体" w:hAnsi="宋体" w:cs="宋体"/>
          <w:sz w:val="22"/>
          <w:szCs w:val="22"/>
        </w:rPr>
        <w:t>设备调试期间，乙方应保持甲方现场的清洁，负责清理工作，并服从甲方的组织协调。</w:t>
      </w:r>
    </w:p>
    <w:p w14:paraId="5437D302">
      <w:pPr>
        <w:spacing w:line="360" w:lineRule="auto"/>
        <w:ind w:firstLine="440" w:firstLineChars="200"/>
        <w:rPr>
          <w:rFonts w:hint="eastAsia" w:ascii="宋体" w:hAnsi="宋体" w:cs="宋体"/>
          <w:sz w:val="22"/>
          <w:szCs w:val="22"/>
        </w:rPr>
      </w:pPr>
      <w:r>
        <w:rPr>
          <w:rFonts w:hint="eastAsia" w:ascii="宋体" w:hAnsi="宋体" w:cs="宋体"/>
          <w:sz w:val="22"/>
          <w:szCs w:val="22"/>
        </w:rPr>
        <w:t>4、设备从拆解、运输、维修至设备安装调试完成期间所发生的设备毁损风险及责任全部由乙方承担。</w:t>
      </w:r>
    </w:p>
    <w:p w14:paraId="185C4C17">
      <w:pPr>
        <w:spacing w:line="360" w:lineRule="auto"/>
        <w:ind w:firstLine="440" w:firstLineChars="200"/>
        <w:rPr>
          <w:rFonts w:hint="eastAsia" w:ascii="宋体" w:hAnsi="宋体" w:cs="宋体"/>
          <w:sz w:val="22"/>
          <w:szCs w:val="22"/>
        </w:rPr>
      </w:pPr>
      <w:r>
        <w:rPr>
          <w:rFonts w:hint="eastAsia" w:ascii="宋体" w:hAnsi="宋体" w:cs="宋体"/>
          <w:sz w:val="22"/>
          <w:szCs w:val="22"/>
        </w:rPr>
        <w:t>5、乙方确认本合同中的地址为其可以接收到函件的有效送达地址，如有变更应在三日内以书面形式告知甲方。否则，甲方依本合同中的乙方地址寄发函件即视为送达。</w:t>
      </w:r>
    </w:p>
    <w:p w14:paraId="6964C7CC">
      <w:pPr>
        <w:spacing w:line="360" w:lineRule="auto"/>
        <w:rPr>
          <w:rFonts w:hint="eastAsia" w:ascii="宋体" w:hAnsi="宋体" w:cs="宋体"/>
          <w:b/>
          <w:sz w:val="22"/>
          <w:szCs w:val="22"/>
        </w:rPr>
      </w:pPr>
    </w:p>
    <w:p w14:paraId="5DB4FE9D">
      <w:pPr>
        <w:spacing w:line="360" w:lineRule="auto"/>
        <w:rPr>
          <w:rFonts w:hint="eastAsia" w:ascii="宋体" w:hAnsi="宋体" w:cs="宋体"/>
          <w:b/>
          <w:sz w:val="22"/>
          <w:szCs w:val="22"/>
        </w:rPr>
      </w:pPr>
      <w:r>
        <w:rPr>
          <w:rFonts w:hint="eastAsia" w:ascii="宋体" w:hAnsi="宋体" w:cs="宋体"/>
          <w:b/>
          <w:sz w:val="22"/>
          <w:szCs w:val="22"/>
        </w:rPr>
        <w:t>十、违约责任</w:t>
      </w:r>
    </w:p>
    <w:p w14:paraId="6BEC6118">
      <w:pPr>
        <w:spacing w:line="360" w:lineRule="auto"/>
        <w:ind w:firstLine="440" w:firstLineChars="200"/>
        <w:rPr>
          <w:rFonts w:hint="eastAsia" w:ascii="宋体" w:hAnsi="宋体" w:cs="宋体"/>
          <w:sz w:val="22"/>
          <w:szCs w:val="22"/>
        </w:rPr>
      </w:pPr>
      <w:r>
        <w:rPr>
          <w:rFonts w:hint="eastAsia" w:ascii="宋体" w:hAnsi="宋体" w:cs="宋体"/>
          <w:sz w:val="22"/>
          <w:szCs w:val="22"/>
        </w:rPr>
        <w:t>乙方未按合同的约定完成修理工作的，甲方有权按照以下一种或多种方式要求乙方赔偿：</w:t>
      </w:r>
    </w:p>
    <w:p w14:paraId="09479CCF">
      <w:pPr>
        <w:spacing w:line="360" w:lineRule="auto"/>
        <w:ind w:firstLine="440" w:firstLineChars="200"/>
        <w:rPr>
          <w:rFonts w:hint="eastAsia" w:ascii="宋体" w:hAnsi="宋体" w:cs="宋体"/>
          <w:sz w:val="22"/>
          <w:szCs w:val="22"/>
        </w:rPr>
      </w:pPr>
      <w:r>
        <w:rPr>
          <w:rFonts w:hint="eastAsia" w:ascii="宋体" w:hAnsi="宋体" w:cs="宋体"/>
          <w:sz w:val="22"/>
          <w:szCs w:val="22"/>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14:paraId="5EA9AB3B">
      <w:pPr>
        <w:spacing w:line="360" w:lineRule="auto"/>
        <w:ind w:firstLine="440" w:firstLineChars="200"/>
        <w:rPr>
          <w:rFonts w:hint="eastAsia" w:ascii="宋体" w:hAnsi="宋体" w:cs="宋体"/>
          <w:sz w:val="22"/>
          <w:szCs w:val="22"/>
        </w:rPr>
      </w:pPr>
      <w:r>
        <w:rPr>
          <w:rFonts w:hint="eastAsia" w:ascii="宋体" w:hAnsi="宋体" w:cs="宋体"/>
          <w:sz w:val="22"/>
          <w:szCs w:val="22"/>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6677E48D">
      <w:pPr>
        <w:spacing w:line="360" w:lineRule="auto"/>
        <w:ind w:firstLine="440" w:firstLineChars="200"/>
        <w:rPr>
          <w:rFonts w:hint="eastAsia" w:ascii="宋体" w:hAnsi="宋体" w:cs="宋体"/>
          <w:sz w:val="22"/>
          <w:szCs w:val="22"/>
        </w:rPr>
      </w:pPr>
      <w:r>
        <w:rPr>
          <w:rFonts w:hint="eastAsia" w:ascii="宋体" w:hAnsi="宋体" w:cs="宋体"/>
          <w:sz w:val="22"/>
          <w:szCs w:val="22"/>
        </w:rPr>
        <w:t>3、擅自调换甲方认可的修理零部件，甲方有权拒收，乙方应赔偿甲方因此造成的损失。如甲方要求重新修理，应当按甲方要求办理，并承担逾期交付的责任。</w:t>
      </w:r>
    </w:p>
    <w:p w14:paraId="51AF2FDA">
      <w:pPr>
        <w:spacing w:line="360" w:lineRule="auto"/>
        <w:ind w:firstLine="440" w:firstLineChars="200"/>
        <w:rPr>
          <w:rFonts w:hint="eastAsia" w:ascii="宋体" w:hAnsi="宋体" w:cs="宋体"/>
          <w:sz w:val="22"/>
          <w:szCs w:val="22"/>
        </w:rPr>
      </w:pPr>
      <w:r>
        <w:rPr>
          <w:rFonts w:hint="eastAsia" w:ascii="宋体" w:hAnsi="宋体" w:cs="宋体"/>
          <w:sz w:val="22"/>
          <w:szCs w:val="22"/>
        </w:rPr>
        <w:t>4、乙方擅自使用有缺陷的零件、部件、设备进行维修，乙方应承担一切费用和风险并负担甲方遭受的一切损失，同时乙方应相应延长被更换设备的质量保证期，自重新维修验收合格后     个月。</w:t>
      </w:r>
    </w:p>
    <w:p w14:paraId="5E8FE680">
      <w:pPr>
        <w:spacing w:line="360" w:lineRule="auto"/>
        <w:ind w:firstLine="440" w:firstLineChars="200"/>
        <w:rPr>
          <w:rFonts w:ascii="宋体" w:hAnsi="宋体" w:cs="宋体"/>
          <w:sz w:val="22"/>
          <w:szCs w:val="22"/>
        </w:rPr>
      </w:pPr>
      <w:r>
        <w:rPr>
          <w:rFonts w:hint="eastAsia" w:ascii="宋体" w:hAnsi="宋体" w:cs="宋体"/>
          <w:sz w:val="22"/>
          <w:szCs w:val="22"/>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0DE29E5C">
      <w:pPr>
        <w:spacing w:line="360" w:lineRule="auto"/>
        <w:ind w:firstLine="440" w:firstLineChars="200"/>
        <w:rPr>
          <w:rFonts w:ascii="宋体" w:hAnsi="宋体" w:cs="宋体"/>
          <w:sz w:val="22"/>
          <w:szCs w:val="22"/>
        </w:rPr>
      </w:pPr>
      <w:r>
        <w:rPr>
          <w:rFonts w:hint="eastAsia" w:ascii="宋体" w:hAnsi="宋体" w:cs="宋体"/>
          <w:sz w:val="22"/>
          <w:szCs w:val="22"/>
        </w:rPr>
        <w:t>6、因发票违规给甲方造成的增值税、所得税等损失，由乙方承担相关责任，包括但不限于税款、滞纳金、罚款及其它相关损失。</w:t>
      </w:r>
    </w:p>
    <w:p w14:paraId="057CEB3A">
      <w:pPr>
        <w:spacing w:line="360" w:lineRule="auto"/>
        <w:ind w:firstLine="440" w:firstLineChars="200"/>
        <w:rPr>
          <w:rFonts w:hint="eastAsia" w:ascii="宋体" w:hAnsi="宋体" w:cs="宋体"/>
          <w:sz w:val="22"/>
          <w:szCs w:val="22"/>
        </w:rPr>
      </w:pPr>
      <w:r>
        <w:rPr>
          <w:rFonts w:ascii="宋体" w:hAnsi="宋体" w:cs="宋体"/>
          <w:sz w:val="22"/>
          <w:szCs w:val="22"/>
        </w:rPr>
        <w:t>7</w:t>
      </w:r>
      <w:r>
        <w:rPr>
          <w:rFonts w:hint="eastAsia" w:ascii="宋体" w:hAnsi="宋体" w:cs="宋体"/>
          <w:sz w:val="22"/>
          <w:szCs w:val="22"/>
        </w:rPr>
        <w:t>、如果乙方违反本合同其他约定（包括本合同及所有附件），应赔偿因此给甲方造成的一切损失。</w:t>
      </w:r>
    </w:p>
    <w:p w14:paraId="0343A179">
      <w:pPr>
        <w:spacing w:line="360" w:lineRule="auto"/>
        <w:ind w:firstLine="440" w:firstLineChars="200"/>
        <w:rPr>
          <w:rFonts w:hint="eastAsia" w:ascii="宋体" w:hAnsi="宋体" w:cs="宋体"/>
          <w:sz w:val="22"/>
          <w:szCs w:val="22"/>
        </w:rPr>
      </w:pPr>
    </w:p>
    <w:p w14:paraId="3D159B5A">
      <w:pPr>
        <w:spacing w:line="360" w:lineRule="auto"/>
        <w:rPr>
          <w:rFonts w:hint="eastAsia" w:ascii="宋体" w:hAnsi="宋体" w:cs="宋体"/>
          <w:b/>
          <w:sz w:val="22"/>
          <w:szCs w:val="22"/>
        </w:rPr>
      </w:pPr>
      <w:r>
        <w:rPr>
          <w:rFonts w:hint="eastAsia" w:ascii="宋体" w:hAnsi="宋体" w:cs="宋体"/>
          <w:b/>
          <w:sz w:val="22"/>
          <w:szCs w:val="22"/>
        </w:rPr>
        <w:t>十一、纠纷的处理</w:t>
      </w:r>
    </w:p>
    <w:p w14:paraId="13C872F4">
      <w:pPr>
        <w:spacing w:line="360" w:lineRule="auto"/>
        <w:ind w:firstLine="550" w:firstLineChars="250"/>
        <w:rPr>
          <w:rFonts w:hint="eastAsia" w:ascii="宋体" w:hAnsi="宋体" w:cs="宋体"/>
          <w:sz w:val="22"/>
          <w:szCs w:val="22"/>
        </w:rPr>
      </w:pPr>
      <w:r>
        <w:rPr>
          <w:rFonts w:hint="eastAsia" w:ascii="宋体" w:hAnsi="宋体" w:cs="宋体"/>
          <w:sz w:val="22"/>
          <w:szCs w:val="22"/>
        </w:rPr>
        <w:t>解决合同纠纷的方式：双方协商解决，如双方协商解决不成，向甲方所在地人民法院提起诉讼。</w:t>
      </w:r>
    </w:p>
    <w:p w14:paraId="3408684A">
      <w:pPr>
        <w:spacing w:line="360" w:lineRule="auto"/>
        <w:rPr>
          <w:rFonts w:hint="eastAsia" w:ascii="宋体" w:hAnsi="宋体" w:cs="宋体"/>
          <w:b/>
          <w:sz w:val="22"/>
          <w:szCs w:val="22"/>
        </w:rPr>
      </w:pPr>
    </w:p>
    <w:p w14:paraId="48F3B92B">
      <w:pPr>
        <w:spacing w:line="360" w:lineRule="auto"/>
        <w:rPr>
          <w:rFonts w:hint="eastAsia" w:ascii="宋体" w:hAnsi="宋体" w:cs="宋体"/>
          <w:b/>
          <w:sz w:val="22"/>
          <w:szCs w:val="22"/>
        </w:rPr>
      </w:pPr>
      <w:r>
        <w:rPr>
          <w:rFonts w:hint="eastAsia" w:ascii="宋体" w:hAnsi="宋体" w:cs="宋体"/>
          <w:b/>
          <w:sz w:val="22"/>
          <w:szCs w:val="22"/>
        </w:rPr>
        <w:t>十二、附件</w:t>
      </w:r>
    </w:p>
    <w:p w14:paraId="524A2C96">
      <w:pPr>
        <w:spacing w:line="360" w:lineRule="auto"/>
        <w:ind w:firstLine="440" w:firstLineChars="200"/>
        <w:rPr>
          <w:rFonts w:hint="eastAsia" w:ascii="宋体" w:hAnsi="宋体" w:cs="宋体"/>
          <w:sz w:val="22"/>
          <w:szCs w:val="22"/>
        </w:rPr>
      </w:pPr>
      <w:r>
        <w:rPr>
          <w:rFonts w:hint="eastAsia" w:ascii="宋体" w:hAnsi="宋体" w:cs="宋体"/>
          <w:sz w:val="22"/>
          <w:szCs w:val="22"/>
        </w:rPr>
        <w:t>1、双方签订的技术协议作为本合同的附件，具有与合同相同的法律效力。</w:t>
      </w:r>
    </w:p>
    <w:p w14:paraId="4E644C54">
      <w:pPr>
        <w:spacing w:line="360" w:lineRule="auto"/>
        <w:ind w:firstLine="440" w:firstLineChars="200"/>
        <w:rPr>
          <w:rFonts w:hint="eastAsia" w:ascii="宋体" w:hAnsi="宋体" w:eastAsia="宋体" w:cs="宋体"/>
          <w:sz w:val="22"/>
          <w:szCs w:val="22"/>
          <w:lang w:eastAsia="zh-CN"/>
        </w:rPr>
      </w:pPr>
      <w:r>
        <w:rPr>
          <w:rFonts w:hint="eastAsia" w:ascii="宋体" w:hAnsi="宋体" w:cs="宋体"/>
          <w:sz w:val="22"/>
          <w:szCs w:val="22"/>
        </w:rPr>
        <w:t>2、合同未尽事宜，须经双方共同协商，做出补充协议，补充协议与本合同具有同等效力</w:t>
      </w:r>
      <w:r>
        <w:rPr>
          <w:rFonts w:hint="eastAsia" w:ascii="宋体" w:hAnsi="宋体" w:cs="宋体"/>
          <w:sz w:val="22"/>
          <w:szCs w:val="22"/>
          <w:lang w:eastAsia="zh-CN"/>
        </w:rPr>
        <w:t>。</w:t>
      </w:r>
      <w:r>
        <w:rPr>
          <w:rFonts w:hint="eastAsia" w:ascii="宋体" w:hAnsi="宋体" w:cs="宋体"/>
          <w:sz w:val="22"/>
          <w:szCs w:val="22"/>
        </w:rPr>
        <w:t>本合同附件均为本合同的组成部分，具有同等的法律效力。</w:t>
      </w:r>
    </w:p>
    <w:p w14:paraId="102BFB25">
      <w:pPr>
        <w:spacing w:line="360" w:lineRule="auto"/>
        <w:ind w:firstLine="440" w:firstLineChars="200"/>
        <w:rPr>
          <w:rFonts w:hint="eastAsia" w:ascii="宋体" w:hAnsi="宋体" w:cs="宋体"/>
          <w:sz w:val="22"/>
          <w:szCs w:val="22"/>
        </w:rPr>
      </w:pPr>
      <w:r>
        <w:rPr>
          <w:rFonts w:hint="eastAsia" w:ascii="宋体" w:hAnsi="宋体" w:cs="宋体"/>
          <w:sz w:val="22"/>
          <w:szCs w:val="22"/>
        </w:rPr>
        <w:t>3、本合同自双方签署之日起生效。本合同一式四份，甲方三份，乙方一份。</w:t>
      </w:r>
    </w:p>
    <w:p w14:paraId="4F89562F">
      <w:pPr>
        <w:spacing w:line="360" w:lineRule="auto"/>
        <w:ind w:firstLine="420" w:firstLineChars="200"/>
        <w:rPr>
          <w:rFonts w:hint="eastAsia" w:ascii="宋体" w:hAnsi="宋体" w:cs="宋体"/>
          <w:b/>
          <w:bCs/>
          <w:sz w:val="21"/>
          <w:szCs w:val="21"/>
        </w:rPr>
      </w:pPr>
      <w:r>
        <w:rPr>
          <w:rFonts w:hint="eastAsia" w:ascii="宋体" w:hAnsi="宋体" w:cs="宋体"/>
          <w:sz w:val="21"/>
          <w:szCs w:val="21"/>
        </w:rPr>
        <w:t xml:space="preserve"> </w:t>
      </w:r>
      <w:r>
        <w:rPr>
          <w:rFonts w:hint="eastAsia" w:ascii="宋体" w:hAnsi="宋体" w:cs="宋体"/>
          <w:b/>
          <w:bCs/>
          <w:sz w:val="21"/>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6EC114CE">
      <w:pPr>
        <w:spacing w:line="360" w:lineRule="auto"/>
        <w:ind w:firstLine="422" w:firstLineChars="200"/>
        <w:rPr>
          <w:rFonts w:hint="eastAsia" w:ascii="宋体" w:hAnsi="宋体" w:cs="宋体"/>
          <w:b/>
          <w:bCs/>
          <w:sz w:val="21"/>
          <w:szCs w:val="21"/>
        </w:rPr>
      </w:pPr>
      <w:r>
        <w:rPr>
          <w:rFonts w:hint="eastAsia" w:ascii="宋体" w:hAnsi="宋体" w:cs="宋体"/>
          <w:b/>
          <w:bCs/>
          <w:sz w:val="21"/>
          <w:szCs w:val="2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45E62617">
      <w:pPr>
        <w:widowControl/>
        <w:adjustRightInd w:val="0"/>
        <w:snapToGrid w:val="0"/>
        <w:spacing w:line="360" w:lineRule="auto"/>
        <w:jc w:val="left"/>
        <w:rPr>
          <w:rFonts w:hint="eastAsia" w:ascii="宋体" w:hAnsi="宋体"/>
          <w:snapToGrid w:val="0"/>
          <w:kern w:val="0"/>
          <w:sz w:val="22"/>
          <w:szCs w:val="22"/>
          <w:lang w:eastAsia="zh-Hans"/>
        </w:rPr>
      </w:pPr>
    </w:p>
    <w:p w14:paraId="2CB8DB47">
      <w:pPr>
        <w:widowControl/>
        <w:adjustRightInd w:val="0"/>
        <w:snapToGrid w:val="0"/>
        <w:spacing w:line="360" w:lineRule="auto"/>
        <w:jc w:val="left"/>
        <w:rPr>
          <w:rFonts w:hint="eastAsia" w:ascii="宋体" w:hAnsi="宋体"/>
          <w:snapToGrid w:val="0"/>
          <w:kern w:val="0"/>
          <w:sz w:val="22"/>
          <w:szCs w:val="22"/>
          <w:lang w:eastAsia="zh-Hans"/>
        </w:rPr>
      </w:pPr>
    </w:p>
    <w:p w14:paraId="426476A7">
      <w:pPr>
        <w:widowControl/>
        <w:adjustRightInd w:val="0"/>
        <w:snapToGrid w:val="0"/>
        <w:spacing w:line="360" w:lineRule="auto"/>
        <w:jc w:val="left"/>
        <w:rPr>
          <w:rFonts w:hint="eastAsia" w:ascii="宋体" w:hAnsi="宋体"/>
          <w:snapToGrid w:val="0"/>
          <w:kern w:val="0"/>
          <w:sz w:val="22"/>
          <w:szCs w:val="22"/>
          <w:lang w:eastAsia="zh-Hans"/>
        </w:rPr>
      </w:pPr>
    </w:p>
    <w:p w14:paraId="09AD8C47">
      <w:pPr>
        <w:widowControl/>
        <w:adjustRightInd w:val="0"/>
        <w:snapToGrid w:val="0"/>
        <w:spacing w:line="360" w:lineRule="auto"/>
        <w:jc w:val="left"/>
        <w:rPr>
          <w:rFonts w:hint="eastAsia" w:ascii="宋体" w:hAnsi="宋体"/>
          <w:snapToGrid w:val="0"/>
          <w:kern w:val="0"/>
          <w:sz w:val="22"/>
          <w:szCs w:val="22"/>
          <w:lang w:eastAsia="zh-Hans"/>
        </w:rPr>
      </w:pPr>
      <w:r>
        <w:rPr>
          <w:rFonts w:hint="eastAsia" w:ascii="宋体" w:hAnsi="宋体"/>
          <w:snapToGrid w:val="0"/>
          <w:kern w:val="0"/>
          <w:sz w:val="22"/>
          <w:szCs w:val="22"/>
          <w:lang w:eastAsia="zh-Hans"/>
        </w:rPr>
        <w:t>甲方</w:t>
      </w:r>
      <w:r>
        <w:rPr>
          <w:rFonts w:hint="eastAsia" w:ascii="宋体" w:hAnsi="宋体"/>
          <w:snapToGrid w:val="0"/>
          <w:kern w:val="0"/>
          <w:sz w:val="22"/>
          <w:szCs w:val="22"/>
        </w:rPr>
        <w:t>（盖章）</w:t>
      </w:r>
      <w:r>
        <w:rPr>
          <w:rFonts w:hint="eastAsia" w:ascii="宋体" w:hAnsi="宋体"/>
          <w:snapToGrid w:val="0"/>
          <w:kern w:val="0"/>
          <w:sz w:val="22"/>
          <w:szCs w:val="22"/>
          <w:lang w:eastAsia="zh-Hans"/>
        </w:rPr>
        <w:t xml:space="preserve">：                    </w:t>
      </w:r>
      <w:r>
        <w:rPr>
          <w:rFonts w:hint="eastAsia" w:ascii="宋体" w:hAnsi="宋体"/>
          <w:snapToGrid w:val="0"/>
          <w:kern w:val="0"/>
          <w:sz w:val="22"/>
          <w:szCs w:val="22"/>
        </w:rPr>
        <w:t xml:space="preserve">           </w:t>
      </w:r>
      <w:r>
        <w:rPr>
          <w:rFonts w:hint="eastAsia" w:ascii="宋体" w:hAnsi="宋体"/>
          <w:snapToGrid w:val="0"/>
          <w:kern w:val="0"/>
          <w:sz w:val="22"/>
          <w:szCs w:val="22"/>
          <w:lang w:eastAsia="zh-Hans"/>
        </w:rPr>
        <w:t>乙方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p>
    <w:p w14:paraId="41896A6A">
      <w:pPr>
        <w:widowControl/>
        <w:adjustRightInd w:val="0"/>
        <w:snapToGrid w:val="0"/>
        <w:spacing w:line="360" w:lineRule="auto"/>
        <w:jc w:val="left"/>
        <w:rPr>
          <w:rFonts w:ascii="宋体" w:hAnsi="宋体"/>
          <w:snapToGrid w:val="0"/>
          <w:color w:val="000000"/>
          <w:kern w:val="0"/>
          <w:sz w:val="22"/>
          <w:szCs w:val="22"/>
          <w:lang w:eastAsia="zh-Hans"/>
        </w:rPr>
      </w:pPr>
    </w:p>
    <w:p w14:paraId="2A6C55DA">
      <w:pPr>
        <w:widowControl/>
        <w:adjustRightInd w:val="0"/>
        <w:snapToGrid w:val="0"/>
        <w:spacing w:line="360" w:lineRule="auto"/>
        <w:jc w:val="left"/>
        <w:rPr>
          <w:rFonts w:ascii="宋体" w:hAnsi="宋体"/>
          <w:snapToGrid w:val="0"/>
          <w:color w:val="000000"/>
          <w:kern w:val="0"/>
          <w:sz w:val="22"/>
          <w:szCs w:val="22"/>
          <w:lang w:eastAsia="zh-Hans"/>
        </w:rPr>
      </w:pPr>
    </w:p>
    <w:p w14:paraId="5A545C1B">
      <w:pPr>
        <w:widowControl/>
        <w:adjustRightInd w:val="0"/>
        <w:snapToGrid w:val="0"/>
        <w:spacing w:line="360" w:lineRule="auto"/>
        <w:jc w:val="left"/>
        <w:rPr>
          <w:rFonts w:ascii="宋体" w:hAnsi="宋体"/>
          <w:snapToGrid w:val="0"/>
          <w:color w:val="000000"/>
          <w:kern w:val="0"/>
          <w:sz w:val="22"/>
          <w:szCs w:val="22"/>
          <w:lang w:eastAsia="zh-Hans"/>
        </w:rPr>
      </w:pPr>
    </w:p>
    <w:p w14:paraId="38D9E1DC">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法定代表人或代理人（签字）：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法定代表人或代理人（签字）：</w:t>
      </w:r>
    </w:p>
    <w:p w14:paraId="4CBE4385">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地  址：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地  址： </w:t>
      </w:r>
    </w:p>
    <w:p w14:paraId="29D52244">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电话：                                       电话： </w:t>
      </w:r>
    </w:p>
    <w:p w14:paraId="4E891DEF">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传真：                                       传真： </w:t>
      </w:r>
    </w:p>
    <w:p w14:paraId="6DF19658">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开户银行：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开户银行：   </w:t>
      </w:r>
    </w:p>
    <w:p w14:paraId="6ADAB667">
      <w:pPr>
        <w:widowControl/>
        <w:adjustRightInd w:val="0"/>
        <w:snapToGrid w:val="0"/>
        <w:spacing w:line="360" w:lineRule="auto"/>
        <w:jc w:val="left"/>
        <w:rPr>
          <w:rFonts w:hint="eastAsia" w:ascii="宋体" w:hAnsi="宋体"/>
          <w:snapToGrid w:val="0"/>
          <w:kern w:val="0"/>
          <w:sz w:val="22"/>
          <w:szCs w:val="22"/>
        </w:rPr>
      </w:pPr>
      <w:r>
        <w:rPr>
          <w:rFonts w:ascii="宋体" w:hAnsi="宋体"/>
          <w:snapToGrid w:val="0"/>
          <w:color w:val="000000"/>
          <w:kern w:val="0"/>
          <w:sz w:val="22"/>
          <w:szCs w:val="22"/>
          <w:lang w:eastAsia="zh-Hans"/>
        </w:rPr>
        <w:t xml:space="preserve">账  号：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账 号： </w:t>
      </w:r>
    </w:p>
    <w:p w14:paraId="2D07791D">
      <w:pPr>
        <w:spacing w:line="360" w:lineRule="auto"/>
        <w:rPr>
          <w:rFonts w:hint="eastAsia" w:ascii="宋体" w:hAnsi="宋体" w:cs="宋体"/>
          <w:sz w:val="22"/>
          <w:szCs w:val="22"/>
        </w:rPr>
      </w:pPr>
    </w:p>
    <w:bookmarkEnd w:id="20"/>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631FF930">
      <w:pPr>
        <w:pStyle w:val="76"/>
      </w:pPr>
    </w:p>
    <w:p w14:paraId="7F45E869">
      <w:pPr>
        <w:pStyle w:val="76"/>
      </w:pPr>
    </w:p>
    <w:p w14:paraId="646FEB29">
      <w:pPr>
        <w:pStyle w:val="76"/>
      </w:pPr>
    </w:p>
    <w:p w14:paraId="33E5832E">
      <w:pPr>
        <w:pStyle w:val="76"/>
      </w:pPr>
    </w:p>
    <w:p w14:paraId="05981EB6">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21" w:name="_Toc47976615"/>
      <w:bookmarkStart w:id="22" w:name="_Toc5925"/>
      <w:r>
        <w:rPr>
          <w:rFonts w:hint="eastAsia"/>
        </w:rPr>
        <w:t>第四部分　</w:t>
      </w:r>
      <w:bookmarkEnd w:id="21"/>
      <w:r>
        <w:rPr>
          <w:rFonts w:hint="eastAsia"/>
          <w:lang w:val="en-US" w:eastAsia="zh-CN"/>
        </w:rPr>
        <w:t>投标文件附件</w:t>
      </w:r>
      <w:bookmarkEnd w:id="22"/>
    </w:p>
    <w:p w14:paraId="600DE1DD">
      <w:pPr>
        <w:pStyle w:val="71"/>
        <w:jc w:val="left"/>
        <w:rPr>
          <w:rFonts w:hint="eastAsia" w:ascii="宋体" w:hAnsi="宋体" w:eastAsia="宋体" w:cs="宋体"/>
          <w:sz w:val="32"/>
          <w:szCs w:val="32"/>
          <w:highlight w:val="yellow"/>
          <w:lang w:eastAsia="zh-CN"/>
        </w:rPr>
      </w:pPr>
      <w:bookmarkStart w:id="23" w:name="_Toc47976616"/>
      <w:bookmarkStart w:id="24" w:name="_Toc4225"/>
      <w:r>
        <w:rPr>
          <w:rFonts w:hint="eastAsia" w:ascii="宋体" w:hAnsi="宋体" w:eastAsia="宋体" w:cs="宋体"/>
          <w:sz w:val="32"/>
          <w:szCs w:val="32"/>
          <w:highlight w:val="yellow"/>
        </w:rPr>
        <w:t>附件</w:t>
      </w:r>
      <w:bookmarkEnd w:id="23"/>
      <w:bookmarkEnd w:id="24"/>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w:t>
      </w:r>
      <w:r>
        <w:rPr>
          <w:rFonts w:hint="eastAsia" w:ascii="宋体" w:hAnsi="宋体" w:cs="Times New Roman"/>
          <w:color w:val="000000"/>
          <w:sz w:val="24"/>
          <w:szCs w:val="24"/>
          <w:lang w:val="en-US" w:eastAsia="zh-CN"/>
        </w:rPr>
        <w:t>的</w:t>
      </w:r>
      <w:r>
        <w:rPr>
          <w:rFonts w:hint="eastAsia" w:ascii="宋体" w:hAnsi="宋体" w:eastAsia="宋体" w:cs="Times New Roman"/>
          <w:color w:val="000000"/>
          <w:sz w:val="24"/>
          <w:szCs w:val="24"/>
        </w:rPr>
        <w:t>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25" w:name="_Toc47976618"/>
      <w:bookmarkStart w:id="26" w:name="_Toc29366865"/>
      <w:bookmarkStart w:id="27" w:name="_Toc29366869"/>
      <w:r>
        <w:rPr>
          <w:rFonts w:hint="eastAsia" w:ascii="宋体" w:hAnsi="宋体" w:eastAsia="宋体" w:cs="宋体"/>
          <w:sz w:val="32"/>
          <w:szCs w:val="32"/>
          <w:highlight w:val="yellow"/>
          <w:lang w:val="en-US" w:eastAsia="zh-CN"/>
        </w:rPr>
        <w:t>附件2</w:t>
      </w:r>
    </w:p>
    <w:bookmarkEnd w:id="25"/>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26"/>
    <w:bookmarkEnd w:id="27"/>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38F31B14">
      <w:pPr>
        <w:pStyle w:val="72"/>
        <w:numPr>
          <w:ilvl w:val="0"/>
          <w:numId w:val="0"/>
        </w:numPr>
        <w:ind w:leftChars="0"/>
        <w:jc w:val="center"/>
        <w:rPr>
          <w:rFonts w:hint="eastAsia"/>
          <w:lang w:val="en-US" w:eastAsia="zh-CN"/>
        </w:rPr>
      </w:pPr>
      <w:r>
        <w:rPr>
          <w:rFonts w:hint="eastAsia"/>
          <w:lang w:val="en-US" w:eastAsia="zh-CN"/>
        </w:rPr>
        <w:t>开标一览表</w:t>
      </w:r>
    </w:p>
    <w:p w14:paraId="6D590B9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D496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394C6515">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2D16DC05">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642EEBB3">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47ED08C3">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6D64AA71">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28A52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181A3299">
            <w:pPr>
              <w:jc w:val="center"/>
              <w:rPr>
                <w:rFonts w:ascii="Times New Roman" w:hAnsi="Times New Roman" w:eastAsia="宋体" w:cs="Times New Roman"/>
                <w:b/>
                <w:szCs w:val="20"/>
              </w:rPr>
            </w:pPr>
          </w:p>
        </w:tc>
        <w:tc>
          <w:tcPr>
            <w:tcW w:w="1518" w:type="dxa"/>
            <w:vAlign w:val="center"/>
          </w:tcPr>
          <w:p w14:paraId="66911250">
            <w:pPr>
              <w:jc w:val="center"/>
              <w:rPr>
                <w:rFonts w:hint="eastAsia" w:ascii="Times New Roman" w:hAnsi="Times New Roman" w:eastAsia="宋体" w:cs="Times New Roman"/>
                <w:b/>
                <w:szCs w:val="20"/>
                <w:lang w:eastAsia="zh-CN"/>
              </w:rPr>
            </w:pPr>
          </w:p>
        </w:tc>
        <w:tc>
          <w:tcPr>
            <w:tcW w:w="848" w:type="dxa"/>
            <w:vAlign w:val="center"/>
          </w:tcPr>
          <w:p w14:paraId="2351FE2D">
            <w:pPr>
              <w:jc w:val="center"/>
              <w:rPr>
                <w:rFonts w:hint="eastAsia" w:ascii="Times New Roman" w:hAnsi="Times New Roman" w:eastAsia="宋体" w:cs="Times New Roman"/>
                <w:b/>
                <w:szCs w:val="20"/>
                <w:lang w:val="en-US" w:eastAsia="zh-CN"/>
              </w:rPr>
            </w:pPr>
          </w:p>
        </w:tc>
        <w:tc>
          <w:tcPr>
            <w:tcW w:w="2270" w:type="dxa"/>
            <w:vAlign w:val="center"/>
          </w:tcPr>
          <w:p w14:paraId="5890F9DE">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546C0EE0">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4668D1BD">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24B1EFF2">
            <w:pPr>
              <w:jc w:val="center"/>
              <w:rPr>
                <w:rFonts w:ascii="Times New Roman" w:hAnsi="Times New Roman" w:eastAsia="宋体" w:cs="Times New Roman"/>
                <w:b/>
                <w:szCs w:val="20"/>
              </w:rPr>
            </w:pPr>
          </w:p>
        </w:tc>
      </w:tr>
    </w:tbl>
    <w:p w14:paraId="48CC0131">
      <w:pPr>
        <w:rPr>
          <w:rFonts w:ascii="宋体" w:hAnsi="Arial" w:eastAsia="宋体" w:cs="Times New Roman"/>
          <w:sz w:val="24"/>
          <w:szCs w:val="24"/>
        </w:rPr>
      </w:pPr>
    </w:p>
    <w:p w14:paraId="11A7756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656B14B">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1EB14874">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551EA7DB">
      <w:pPr>
        <w:pStyle w:val="14"/>
        <w:rPr>
          <w:rFonts w:hint="eastAsia" w:hAnsi="宋体" w:eastAsia="宋体" w:cs="Times New Roman"/>
          <w:b/>
          <w:bCs/>
          <w:szCs w:val="21"/>
          <w:highlight w:val="none"/>
          <w:lang w:val="en-US" w:eastAsia="zh-CN"/>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0133E326">
      <w:pPr>
        <w:pStyle w:val="14"/>
        <w:rPr>
          <w:rFonts w:hint="eastAsia" w:hAnsi="宋体" w:eastAsia="宋体" w:cs="Times New Roman"/>
          <w:b/>
          <w:bCs/>
          <w:szCs w:val="21"/>
          <w:highlight w:val="yellow"/>
        </w:rPr>
      </w:pPr>
    </w:p>
    <w:p w14:paraId="61D2FD3B">
      <w:pPr>
        <w:pStyle w:val="14"/>
        <w:rPr>
          <w:rFonts w:hint="eastAsia" w:hAnsi="宋体" w:eastAsia="宋体" w:cs="Times New Roman"/>
          <w:b/>
          <w:bCs/>
          <w:szCs w:val="21"/>
          <w:highlight w:val="yellow"/>
        </w:rPr>
      </w:pPr>
    </w:p>
    <w:p w14:paraId="47C2B33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73D7E58A">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2EF42CC">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1BCEF5A">
      <w:pPr>
        <w:pStyle w:val="72"/>
        <w:numPr>
          <w:ilvl w:val="0"/>
          <w:numId w:val="0"/>
        </w:numPr>
        <w:ind w:leftChars="0"/>
      </w:pPr>
      <w:r>
        <w:t xml:space="preserve"> </w:t>
      </w:r>
    </w:p>
    <w:p w14:paraId="23BC5F9D">
      <w:pPr>
        <w:pStyle w:val="72"/>
        <w:numPr>
          <w:ilvl w:val="0"/>
          <w:numId w:val="0"/>
        </w:numPr>
        <w:ind w:leftChars="0"/>
      </w:pPr>
    </w:p>
    <w:p w14:paraId="11E108AB">
      <w:pPr>
        <w:pStyle w:val="72"/>
        <w:numPr>
          <w:ilvl w:val="0"/>
          <w:numId w:val="0"/>
        </w:numPr>
        <w:ind w:leftChars="0"/>
      </w:pPr>
    </w:p>
    <w:p w14:paraId="528315C1">
      <w:pPr>
        <w:pStyle w:val="72"/>
        <w:numPr>
          <w:ilvl w:val="0"/>
          <w:numId w:val="0"/>
        </w:numPr>
        <w:ind w:leftChars="0"/>
      </w:pPr>
    </w:p>
    <w:p w14:paraId="2D0AAC1F">
      <w:pPr>
        <w:pStyle w:val="72"/>
        <w:numPr>
          <w:ilvl w:val="0"/>
          <w:numId w:val="0"/>
        </w:numPr>
        <w:ind w:leftChars="0"/>
      </w:pPr>
    </w:p>
    <w:p w14:paraId="603D4456">
      <w:pPr>
        <w:pStyle w:val="72"/>
        <w:numPr>
          <w:ilvl w:val="0"/>
          <w:numId w:val="0"/>
        </w:numPr>
        <w:ind w:leftChars="0"/>
      </w:pPr>
    </w:p>
    <w:p w14:paraId="4A94FC11">
      <w:pPr>
        <w:pStyle w:val="72"/>
        <w:numPr>
          <w:ilvl w:val="0"/>
          <w:numId w:val="0"/>
        </w:numPr>
        <w:ind w:leftChars="0"/>
      </w:pPr>
    </w:p>
    <w:p w14:paraId="5912B5A2">
      <w:pPr>
        <w:pStyle w:val="76"/>
        <w:ind w:firstLine="630" w:firstLineChars="300"/>
        <w:rPr>
          <w:rFonts w:hint="eastAsia"/>
        </w:rPr>
      </w:pPr>
    </w:p>
    <w:p w14:paraId="26159F05">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5BD7C652">
      <w:pPr>
        <w:rPr>
          <w:rFonts w:ascii="宋体" w:hAnsi="宋体"/>
          <w:highlight w:val="none"/>
        </w:rPr>
      </w:pPr>
      <w:r>
        <w:rPr>
          <w:rFonts w:hint="eastAsia" w:ascii="宋体" w:hAnsi="宋体"/>
          <w:highlight w:val="none"/>
        </w:rPr>
        <w:t>项目名称：(XX项目)</w:t>
      </w:r>
    </w:p>
    <w:p w14:paraId="668E81F4">
      <w:pPr>
        <w:rPr>
          <w:rFonts w:ascii="宋体" w:hAnsi="宋体"/>
          <w:highlight w:val="none"/>
        </w:rPr>
      </w:pPr>
    </w:p>
    <w:p w14:paraId="27710DF3">
      <w:pPr>
        <w:rPr>
          <w:rFonts w:ascii="宋体" w:hAnsi="宋体"/>
          <w:szCs w:val="21"/>
          <w:highlight w:val="none"/>
        </w:rPr>
      </w:pPr>
      <w:r>
        <w:rPr>
          <w:rFonts w:hint="eastAsia" w:ascii="宋体" w:hAnsi="宋体"/>
          <w:szCs w:val="21"/>
          <w:highlight w:val="none"/>
        </w:rPr>
        <w:t>日期：  年   月   日</w:t>
      </w:r>
    </w:p>
    <w:p w14:paraId="087E0A24">
      <w:pPr>
        <w:jc w:val="center"/>
        <w:rPr>
          <w:rFonts w:eastAsia="黑体"/>
          <w:b/>
          <w:bCs/>
          <w:sz w:val="28"/>
          <w:highlight w:val="none"/>
        </w:rPr>
      </w:pPr>
    </w:p>
    <w:p w14:paraId="5DEAF24B">
      <w:pPr>
        <w:jc w:val="center"/>
        <w:rPr>
          <w:rFonts w:eastAsia="黑体"/>
          <w:b/>
          <w:bCs/>
          <w:sz w:val="28"/>
          <w:highlight w:val="none"/>
        </w:rPr>
      </w:pPr>
      <w:r>
        <w:rPr>
          <w:rFonts w:hint="eastAsia" w:eastAsia="黑体"/>
          <w:b/>
          <w:bCs/>
          <w:sz w:val="28"/>
          <w:highlight w:val="none"/>
        </w:rPr>
        <w:t>相关条款偏离表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175B8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7F345F4">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14:paraId="6C3F86B2">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14:paraId="138B2732">
            <w:pPr>
              <w:jc w:val="center"/>
              <w:rPr>
                <w:rFonts w:ascii="宋体" w:hAnsi="宋体"/>
                <w:sz w:val="24"/>
                <w:highlight w:val="none"/>
              </w:rPr>
            </w:pPr>
            <w:r>
              <w:rPr>
                <w:rFonts w:hint="eastAsia" w:ascii="宋体" w:hAnsi="宋体"/>
                <w:sz w:val="24"/>
                <w:highlight w:val="none"/>
              </w:rPr>
              <w:t>偏离内容</w:t>
            </w:r>
          </w:p>
        </w:tc>
      </w:tr>
      <w:tr w14:paraId="3E26C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4261E21">
            <w:pPr>
              <w:rPr>
                <w:rFonts w:ascii="宋体" w:hAnsi="宋体"/>
                <w:sz w:val="24"/>
                <w:highlight w:val="none"/>
              </w:rPr>
            </w:pPr>
          </w:p>
        </w:tc>
        <w:tc>
          <w:tcPr>
            <w:tcW w:w="1080" w:type="dxa"/>
            <w:vAlign w:val="center"/>
          </w:tcPr>
          <w:p w14:paraId="0E5FEE95">
            <w:pPr>
              <w:jc w:val="center"/>
              <w:rPr>
                <w:rFonts w:ascii="宋体" w:hAnsi="宋体"/>
                <w:sz w:val="24"/>
                <w:highlight w:val="none"/>
              </w:rPr>
            </w:pPr>
            <w:r>
              <w:rPr>
                <w:rFonts w:hint="eastAsia" w:ascii="宋体" w:hAnsi="宋体"/>
                <w:sz w:val="24"/>
                <w:highlight w:val="none"/>
              </w:rPr>
              <w:t>条款号</w:t>
            </w:r>
          </w:p>
        </w:tc>
        <w:tc>
          <w:tcPr>
            <w:tcW w:w="3060" w:type="dxa"/>
            <w:vAlign w:val="center"/>
          </w:tcPr>
          <w:p w14:paraId="704BD299">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14:paraId="0DBB6E56">
            <w:pPr>
              <w:jc w:val="center"/>
              <w:rPr>
                <w:rFonts w:ascii="宋体" w:hAnsi="宋体"/>
                <w:sz w:val="24"/>
                <w:highlight w:val="none"/>
              </w:rPr>
            </w:pPr>
          </w:p>
        </w:tc>
      </w:tr>
      <w:tr w14:paraId="5DFDE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CFB6E4">
            <w:pPr>
              <w:jc w:val="center"/>
              <w:rPr>
                <w:rFonts w:ascii="宋体" w:hAnsi="宋体"/>
                <w:sz w:val="24"/>
                <w:highlight w:val="none"/>
              </w:rPr>
            </w:pPr>
            <w:r>
              <w:rPr>
                <w:rFonts w:hint="eastAsia" w:ascii="宋体" w:hAnsi="宋体"/>
                <w:sz w:val="24"/>
                <w:highlight w:val="none"/>
              </w:rPr>
              <w:t>1</w:t>
            </w:r>
          </w:p>
        </w:tc>
        <w:tc>
          <w:tcPr>
            <w:tcW w:w="1080" w:type="dxa"/>
            <w:vAlign w:val="center"/>
          </w:tcPr>
          <w:p w14:paraId="79E8AA3B">
            <w:pPr>
              <w:rPr>
                <w:rFonts w:ascii="宋体" w:hAnsi="宋体"/>
                <w:sz w:val="24"/>
                <w:highlight w:val="none"/>
              </w:rPr>
            </w:pPr>
          </w:p>
        </w:tc>
        <w:tc>
          <w:tcPr>
            <w:tcW w:w="3060" w:type="dxa"/>
            <w:vAlign w:val="center"/>
          </w:tcPr>
          <w:p w14:paraId="5C7ED76C">
            <w:pPr>
              <w:rPr>
                <w:rFonts w:ascii="宋体" w:hAnsi="宋体"/>
                <w:sz w:val="24"/>
                <w:highlight w:val="none"/>
              </w:rPr>
            </w:pPr>
          </w:p>
        </w:tc>
        <w:tc>
          <w:tcPr>
            <w:tcW w:w="3554" w:type="dxa"/>
            <w:vAlign w:val="center"/>
          </w:tcPr>
          <w:p w14:paraId="38E033F5">
            <w:pPr>
              <w:rPr>
                <w:rFonts w:ascii="宋体" w:hAnsi="宋体"/>
                <w:sz w:val="24"/>
                <w:highlight w:val="none"/>
              </w:rPr>
            </w:pPr>
          </w:p>
        </w:tc>
      </w:tr>
      <w:tr w14:paraId="68899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14D93C">
            <w:pPr>
              <w:jc w:val="center"/>
              <w:rPr>
                <w:rFonts w:ascii="宋体" w:hAnsi="宋体"/>
                <w:sz w:val="24"/>
                <w:highlight w:val="none"/>
              </w:rPr>
            </w:pPr>
            <w:r>
              <w:rPr>
                <w:rFonts w:hint="eastAsia" w:ascii="宋体" w:hAnsi="宋体"/>
                <w:sz w:val="24"/>
                <w:highlight w:val="none"/>
              </w:rPr>
              <w:t>2</w:t>
            </w:r>
          </w:p>
        </w:tc>
        <w:tc>
          <w:tcPr>
            <w:tcW w:w="1080" w:type="dxa"/>
            <w:vAlign w:val="center"/>
          </w:tcPr>
          <w:p w14:paraId="7362CC0D">
            <w:pPr>
              <w:rPr>
                <w:rFonts w:ascii="宋体" w:hAnsi="宋体"/>
                <w:sz w:val="24"/>
                <w:highlight w:val="none"/>
              </w:rPr>
            </w:pPr>
          </w:p>
        </w:tc>
        <w:tc>
          <w:tcPr>
            <w:tcW w:w="3060" w:type="dxa"/>
            <w:vAlign w:val="center"/>
          </w:tcPr>
          <w:p w14:paraId="33F1AED3">
            <w:pPr>
              <w:rPr>
                <w:rFonts w:ascii="宋体" w:hAnsi="宋体"/>
                <w:sz w:val="24"/>
                <w:highlight w:val="none"/>
              </w:rPr>
            </w:pPr>
          </w:p>
        </w:tc>
        <w:tc>
          <w:tcPr>
            <w:tcW w:w="3554" w:type="dxa"/>
            <w:vAlign w:val="center"/>
          </w:tcPr>
          <w:p w14:paraId="431B9AFB">
            <w:pPr>
              <w:rPr>
                <w:rFonts w:ascii="宋体" w:hAnsi="宋体"/>
                <w:sz w:val="24"/>
                <w:highlight w:val="none"/>
              </w:rPr>
            </w:pPr>
          </w:p>
        </w:tc>
      </w:tr>
      <w:tr w14:paraId="148EA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4D6FAA">
            <w:pPr>
              <w:jc w:val="center"/>
              <w:rPr>
                <w:rFonts w:ascii="宋体" w:hAnsi="宋体"/>
                <w:sz w:val="24"/>
                <w:highlight w:val="none"/>
              </w:rPr>
            </w:pPr>
            <w:r>
              <w:rPr>
                <w:rFonts w:hint="eastAsia" w:ascii="宋体" w:hAnsi="宋体"/>
                <w:sz w:val="24"/>
                <w:highlight w:val="none"/>
              </w:rPr>
              <w:t>3</w:t>
            </w:r>
          </w:p>
        </w:tc>
        <w:tc>
          <w:tcPr>
            <w:tcW w:w="1080" w:type="dxa"/>
            <w:vAlign w:val="center"/>
          </w:tcPr>
          <w:p w14:paraId="778AB29E">
            <w:pPr>
              <w:rPr>
                <w:rFonts w:ascii="宋体" w:hAnsi="宋体"/>
                <w:sz w:val="24"/>
                <w:highlight w:val="none"/>
              </w:rPr>
            </w:pPr>
          </w:p>
        </w:tc>
        <w:tc>
          <w:tcPr>
            <w:tcW w:w="3060" w:type="dxa"/>
            <w:vAlign w:val="center"/>
          </w:tcPr>
          <w:p w14:paraId="3F936D46">
            <w:pPr>
              <w:rPr>
                <w:rFonts w:ascii="宋体" w:hAnsi="宋体"/>
                <w:sz w:val="24"/>
                <w:highlight w:val="none"/>
              </w:rPr>
            </w:pPr>
          </w:p>
        </w:tc>
        <w:tc>
          <w:tcPr>
            <w:tcW w:w="3554" w:type="dxa"/>
            <w:vAlign w:val="center"/>
          </w:tcPr>
          <w:p w14:paraId="61E3D930">
            <w:pPr>
              <w:rPr>
                <w:rFonts w:ascii="宋体" w:hAnsi="宋体"/>
                <w:sz w:val="24"/>
                <w:highlight w:val="none"/>
              </w:rPr>
            </w:pPr>
          </w:p>
        </w:tc>
      </w:tr>
      <w:tr w14:paraId="053E1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C367D2">
            <w:pPr>
              <w:jc w:val="center"/>
              <w:rPr>
                <w:rFonts w:ascii="宋体" w:hAnsi="宋体"/>
                <w:sz w:val="24"/>
                <w:highlight w:val="none"/>
              </w:rPr>
            </w:pPr>
            <w:r>
              <w:rPr>
                <w:rFonts w:hint="eastAsia" w:ascii="宋体" w:hAnsi="宋体"/>
                <w:sz w:val="24"/>
                <w:highlight w:val="none"/>
              </w:rPr>
              <w:t>4</w:t>
            </w:r>
          </w:p>
        </w:tc>
        <w:tc>
          <w:tcPr>
            <w:tcW w:w="1080" w:type="dxa"/>
            <w:vAlign w:val="center"/>
          </w:tcPr>
          <w:p w14:paraId="7853EE73">
            <w:pPr>
              <w:rPr>
                <w:rFonts w:ascii="宋体" w:hAnsi="宋体"/>
                <w:sz w:val="24"/>
                <w:highlight w:val="none"/>
              </w:rPr>
            </w:pPr>
          </w:p>
        </w:tc>
        <w:tc>
          <w:tcPr>
            <w:tcW w:w="3060" w:type="dxa"/>
            <w:vAlign w:val="center"/>
          </w:tcPr>
          <w:p w14:paraId="16914F17">
            <w:pPr>
              <w:rPr>
                <w:rFonts w:ascii="宋体" w:hAnsi="宋体"/>
                <w:sz w:val="24"/>
                <w:highlight w:val="none"/>
              </w:rPr>
            </w:pPr>
          </w:p>
        </w:tc>
        <w:tc>
          <w:tcPr>
            <w:tcW w:w="3554" w:type="dxa"/>
            <w:vAlign w:val="center"/>
          </w:tcPr>
          <w:p w14:paraId="72D0C65C">
            <w:pPr>
              <w:rPr>
                <w:rFonts w:ascii="宋体" w:hAnsi="宋体"/>
                <w:sz w:val="24"/>
                <w:highlight w:val="none"/>
              </w:rPr>
            </w:pPr>
          </w:p>
        </w:tc>
      </w:tr>
      <w:tr w14:paraId="7D048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769FE12">
            <w:pPr>
              <w:jc w:val="center"/>
              <w:rPr>
                <w:rFonts w:ascii="宋体" w:hAnsi="宋体"/>
                <w:sz w:val="24"/>
                <w:highlight w:val="none"/>
              </w:rPr>
            </w:pPr>
            <w:r>
              <w:rPr>
                <w:rFonts w:hint="eastAsia" w:ascii="宋体" w:hAnsi="宋体"/>
                <w:sz w:val="24"/>
                <w:highlight w:val="none"/>
              </w:rPr>
              <w:t>5</w:t>
            </w:r>
          </w:p>
        </w:tc>
        <w:tc>
          <w:tcPr>
            <w:tcW w:w="1080" w:type="dxa"/>
            <w:vAlign w:val="center"/>
          </w:tcPr>
          <w:p w14:paraId="6ABCAFC3">
            <w:pPr>
              <w:rPr>
                <w:rFonts w:ascii="宋体" w:hAnsi="宋体"/>
                <w:sz w:val="24"/>
                <w:highlight w:val="none"/>
              </w:rPr>
            </w:pPr>
          </w:p>
        </w:tc>
        <w:tc>
          <w:tcPr>
            <w:tcW w:w="3060" w:type="dxa"/>
            <w:vAlign w:val="center"/>
          </w:tcPr>
          <w:p w14:paraId="5DCD7F38">
            <w:pPr>
              <w:rPr>
                <w:rFonts w:ascii="宋体" w:hAnsi="宋体"/>
                <w:sz w:val="24"/>
                <w:highlight w:val="none"/>
              </w:rPr>
            </w:pPr>
          </w:p>
        </w:tc>
        <w:tc>
          <w:tcPr>
            <w:tcW w:w="3554" w:type="dxa"/>
            <w:vAlign w:val="center"/>
          </w:tcPr>
          <w:p w14:paraId="520A1082">
            <w:pPr>
              <w:rPr>
                <w:rFonts w:ascii="宋体" w:hAnsi="宋体"/>
                <w:sz w:val="24"/>
                <w:highlight w:val="none"/>
              </w:rPr>
            </w:pPr>
          </w:p>
        </w:tc>
      </w:tr>
      <w:tr w14:paraId="3E2E5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D004C62">
            <w:pPr>
              <w:jc w:val="center"/>
              <w:rPr>
                <w:rFonts w:ascii="宋体" w:hAnsi="宋体"/>
                <w:sz w:val="24"/>
                <w:highlight w:val="none"/>
              </w:rPr>
            </w:pPr>
            <w:r>
              <w:rPr>
                <w:rFonts w:hint="eastAsia" w:ascii="宋体" w:hAnsi="宋体"/>
                <w:sz w:val="24"/>
                <w:highlight w:val="none"/>
              </w:rPr>
              <w:t>6</w:t>
            </w:r>
          </w:p>
        </w:tc>
        <w:tc>
          <w:tcPr>
            <w:tcW w:w="1080" w:type="dxa"/>
            <w:vAlign w:val="center"/>
          </w:tcPr>
          <w:p w14:paraId="6B332E89">
            <w:pPr>
              <w:rPr>
                <w:rFonts w:ascii="宋体" w:hAnsi="宋体"/>
                <w:sz w:val="24"/>
                <w:highlight w:val="none"/>
              </w:rPr>
            </w:pPr>
          </w:p>
        </w:tc>
        <w:tc>
          <w:tcPr>
            <w:tcW w:w="3060" w:type="dxa"/>
            <w:vAlign w:val="center"/>
          </w:tcPr>
          <w:p w14:paraId="418FBF1D">
            <w:pPr>
              <w:rPr>
                <w:rFonts w:ascii="宋体" w:hAnsi="宋体"/>
                <w:sz w:val="24"/>
                <w:highlight w:val="none"/>
              </w:rPr>
            </w:pPr>
          </w:p>
        </w:tc>
        <w:tc>
          <w:tcPr>
            <w:tcW w:w="3554" w:type="dxa"/>
            <w:vAlign w:val="center"/>
          </w:tcPr>
          <w:p w14:paraId="2304F937">
            <w:pPr>
              <w:rPr>
                <w:rFonts w:ascii="宋体" w:hAnsi="宋体"/>
                <w:sz w:val="24"/>
                <w:highlight w:val="none"/>
              </w:rPr>
            </w:pPr>
          </w:p>
        </w:tc>
      </w:tr>
      <w:tr w14:paraId="5FAF8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66B2999">
            <w:pPr>
              <w:jc w:val="center"/>
              <w:rPr>
                <w:rFonts w:ascii="宋体" w:hAnsi="宋体"/>
                <w:sz w:val="24"/>
                <w:highlight w:val="none"/>
              </w:rPr>
            </w:pPr>
            <w:r>
              <w:rPr>
                <w:rFonts w:hint="eastAsia" w:ascii="宋体" w:hAnsi="宋体"/>
                <w:sz w:val="24"/>
                <w:highlight w:val="none"/>
              </w:rPr>
              <w:t>7</w:t>
            </w:r>
          </w:p>
        </w:tc>
        <w:tc>
          <w:tcPr>
            <w:tcW w:w="1080" w:type="dxa"/>
            <w:vAlign w:val="center"/>
          </w:tcPr>
          <w:p w14:paraId="7FD7E443">
            <w:pPr>
              <w:rPr>
                <w:rFonts w:ascii="宋体" w:hAnsi="宋体"/>
                <w:sz w:val="24"/>
                <w:highlight w:val="none"/>
              </w:rPr>
            </w:pPr>
          </w:p>
        </w:tc>
        <w:tc>
          <w:tcPr>
            <w:tcW w:w="3060" w:type="dxa"/>
            <w:vAlign w:val="center"/>
          </w:tcPr>
          <w:p w14:paraId="565BE268">
            <w:pPr>
              <w:rPr>
                <w:rFonts w:ascii="宋体" w:hAnsi="宋体"/>
                <w:sz w:val="24"/>
                <w:highlight w:val="none"/>
              </w:rPr>
            </w:pPr>
          </w:p>
        </w:tc>
        <w:tc>
          <w:tcPr>
            <w:tcW w:w="3554" w:type="dxa"/>
            <w:vAlign w:val="center"/>
          </w:tcPr>
          <w:p w14:paraId="340F6D3B">
            <w:pPr>
              <w:rPr>
                <w:rFonts w:ascii="宋体" w:hAnsi="宋体"/>
                <w:sz w:val="24"/>
                <w:highlight w:val="none"/>
              </w:rPr>
            </w:pPr>
          </w:p>
        </w:tc>
      </w:tr>
      <w:tr w14:paraId="602B6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221B71">
            <w:pPr>
              <w:jc w:val="center"/>
              <w:rPr>
                <w:rFonts w:ascii="宋体" w:hAnsi="宋体"/>
                <w:sz w:val="24"/>
                <w:highlight w:val="none"/>
              </w:rPr>
            </w:pPr>
            <w:r>
              <w:rPr>
                <w:rFonts w:hint="eastAsia" w:ascii="宋体" w:hAnsi="宋体"/>
                <w:sz w:val="24"/>
                <w:highlight w:val="none"/>
              </w:rPr>
              <w:t>8</w:t>
            </w:r>
          </w:p>
        </w:tc>
        <w:tc>
          <w:tcPr>
            <w:tcW w:w="1080" w:type="dxa"/>
            <w:vAlign w:val="center"/>
          </w:tcPr>
          <w:p w14:paraId="5F40A39E">
            <w:pPr>
              <w:rPr>
                <w:rFonts w:ascii="宋体" w:hAnsi="宋体"/>
                <w:sz w:val="24"/>
                <w:highlight w:val="none"/>
              </w:rPr>
            </w:pPr>
          </w:p>
        </w:tc>
        <w:tc>
          <w:tcPr>
            <w:tcW w:w="3060" w:type="dxa"/>
            <w:vAlign w:val="center"/>
          </w:tcPr>
          <w:p w14:paraId="1FA85F28">
            <w:pPr>
              <w:rPr>
                <w:rFonts w:ascii="宋体" w:hAnsi="宋体"/>
                <w:sz w:val="24"/>
                <w:highlight w:val="none"/>
              </w:rPr>
            </w:pPr>
          </w:p>
        </w:tc>
        <w:tc>
          <w:tcPr>
            <w:tcW w:w="3554" w:type="dxa"/>
            <w:vAlign w:val="center"/>
          </w:tcPr>
          <w:p w14:paraId="190E402F">
            <w:pPr>
              <w:rPr>
                <w:rFonts w:ascii="宋体" w:hAnsi="宋体"/>
                <w:sz w:val="24"/>
                <w:highlight w:val="none"/>
              </w:rPr>
            </w:pPr>
          </w:p>
        </w:tc>
      </w:tr>
      <w:tr w14:paraId="2547D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8365C9">
            <w:pPr>
              <w:jc w:val="center"/>
              <w:rPr>
                <w:rFonts w:ascii="宋体" w:hAnsi="宋体"/>
                <w:sz w:val="24"/>
                <w:highlight w:val="none"/>
              </w:rPr>
            </w:pPr>
            <w:r>
              <w:rPr>
                <w:rFonts w:hint="eastAsia" w:ascii="宋体" w:hAnsi="宋体"/>
                <w:sz w:val="24"/>
                <w:highlight w:val="none"/>
              </w:rPr>
              <w:t>9</w:t>
            </w:r>
          </w:p>
        </w:tc>
        <w:tc>
          <w:tcPr>
            <w:tcW w:w="1080" w:type="dxa"/>
            <w:vAlign w:val="center"/>
          </w:tcPr>
          <w:p w14:paraId="179D3B1C">
            <w:pPr>
              <w:rPr>
                <w:rFonts w:ascii="宋体" w:hAnsi="宋体"/>
                <w:sz w:val="24"/>
                <w:highlight w:val="none"/>
              </w:rPr>
            </w:pPr>
          </w:p>
        </w:tc>
        <w:tc>
          <w:tcPr>
            <w:tcW w:w="3060" w:type="dxa"/>
            <w:vAlign w:val="center"/>
          </w:tcPr>
          <w:p w14:paraId="74BC9F3B">
            <w:pPr>
              <w:rPr>
                <w:rFonts w:ascii="宋体" w:hAnsi="宋体"/>
                <w:sz w:val="24"/>
                <w:highlight w:val="none"/>
              </w:rPr>
            </w:pPr>
          </w:p>
        </w:tc>
        <w:tc>
          <w:tcPr>
            <w:tcW w:w="3554" w:type="dxa"/>
            <w:vAlign w:val="center"/>
          </w:tcPr>
          <w:p w14:paraId="6F74E332">
            <w:pPr>
              <w:rPr>
                <w:rFonts w:ascii="宋体" w:hAnsi="宋体"/>
                <w:sz w:val="24"/>
                <w:highlight w:val="none"/>
              </w:rPr>
            </w:pPr>
          </w:p>
        </w:tc>
      </w:tr>
      <w:tr w14:paraId="2F47B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359F04F">
            <w:pPr>
              <w:jc w:val="center"/>
              <w:rPr>
                <w:rFonts w:ascii="宋体" w:hAnsi="宋体"/>
                <w:sz w:val="24"/>
                <w:highlight w:val="none"/>
              </w:rPr>
            </w:pPr>
            <w:r>
              <w:rPr>
                <w:rFonts w:hint="eastAsia" w:ascii="宋体" w:hAnsi="宋体"/>
                <w:sz w:val="24"/>
                <w:highlight w:val="none"/>
              </w:rPr>
              <w:t>10</w:t>
            </w:r>
          </w:p>
        </w:tc>
        <w:tc>
          <w:tcPr>
            <w:tcW w:w="1080" w:type="dxa"/>
            <w:vAlign w:val="center"/>
          </w:tcPr>
          <w:p w14:paraId="24F32732">
            <w:pPr>
              <w:rPr>
                <w:rFonts w:ascii="宋体" w:hAnsi="宋体"/>
                <w:sz w:val="24"/>
                <w:highlight w:val="none"/>
              </w:rPr>
            </w:pPr>
          </w:p>
        </w:tc>
        <w:tc>
          <w:tcPr>
            <w:tcW w:w="3060" w:type="dxa"/>
            <w:vAlign w:val="center"/>
          </w:tcPr>
          <w:p w14:paraId="060E52E3">
            <w:pPr>
              <w:rPr>
                <w:rFonts w:ascii="宋体" w:hAnsi="宋体"/>
                <w:sz w:val="24"/>
                <w:highlight w:val="none"/>
              </w:rPr>
            </w:pPr>
          </w:p>
        </w:tc>
        <w:tc>
          <w:tcPr>
            <w:tcW w:w="3554" w:type="dxa"/>
            <w:vAlign w:val="center"/>
          </w:tcPr>
          <w:p w14:paraId="19107004">
            <w:pPr>
              <w:rPr>
                <w:rFonts w:ascii="宋体" w:hAnsi="宋体"/>
                <w:sz w:val="24"/>
                <w:highlight w:val="none"/>
              </w:rPr>
            </w:pPr>
          </w:p>
        </w:tc>
      </w:tr>
    </w:tbl>
    <w:p w14:paraId="3DAC8300">
      <w:pPr>
        <w:rPr>
          <w:rFonts w:ascii="宋体" w:hAnsi="宋体"/>
          <w:sz w:val="24"/>
          <w:highlight w:val="none"/>
        </w:rPr>
      </w:pPr>
    </w:p>
    <w:p w14:paraId="5D1BEE85">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4C78EAFA">
      <w:pPr>
        <w:rPr>
          <w:rFonts w:ascii="宋体" w:hAnsi="宋体"/>
          <w:sz w:val="24"/>
          <w:highlight w:val="none"/>
        </w:rPr>
      </w:pPr>
    </w:p>
    <w:p w14:paraId="4ECA13BF">
      <w:pPr>
        <w:rPr>
          <w:rFonts w:ascii="宋体" w:hAnsi="宋体"/>
          <w:sz w:val="24"/>
          <w:highlight w:val="none"/>
        </w:rPr>
      </w:pPr>
    </w:p>
    <w:p w14:paraId="70A36722">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7C36996C">
      <w:pPr>
        <w:pStyle w:val="76"/>
        <w:rPr>
          <w:rFonts w:hint="eastAsia" w:ascii="宋体" w:hAnsi="宋体"/>
          <w:sz w:val="24"/>
          <w:highlight w:val="none"/>
        </w:rPr>
      </w:pPr>
    </w:p>
    <w:p w14:paraId="74CA8447">
      <w:pPr>
        <w:pStyle w:val="76"/>
        <w:rPr>
          <w:rFonts w:hint="eastAsia" w:ascii="宋体" w:hAnsi="宋体"/>
          <w:sz w:val="24"/>
          <w:highlight w:val="none"/>
        </w:rPr>
      </w:pPr>
    </w:p>
    <w:p w14:paraId="12C7E1A5">
      <w:pPr>
        <w:pStyle w:val="72"/>
        <w:numPr>
          <w:ilvl w:val="0"/>
          <w:numId w:val="0"/>
        </w:numPr>
        <w:ind w:leftChars="0"/>
        <w:rPr>
          <w:rFonts w:hint="default"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附件5</w:t>
      </w:r>
    </w:p>
    <w:p w14:paraId="58D6B61C">
      <w:pPr>
        <w:jc w:val="center"/>
        <w:rPr>
          <w:rFonts w:ascii="宋体" w:hAnsi="宋体"/>
          <w:b/>
          <w:bCs/>
          <w:sz w:val="32"/>
          <w:highlight w:val="none"/>
        </w:rPr>
      </w:pPr>
      <w:r>
        <w:rPr>
          <w:rFonts w:hint="eastAsia" w:ascii="宋体" w:hAnsi="宋体"/>
          <w:b/>
          <w:bCs/>
          <w:sz w:val="32"/>
          <w:highlight w:val="none"/>
        </w:rPr>
        <w:t>服务承诺函</w:t>
      </w:r>
    </w:p>
    <w:p w14:paraId="552645BD">
      <w:pPr>
        <w:jc w:val="center"/>
        <w:rPr>
          <w:rFonts w:ascii="宋体" w:hAnsi="宋体"/>
          <w:sz w:val="24"/>
          <w:highlight w:val="none"/>
        </w:rPr>
      </w:pPr>
      <w:r>
        <w:rPr>
          <w:rFonts w:hint="eastAsia" w:ascii="宋体" w:hAnsi="宋体"/>
          <w:sz w:val="24"/>
          <w:highlight w:val="none"/>
        </w:rPr>
        <w:t>（包含但不仅限于以下内容）</w:t>
      </w:r>
    </w:p>
    <w:p w14:paraId="376462F7">
      <w:pPr>
        <w:ind w:firstLine="3360"/>
        <w:jc w:val="center"/>
        <w:rPr>
          <w:rFonts w:ascii="宋体" w:hAnsi="宋体"/>
          <w:sz w:val="24"/>
          <w:highlight w:val="none"/>
        </w:rPr>
      </w:pPr>
      <w:r>
        <w:rPr>
          <w:rFonts w:hint="eastAsia" w:ascii="宋体" w:hAnsi="宋体"/>
          <w:sz w:val="24"/>
          <w:highlight w:val="none"/>
        </w:rPr>
        <w:t xml:space="preserve">    </w:t>
      </w:r>
    </w:p>
    <w:p w14:paraId="7FF7548E">
      <w:pPr>
        <w:spacing w:line="312" w:lineRule="auto"/>
        <w:rPr>
          <w:rFonts w:ascii="宋体" w:hAnsi="宋体"/>
          <w:b/>
          <w:sz w:val="24"/>
          <w:highlight w:val="none"/>
          <w:u w:val="single"/>
        </w:rPr>
      </w:pPr>
      <w:r>
        <w:rPr>
          <w:rFonts w:hint="eastAsia" w:ascii="宋体" w:hAnsi="宋体"/>
          <w:b/>
          <w:sz w:val="24"/>
          <w:highlight w:val="none"/>
          <w:u w:val="single"/>
        </w:rPr>
        <w:t>（招标人）：</w:t>
      </w:r>
    </w:p>
    <w:p w14:paraId="4B650A2F">
      <w:pPr>
        <w:spacing w:line="312" w:lineRule="auto"/>
        <w:rPr>
          <w:rFonts w:ascii="宋体" w:hAnsi="宋体"/>
          <w:sz w:val="24"/>
          <w:highlight w:val="none"/>
        </w:rPr>
      </w:pPr>
      <w:r>
        <w:rPr>
          <w:rFonts w:hint="eastAsia" w:ascii="宋体" w:hAnsi="宋体"/>
          <w:sz w:val="24"/>
          <w:highlight w:val="none"/>
        </w:rPr>
        <w:t xml:space="preserve">    我代表</w:t>
      </w:r>
      <w:r>
        <w:rPr>
          <w:rFonts w:hint="eastAsia" w:ascii="宋体" w:hAnsi="宋体"/>
          <w:sz w:val="24"/>
          <w:highlight w:val="none"/>
          <w:u w:val="single"/>
        </w:rPr>
        <w:t xml:space="preserve">  （投标人名称）  </w:t>
      </w:r>
      <w:r>
        <w:rPr>
          <w:rFonts w:hint="eastAsia" w:ascii="宋体" w:hAnsi="宋体"/>
          <w:sz w:val="24"/>
          <w:highlight w:val="none"/>
        </w:rPr>
        <w:t>对中标合同货物的服务做如下承诺：</w:t>
      </w:r>
    </w:p>
    <w:p w14:paraId="6CB55E4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1．及时向需方提供按合同规定的全部技术资料和图纸。有义务在必要时邀请需方参与供方的技术设计审查。</w:t>
      </w:r>
    </w:p>
    <w:p w14:paraId="68724222">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2．按需方要求的时间到现场进行技术服务。</w:t>
      </w:r>
    </w:p>
    <w:p w14:paraId="69A562A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3．对于需方选购的与合同货物有关的配套设备，供方应主动提供满足设备接口要求的技术条件和资料。</w:t>
      </w:r>
    </w:p>
    <w:p w14:paraId="48ED7546">
      <w:pPr>
        <w:numPr>
          <w:ilvl w:val="0"/>
          <w:numId w:val="30"/>
        </w:numPr>
        <w:tabs>
          <w:tab w:val="left" w:pos="1254"/>
        </w:tabs>
        <w:spacing w:line="312" w:lineRule="auto"/>
        <w:rPr>
          <w:rFonts w:ascii="宋体" w:hAnsi="宋体"/>
          <w:sz w:val="24"/>
          <w:highlight w:val="none"/>
        </w:rPr>
      </w:pPr>
      <w:r>
        <w:rPr>
          <w:rFonts w:hint="eastAsia" w:ascii="宋体" w:hAnsi="宋体"/>
          <w:sz w:val="24"/>
          <w:highlight w:val="none"/>
        </w:rPr>
        <w:t>严格执行供需双方就有关问题召开会议的纪要或签订的协议。</w:t>
      </w:r>
    </w:p>
    <w:p w14:paraId="1C0116A7">
      <w:pPr>
        <w:numPr>
          <w:ilvl w:val="0"/>
          <w:numId w:val="30"/>
        </w:numPr>
        <w:tabs>
          <w:tab w:val="left" w:pos="1254"/>
        </w:tabs>
        <w:spacing w:line="312" w:lineRule="auto"/>
        <w:ind w:left="0" w:firstLine="480"/>
        <w:rPr>
          <w:rFonts w:ascii="宋体" w:hAnsi="宋体"/>
          <w:sz w:val="24"/>
          <w:highlight w:val="none"/>
        </w:rPr>
      </w:pPr>
      <w:r>
        <w:rPr>
          <w:rFonts w:hint="eastAsia" w:ascii="宋体" w:hAnsi="宋体"/>
          <w:sz w:val="24"/>
          <w:highlight w:val="none"/>
        </w:rPr>
        <w:t>根据需方的要求为需方举办有关货物安装、调试、使用、维护技术的业务培训，保证需方运行、维修人员熟练掌握运行和维修技能。</w:t>
      </w:r>
    </w:p>
    <w:p w14:paraId="039325CE">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6．加强售前、售中、售后服务，把“24小时服务”、“超前服务”、“全过程服务”、“终身服务”贯彻在产品制造、安装、调试、大修的全过程。</w:t>
      </w:r>
    </w:p>
    <w:p w14:paraId="21265021">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7．接到需方反映的质量问题信息后，在小时之内作出答复或派出服务人员，尽快到达现场，做到用户对质量不满意，服务不停止。</w:t>
      </w:r>
    </w:p>
    <w:p w14:paraId="0393936D">
      <w:pPr>
        <w:numPr>
          <w:ilvl w:val="0"/>
          <w:numId w:val="31"/>
        </w:numPr>
        <w:tabs>
          <w:tab w:val="left" w:pos="780"/>
        </w:tabs>
        <w:spacing w:line="312" w:lineRule="auto"/>
        <w:rPr>
          <w:rFonts w:ascii="宋体" w:hAnsi="宋体"/>
          <w:sz w:val="24"/>
          <w:highlight w:val="none"/>
        </w:rPr>
      </w:pPr>
      <w:r>
        <w:rPr>
          <w:rFonts w:hint="eastAsia" w:ascii="宋体" w:hAnsi="宋体"/>
          <w:sz w:val="24"/>
          <w:highlight w:val="none"/>
        </w:rPr>
        <w:t>随时满足需方对备品备件的要求。</w:t>
      </w:r>
    </w:p>
    <w:p w14:paraId="6D8DD90E">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9.无论在何种情况下，供方决不以任何理由刁难需方。</w:t>
      </w:r>
    </w:p>
    <w:p w14:paraId="664E3F9D">
      <w:pPr>
        <w:tabs>
          <w:tab w:val="left" w:pos="615"/>
        </w:tabs>
        <w:spacing w:line="312" w:lineRule="auto"/>
        <w:ind w:firstLine="480" w:firstLineChars="200"/>
        <w:rPr>
          <w:rFonts w:ascii="宋体" w:hAnsi="宋体"/>
          <w:sz w:val="24"/>
          <w:highlight w:val="none"/>
        </w:rPr>
      </w:pPr>
      <w:r>
        <w:rPr>
          <w:rFonts w:hint="eastAsia" w:ascii="宋体" w:hAnsi="宋体"/>
          <w:sz w:val="24"/>
          <w:highlight w:val="none"/>
        </w:rPr>
        <w:t>10.如我单位中标，本承诺函将成为合同不可分割的一部分，与合同具有同等法律效力。</w:t>
      </w:r>
    </w:p>
    <w:p w14:paraId="4F362DCA">
      <w:pPr>
        <w:overflowPunct w:val="0"/>
        <w:snapToGrid w:val="0"/>
        <w:spacing w:line="360" w:lineRule="auto"/>
        <w:rPr>
          <w:rFonts w:ascii="宋体" w:hAnsi="宋体"/>
          <w:b/>
          <w:bCs/>
          <w:sz w:val="24"/>
          <w:highlight w:val="none"/>
        </w:rPr>
      </w:pPr>
      <w:r>
        <w:rPr>
          <w:rFonts w:hint="eastAsia" w:ascii="宋体" w:hAnsi="宋体"/>
          <w:b/>
          <w:bCs/>
          <w:sz w:val="24"/>
          <w:highlight w:val="none"/>
        </w:rPr>
        <w:t>附我方人员服务人、日数见下表：</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14:paraId="04058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14:paraId="0CB1076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序号</w:t>
            </w:r>
          </w:p>
        </w:tc>
        <w:tc>
          <w:tcPr>
            <w:tcW w:w="1410" w:type="dxa"/>
            <w:vMerge w:val="restart"/>
            <w:vAlign w:val="center"/>
          </w:tcPr>
          <w:p w14:paraId="36F5DBDD">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技术服务内容</w:t>
            </w:r>
          </w:p>
        </w:tc>
        <w:tc>
          <w:tcPr>
            <w:tcW w:w="1399" w:type="dxa"/>
            <w:vMerge w:val="restart"/>
            <w:vAlign w:val="center"/>
          </w:tcPr>
          <w:p w14:paraId="27A0E60D">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计划人日数</w:t>
            </w:r>
          </w:p>
        </w:tc>
        <w:tc>
          <w:tcPr>
            <w:tcW w:w="3085" w:type="dxa"/>
            <w:gridSpan w:val="2"/>
            <w:vAlign w:val="center"/>
          </w:tcPr>
          <w:p w14:paraId="6F60D3F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派出人员构成</w:t>
            </w:r>
          </w:p>
        </w:tc>
        <w:tc>
          <w:tcPr>
            <w:tcW w:w="2469" w:type="dxa"/>
            <w:vMerge w:val="restart"/>
            <w:vAlign w:val="center"/>
          </w:tcPr>
          <w:p w14:paraId="75DFC03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备   注</w:t>
            </w:r>
          </w:p>
        </w:tc>
      </w:tr>
      <w:tr w14:paraId="5A000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14:paraId="42135BD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Merge w:val="continue"/>
            <w:vAlign w:val="center"/>
          </w:tcPr>
          <w:p w14:paraId="1396F750">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Merge w:val="continue"/>
            <w:vAlign w:val="center"/>
          </w:tcPr>
          <w:p w14:paraId="49C03C1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2D78E17E">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职 称</w:t>
            </w:r>
          </w:p>
        </w:tc>
        <w:tc>
          <w:tcPr>
            <w:tcW w:w="1549" w:type="dxa"/>
            <w:vAlign w:val="center"/>
          </w:tcPr>
          <w:p w14:paraId="23D13909">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r>
              <w:rPr>
                <w:rFonts w:hint="eastAsia" w:ascii="宋体" w:hAnsi="宋体"/>
                <w:sz w:val="24"/>
                <w:szCs w:val="20"/>
                <w:highlight w:val="none"/>
              </w:rPr>
              <w:t>人 数</w:t>
            </w:r>
          </w:p>
        </w:tc>
        <w:tc>
          <w:tcPr>
            <w:tcW w:w="2469" w:type="dxa"/>
            <w:vMerge w:val="continue"/>
            <w:vAlign w:val="center"/>
          </w:tcPr>
          <w:p w14:paraId="399D22E3">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0EC2C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723CD219">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1887E6D2">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5627A2C3">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6372EF0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1E05E8D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71CAE12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1FB7D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3E1E088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14E169FF">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0521F424">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22CF09B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1A1BA4C2">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7777D90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r w14:paraId="2232A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14:paraId="2C359488">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410" w:type="dxa"/>
            <w:vAlign w:val="center"/>
          </w:tcPr>
          <w:p w14:paraId="4C085C71">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399" w:type="dxa"/>
            <w:vAlign w:val="center"/>
          </w:tcPr>
          <w:p w14:paraId="211C775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36" w:type="dxa"/>
            <w:vAlign w:val="center"/>
          </w:tcPr>
          <w:p w14:paraId="4BE8FD74">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1549" w:type="dxa"/>
            <w:vAlign w:val="center"/>
          </w:tcPr>
          <w:p w14:paraId="459F929B">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c>
          <w:tcPr>
            <w:tcW w:w="2469" w:type="dxa"/>
            <w:vAlign w:val="center"/>
          </w:tcPr>
          <w:p w14:paraId="57955966">
            <w:pPr>
              <w:keepNext w:val="0"/>
              <w:keepLines w:val="0"/>
              <w:suppressLineNumbers w:val="0"/>
              <w:spacing w:before="0" w:beforeAutospacing="0" w:after="0" w:afterAutospacing="0" w:line="360" w:lineRule="auto"/>
              <w:ind w:left="0" w:right="0"/>
              <w:jc w:val="center"/>
              <w:rPr>
                <w:rFonts w:hint="default" w:ascii="宋体" w:hAnsi="宋体"/>
                <w:sz w:val="24"/>
                <w:szCs w:val="20"/>
                <w:highlight w:val="none"/>
              </w:rPr>
            </w:pPr>
          </w:p>
        </w:tc>
      </w:tr>
    </w:tbl>
    <w:p w14:paraId="17504B58">
      <w:pPr>
        <w:spacing w:line="360" w:lineRule="auto"/>
        <w:rPr>
          <w:rFonts w:ascii="宋体" w:hAnsi="宋体"/>
          <w:sz w:val="24"/>
          <w:highlight w:val="none"/>
        </w:rPr>
      </w:pPr>
      <w:r>
        <w:rPr>
          <w:rFonts w:hint="eastAsia" w:ascii="宋体" w:hAnsi="宋体"/>
          <w:sz w:val="24"/>
          <w:highlight w:val="none"/>
        </w:rPr>
        <w:t xml:space="preserve">投标人名称（公章）：         </w:t>
      </w:r>
    </w:p>
    <w:p w14:paraId="312550F3">
      <w:pPr>
        <w:spacing w:line="360" w:lineRule="auto"/>
        <w:rPr>
          <w:rFonts w:ascii="宋体" w:hAnsi="宋体"/>
          <w:sz w:val="24"/>
          <w:highlight w:val="none"/>
        </w:rPr>
      </w:pPr>
      <w:r>
        <w:rPr>
          <w:rFonts w:hint="eastAsia" w:ascii="宋体" w:hAnsi="宋体"/>
          <w:sz w:val="24"/>
          <w:highlight w:val="none"/>
        </w:rPr>
        <w:t xml:space="preserve">法定代表人或授权代理人签字：              </w:t>
      </w:r>
    </w:p>
    <w:p w14:paraId="5D3D7C4B">
      <w:pPr>
        <w:spacing w:line="360" w:lineRule="auto"/>
        <w:rPr>
          <w:rFonts w:ascii="宋体" w:hAnsi="宋体"/>
          <w:sz w:val="24"/>
          <w:highlight w:val="none"/>
        </w:rPr>
      </w:pPr>
      <w:r>
        <w:rPr>
          <w:rFonts w:hint="eastAsia" w:ascii="宋体" w:hAnsi="宋体"/>
          <w:sz w:val="24"/>
          <w:highlight w:val="none"/>
        </w:rPr>
        <w:t xml:space="preserve">日   期：   </w:t>
      </w:r>
    </w:p>
    <w:p w14:paraId="43FADC3E">
      <w:pPr>
        <w:rPr>
          <w:rFonts w:ascii="宋体" w:hAnsi="宋体"/>
          <w:sz w:val="24"/>
          <w:highlight w:val="none"/>
        </w:rPr>
      </w:pPr>
      <w:r>
        <w:rPr>
          <w:rFonts w:hint="eastAsia" w:ascii="宋体" w:hAnsi="宋体"/>
          <w:sz w:val="24"/>
          <w:highlight w:val="none"/>
        </w:rPr>
        <w:br w:type="page"/>
      </w:r>
    </w:p>
    <w:p w14:paraId="0D46E7D2">
      <w:pPr>
        <w:pStyle w:val="72"/>
        <w:numPr>
          <w:ilvl w:val="0"/>
          <w:numId w:val="0"/>
        </w:numPr>
        <w:ind w:leftChars="0"/>
        <w:rPr>
          <w:rFonts w:hint="default"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附件6</w:t>
      </w:r>
    </w:p>
    <w:p w14:paraId="2AF1FF67">
      <w:pPr>
        <w:spacing w:line="360" w:lineRule="auto"/>
        <w:jc w:val="center"/>
        <w:rPr>
          <w:rFonts w:ascii="宋体" w:hAnsi="宋体"/>
          <w:b/>
          <w:bCs/>
          <w:sz w:val="32"/>
          <w:highlight w:val="none"/>
        </w:rPr>
      </w:pPr>
      <w:r>
        <w:rPr>
          <w:rFonts w:hint="eastAsia" w:ascii="宋体" w:hAnsi="宋体"/>
          <w:b/>
          <w:bCs/>
          <w:sz w:val="32"/>
          <w:highlight w:val="none"/>
        </w:rPr>
        <w:t>质量承诺函</w:t>
      </w:r>
    </w:p>
    <w:p w14:paraId="5B664A34">
      <w:pPr>
        <w:spacing w:line="360" w:lineRule="auto"/>
        <w:ind w:firstLine="5640"/>
        <w:rPr>
          <w:rFonts w:ascii="宋体" w:hAnsi="宋体"/>
          <w:sz w:val="24"/>
          <w:highlight w:val="none"/>
        </w:rPr>
      </w:pPr>
      <w:r>
        <w:rPr>
          <w:rFonts w:hint="eastAsia" w:ascii="宋体" w:hAnsi="宋体"/>
          <w:sz w:val="24"/>
          <w:highlight w:val="none"/>
        </w:rPr>
        <w:t xml:space="preserve">项目名称：                </w:t>
      </w:r>
    </w:p>
    <w:p w14:paraId="1A36797E">
      <w:pPr>
        <w:spacing w:line="360" w:lineRule="auto"/>
        <w:ind w:firstLine="5640"/>
        <w:rPr>
          <w:rFonts w:ascii="宋体" w:hAnsi="宋体"/>
          <w:sz w:val="24"/>
          <w:highlight w:val="none"/>
        </w:rPr>
      </w:pPr>
      <w:r>
        <w:rPr>
          <w:rFonts w:hint="eastAsia" w:ascii="宋体" w:hAnsi="宋体"/>
          <w:sz w:val="24"/>
          <w:highlight w:val="none"/>
        </w:rPr>
        <w:t>项目编号：</w:t>
      </w:r>
    </w:p>
    <w:p w14:paraId="3642FDFD">
      <w:pPr>
        <w:spacing w:line="360" w:lineRule="auto"/>
        <w:rPr>
          <w:rFonts w:ascii="宋体" w:hAnsi="宋体"/>
          <w:sz w:val="24"/>
          <w:highlight w:val="none"/>
        </w:rPr>
      </w:pPr>
      <w:r>
        <w:rPr>
          <w:rFonts w:hint="eastAsia" w:ascii="宋体" w:hAnsi="宋体"/>
          <w:b/>
          <w:sz w:val="24"/>
          <w:highlight w:val="none"/>
          <w:u w:val="single"/>
        </w:rPr>
        <w:t>（招标人）：</w:t>
      </w:r>
    </w:p>
    <w:p w14:paraId="533B47D8">
      <w:pPr>
        <w:spacing w:line="360" w:lineRule="auto"/>
        <w:rPr>
          <w:rFonts w:ascii="宋体" w:hAnsi="宋体"/>
          <w:sz w:val="24"/>
          <w:highlight w:val="none"/>
        </w:rPr>
      </w:pPr>
      <w:r>
        <w:rPr>
          <w:rFonts w:hint="eastAsia" w:ascii="宋体" w:hAnsi="宋体"/>
          <w:sz w:val="24"/>
          <w:highlight w:val="none"/>
        </w:rPr>
        <w:t xml:space="preserve">    我代表</w:t>
      </w:r>
      <w:r>
        <w:rPr>
          <w:rFonts w:hint="eastAsia" w:ascii="宋体" w:hAnsi="宋体"/>
          <w:sz w:val="24"/>
          <w:highlight w:val="none"/>
          <w:u w:val="single"/>
        </w:rPr>
        <w:t xml:space="preserve">  （投标人名称）  </w:t>
      </w:r>
      <w:r>
        <w:rPr>
          <w:rFonts w:hint="eastAsia" w:ascii="宋体" w:hAnsi="宋体"/>
          <w:sz w:val="24"/>
          <w:highlight w:val="none"/>
        </w:rPr>
        <w:t>为保证中标系统/货物的质量特做如下承诺：</w:t>
      </w:r>
    </w:p>
    <w:p w14:paraId="1CF5FBE2">
      <w:pPr>
        <w:spacing w:line="360" w:lineRule="auto"/>
        <w:ind w:firstLine="480" w:firstLineChars="200"/>
        <w:rPr>
          <w:rFonts w:ascii="宋体" w:hAnsi="宋体"/>
          <w:sz w:val="24"/>
          <w:highlight w:val="none"/>
        </w:rPr>
      </w:pPr>
      <w:r>
        <w:rPr>
          <w:rFonts w:hint="eastAsia" w:ascii="宋体" w:hAnsi="宋体"/>
          <w:sz w:val="24"/>
          <w:highlight w:val="none"/>
        </w:rPr>
        <w:t>1．严格按照合同要求，提供符合设计标准、质量合格的产品。</w:t>
      </w:r>
    </w:p>
    <w:p w14:paraId="3D9145CE">
      <w:pPr>
        <w:spacing w:line="360" w:lineRule="auto"/>
        <w:ind w:left="480"/>
        <w:rPr>
          <w:rFonts w:ascii="宋体" w:hAnsi="宋体"/>
          <w:sz w:val="24"/>
          <w:highlight w:val="none"/>
        </w:rPr>
      </w:pPr>
      <w:r>
        <w:rPr>
          <w:rFonts w:hint="eastAsia" w:ascii="宋体" w:hAnsi="宋体"/>
          <w:sz w:val="24"/>
          <w:highlight w:val="none"/>
        </w:rPr>
        <w:t>2．严格检查和控制原材料、元器件、配套件的进厂质量。</w:t>
      </w:r>
    </w:p>
    <w:p w14:paraId="2C2E3688">
      <w:pPr>
        <w:spacing w:line="360" w:lineRule="auto"/>
        <w:ind w:left="480"/>
        <w:rPr>
          <w:rFonts w:ascii="宋体" w:hAnsi="宋体"/>
          <w:sz w:val="24"/>
          <w:highlight w:val="none"/>
        </w:rPr>
      </w:pPr>
      <w:r>
        <w:rPr>
          <w:rFonts w:hint="eastAsia" w:ascii="宋体" w:hAnsi="宋体"/>
          <w:sz w:val="24"/>
          <w:highlight w:val="none"/>
        </w:rPr>
        <w:t>3．保证所供货物加工工艺完善、检测手段完备。产品决不带缺陷出厂。</w:t>
      </w:r>
    </w:p>
    <w:p w14:paraId="7A35F8A7">
      <w:pPr>
        <w:spacing w:line="360" w:lineRule="auto"/>
        <w:ind w:firstLine="480" w:firstLineChars="200"/>
        <w:rPr>
          <w:rFonts w:ascii="宋体" w:hAnsi="宋体"/>
          <w:sz w:val="24"/>
          <w:highlight w:val="none"/>
        </w:rPr>
      </w:pPr>
      <w:r>
        <w:rPr>
          <w:rFonts w:hint="eastAsia" w:ascii="宋体" w:hAnsi="宋体"/>
          <w:sz w:val="24"/>
          <w:highlight w:val="none"/>
        </w:rPr>
        <w:t>4．对涉及分包商的供货、质量、性能、技术接口、服务等方面问题负全部责任。按合同规定的关键部件分包商必须符合有关资质的要求，并经需方认可。</w:t>
      </w:r>
    </w:p>
    <w:p w14:paraId="20421E1C">
      <w:pPr>
        <w:spacing w:line="360" w:lineRule="auto"/>
        <w:ind w:firstLine="480" w:firstLineChars="200"/>
        <w:rPr>
          <w:rFonts w:ascii="宋体" w:hAnsi="宋体"/>
          <w:sz w:val="24"/>
          <w:highlight w:val="none"/>
        </w:rPr>
      </w:pPr>
      <w:r>
        <w:rPr>
          <w:rFonts w:hint="eastAsia" w:ascii="宋体" w:hAnsi="宋体"/>
          <w:sz w:val="24"/>
          <w:highlight w:val="none"/>
        </w:rPr>
        <w:t>5．按合同规定向需方提供有关部门标准和图纸，并为需方提供方便，对货物的质量、工期进行全过程跟踪。</w:t>
      </w:r>
    </w:p>
    <w:p w14:paraId="0412978E">
      <w:pPr>
        <w:spacing w:line="360" w:lineRule="auto"/>
        <w:ind w:firstLine="480" w:firstLineChars="200"/>
        <w:rPr>
          <w:rFonts w:ascii="宋体" w:hAnsi="宋体"/>
          <w:sz w:val="24"/>
          <w:highlight w:val="none"/>
        </w:rPr>
      </w:pPr>
      <w:r>
        <w:rPr>
          <w:rFonts w:hint="eastAsia" w:ascii="宋体" w:hAnsi="宋体"/>
          <w:sz w:val="24"/>
          <w:highlight w:val="none"/>
        </w:rPr>
        <w:t>6．停工待检部位提前一天通知需方。</w:t>
      </w:r>
    </w:p>
    <w:p w14:paraId="1BF1CB08">
      <w:pPr>
        <w:spacing w:line="360" w:lineRule="auto"/>
        <w:ind w:firstLine="480" w:firstLineChars="200"/>
        <w:rPr>
          <w:rFonts w:ascii="宋体" w:hAnsi="宋体"/>
          <w:sz w:val="24"/>
          <w:highlight w:val="none"/>
        </w:rPr>
      </w:pPr>
      <w:r>
        <w:rPr>
          <w:rFonts w:hint="eastAsia" w:ascii="宋体" w:hAnsi="宋体"/>
          <w:sz w:val="24"/>
          <w:highlight w:val="none"/>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14:paraId="70A4CA73">
      <w:pPr>
        <w:spacing w:line="360" w:lineRule="auto"/>
        <w:ind w:firstLine="480" w:firstLineChars="200"/>
        <w:rPr>
          <w:rFonts w:ascii="宋体" w:hAnsi="宋体"/>
          <w:sz w:val="24"/>
          <w:highlight w:val="none"/>
        </w:rPr>
      </w:pPr>
      <w:r>
        <w:rPr>
          <w:rFonts w:hint="eastAsia" w:ascii="宋体" w:hAnsi="宋体"/>
          <w:sz w:val="24"/>
          <w:highlight w:val="none"/>
        </w:rPr>
        <w:t>8．为所供的货物在制造、运输、装卸过程中投保，一旦发生意外，我方将按需方要求对所供货物尽快进行免费更换、修理，直到需方满意为止。</w:t>
      </w:r>
    </w:p>
    <w:p w14:paraId="6223F823">
      <w:pPr>
        <w:spacing w:line="360" w:lineRule="auto"/>
        <w:ind w:firstLine="480" w:firstLineChars="200"/>
        <w:rPr>
          <w:rFonts w:ascii="宋体" w:hAnsi="宋体"/>
          <w:sz w:val="24"/>
          <w:highlight w:val="none"/>
        </w:rPr>
      </w:pPr>
      <w:r>
        <w:rPr>
          <w:rFonts w:hint="eastAsia" w:ascii="宋体" w:hAnsi="宋体"/>
          <w:sz w:val="24"/>
          <w:highlight w:val="none"/>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387CD24F">
      <w:pPr>
        <w:numPr>
          <w:ilvl w:val="0"/>
          <w:numId w:val="32"/>
        </w:numPr>
        <w:spacing w:line="360" w:lineRule="auto"/>
        <w:rPr>
          <w:rFonts w:ascii="宋体" w:hAnsi="宋体"/>
          <w:sz w:val="24"/>
          <w:highlight w:val="none"/>
        </w:rPr>
      </w:pPr>
      <w:r>
        <w:rPr>
          <w:rFonts w:hint="eastAsia" w:ascii="宋体" w:hAnsi="宋体"/>
          <w:sz w:val="24"/>
          <w:highlight w:val="none"/>
        </w:rPr>
        <w:t>若中标，本承诺函将成为合同不可分割的部分，与合同具有同等法律效力。</w:t>
      </w:r>
    </w:p>
    <w:p w14:paraId="36AE2FE3">
      <w:pPr>
        <w:numPr>
          <w:ilvl w:val="0"/>
          <w:numId w:val="32"/>
        </w:numPr>
        <w:spacing w:line="360" w:lineRule="auto"/>
        <w:rPr>
          <w:rFonts w:ascii="宋体" w:hAnsi="宋体"/>
          <w:sz w:val="24"/>
          <w:highlight w:val="none"/>
        </w:rPr>
      </w:pPr>
      <w:r>
        <w:rPr>
          <w:rFonts w:hint="eastAsia" w:ascii="宋体" w:hAnsi="宋体"/>
          <w:sz w:val="24"/>
          <w:highlight w:val="none"/>
        </w:rPr>
        <w:t>我单位针对本项目提供的其他质量承诺 。</w:t>
      </w:r>
    </w:p>
    <w:p w14:paraId="3106932A">
      <w:pPr>
        <w:spacing w:line="360" w:lineRule="auto"/>
        <w:ind w:left="480"/>
        <w:rPr>
          <w:rFonts w:ascii="宋体" w:hAnsi="宋体"/>
          <w:sz w:val="24"/>
          <w:highlight w:val="none"/>
        </w:rPr>
      </w:pPr>
    </w:p>
    <w:p w14:paraId="11A45267">
      <w:pPr>
        <w:spacing w:line="360" w:lineRule="auto"/>
        <w:ind w:left="481" w:leftChars="229" w:firstLine="3357" w:firstLineChars="1399"/>
        <w:rPr>
          <w:rFonts w:ascii="宋体" w:hAnsi="宋体"/>
          <w:sz w:val="24"/>
          <w:highlight w:val="none"/>
        </w:rPr>
      </w:pPr>
      <w:r>
        <w:rPr>
          <w:rFonts w:hint="eastAsia" w:ascii="宋体" w:hAnsi="宋体"/>
          <w:sz w:val="24"/>
          <w:highlight w:val="none"/>
        </w:rPr>
        <w:t xml:space="preserve">投标人名称（公章）： </w:t>
      </w:r>
    </w:p>
    <w:p w14:paraId="15457AE3">
      <w:pPr>
        <w:spacing w:line="360" w:lineRule="auto"/>
        <w:ind w:left="480"/>
        <w:rPr>
          <w:rFonts w:ascii="宋体" w:hAnsi="宋体"/>
          <w:sz w:val="24"/>
          <w:highlight w:val="none"/>
        </w:rPr>
      </w:pPr>
      <w:r>
        <w:rPr>
          <w:rFonts w:hint="eastAsia" w:ascii="宋体" w:hAnsi="宋体"/>
          <w:sz w:val="24"/>
          <w:highlight w:val="none"/>
        </w:rPr>
        <w:t xml:space="preserve">                    法定代表人或授权代理人签字：                </w:t>
      </w:r>
    </w:p>
    <w:p w14:paraId="1686E1AE">
      <w:pPr>
        <w:spacing w:line="360" w:lineRule="auto"/>
        <w:ind w:left="480" w:firstLine="4560" w:firstLineChars="1900"/>
        <w:rPr>
          <w:rFonts w:ascii="宋体" w:hAnsi="宋体"/>
          <w:sz w:val="24"/>
          <w:highlight w:val="none"/>
        </w:rPr>
      </w:pPr>
      <w:r>
        <w:rPr>
          <w:rFonts w:hint="eastAsia" w:ascii="宋体" w:hAnsi="宋体"/>
          <w:sz w:val="24"/>
          <w:highlight w:val="none"/>
        </w:rPr>
        <w:t>日    期：</w:t>
      </w:r>
    </w:p>
    <w:p w14:paraId="2DEF2503">
      <w:pPr>
        <w:pStyle w:val="76"/>
        <w:rPr>
          <w:rFonts w:hint="eastAsia" w:ascii="宋体" w:hAnsi="宋体"/>
          <w:sz w:val="24"/>
          <w:highlight w:val="none"/>
        </w:rPr>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pPr>
    </w:p>
    <w:p w14:paraId="2B0B0414">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hAnsi="宋体" w:cs="宋体"/>
          <w:b/>
          <w:bCs/>
          <w:kern w:val="2"/>
          <w:sz w:val="32"/>
          <w:szCs w:val="32"/>
          <w:lang w:val="en-US" w:eastAsia="zh-CN" w:bidi="ar-SA"/>
        </w:rPr>
        <w:t>7</w:t>
      </w:r>
      <w:r>
        <w:rPr>
          <w:rFonts w:hint="eastAsia" w:ascii="宋体" w:hAnsi="宋体" w:eastAsia="宋体" w:cs="宋体"/>
          <w:b/>
          <w:bCs/>
          <w:kern w:val="2"/>
          <w:sz w:val="32"/>
          <w:szCs w:val="32"/>
          <w:lang w:val="en-US" w:eastAsia="zh-CN" w:bidi="ar-SA"/>
        </w:rPr>
        <w:t xml:space="preserve"> 分项报价表</w:t>
      </w:r>
    </w:p>
    <w:p w14:paraId="2C0B6AA5">
      <w:pPr>
        <w:rPr>
          <w:rFonts w:hint="eastAsia" w:ascii="仿宋" w:hAnsi="仿宋" w:eastAsia="仿宋" w:cs="仿宋"/>
          <w:sz w:val="28"/>
          <w:szCs w:val="28"/>
          <w:lang w:val="en-US" w:eastAsia="zh-CN"/>
        </w:rPr>
      </w:pPr>
      <w:r>
        <w:rPr>
          <w:rFonts w:hint="eastAsia" w:ascii="仿宋" w:hAnsi="仿宋" w:eastAsia="仿宋" w:cs="仿宋"/>
          <w:b w:val="0"/>
          <w:bCs w:val="0"/>
          <w:kern w:val="2"/>
          <w:sz w:val="28"/>
          <w:szCs w:val="28"/>
          <w:lang w:val="en-US" w:eastAsia="zh-CN" w:bidi="ar-SA"/>
        </w:rPr>
        <w:t>设备1：</w:t>
      </w:r>
      <w:r>
        <w:rPr>
          <w:rFonts w:hint="eastAsia" w:ascii="仿宋" w:hAnsi="仿宋" w:eastAsia="仿宋" w:cs="仿宋"/>
          <w:sz w:val="28"/>
          <w:szCs w:val="28"/>
          <w:u w:val="none"/>
          <w:lang w:val="en-US" w:eastAsia="zh-CN"/>
        </w:rPr>
        <w:t>刀</w:t>
      </w:r>
      <w:r>
        <w:rPr>
          <w:rFonts w:hint="eastAsia" w:ascii="仿宋" w:hAnsi="仿宋" w:eastAsia="仿宋" w:cs="仿宋"/>
          <w:sz w:val="28"/>
          <w:szCs w:val="28"/>
          <w:highlight w:val="none"/>
          <w:u w:val="none"/>
          <w:lang w:val="en-US" w:eastAsia="zh-CN"/>
        </w:rPr>
        <w:t>具管理中心</w:t>
      </w:r>
      <w:r>
        <w:rPr>
          <w:rFonts w:hint="eastAsia" w:ascii="仿宋" w:hAnsi="仿宋" w:eastAsia="仿宋" w:cs="仿宋"/>
          <w:sz w:val="28"/>
          <w:szCs w:val="28"/>
          <w:lang w:val="en-US" w:eastAsia="zh-CN"/>
        </w:rPr>
        <w:t xml:space="preserve">   资产编号：2100-JQ-589-00001</w:t>
      </w:r>
    </w:p>
    <w:tbl>
      <w:tblPr>
        <w:tblStyle w:val="30"/>
        <w:tblW w:w="13634"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64"/>
        <w:gridCol w:w="1227"/>
        <w:gridCol w:w="1475"/>
        <w:gridCol w:w="1342"/>
        <w:gridCol w:w="1227"/>
        <w:gridCol w:w="1227"/>
        <w:gridCol w:w="1227"/>
        <w:gridCol w:w="1529"/>
        <w:gridCol w:w="1887"/>
        <w:gridCol w:w="1229"/>
      </w:tblGrid>
      <w:tr w14:paraId="3667B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69172">
            <w:pPr>
              <w:keepNext w:val="0"/>
              <w:keepLines w:val="0"/>
              <w:widowControl/>
              <w:suppressLineNumbers w:val="0"/>
              <w:jc w:val="center"/>
              <w:textAlignment w:val="center"/>
              <w:rPr>
                <w:rFonts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序号</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93159">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大类</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2E5CB">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材料名称</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59E19">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规格型号</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A3E70">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品牌</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67002">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数量</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A9810">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单位</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63AF3">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单价（元，不含税）</w:t>
            </w: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B909C">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合计</w:t>
            </w:r>
            <w:r>
              <w:rPr>
                <w:rFonts w:hint="eastAsia" w:ascii="仿宋" w:hAnsi="仿宋" w:eastAsia="仿宋" w:cs="仿宋"/>
                <w:b/>
                <w:bCs/>
                <w:i w:val="0"/>
                <w:iCs w:val="0"/>
                <w:color w:val="000000"/>
                <w:kern w:val="0"/>
                <w:sz w:val="21"/>
                <w:szCs w:val="21"/>
                <w:u w:val="none"/>
                <w:lang w:val="en-US" w:eastAsia="zh-CN" w:bidi="ar"/>
              </w:rPr>
              <w:br w:type="textWrapping"/>
            </w:r>
            <w:r>
              <w:rPr>
                <w:rFonts w:hint="eastAsia" w:ascii="仿宋" w:hAnsi="仿宋" w:eastAsia="仿宋" w:cs="仿宋"/>
                <w:b/>
                <w:bCs/>
                <w:i w:val="0"/>
                <w:iCs w:val="0"/>
                <w:color w:val="000000"/>
                <w:kern w:val="0"/>
                <w:sz w:val="21"/>
                <w:szCs w:val="21"/>
                <w:u w:val="none"/>
                <w:lang w:val="en-US" w:eastAsia="zh-CN" w:bidi="ar"/>
              </w:rPr>
              <w:t>（元，不含税）</w:t>
            </w: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F0119">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备注</w:t>
            </w:r>
          </w:p>
        </w:tc>
      </w:tr>
      <w:tr w14:paraId="0283B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25EA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39E1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23AB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人机界面</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B61F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CMT系例 15寸</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2D3C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威纶通</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4AE8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A8E6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台</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0DBBF">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CA56A">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F5588">
            <w:pPr>
              <w:jc w:val="center"/>
              <w:rPr>
                <w:rFonts w:hint="eastAsia" w:ascii="仿宋" w:hAnsi="仿宋" w:eastAsia="仿宋" w:cs="仿宋"/>
                <w:i w:val="0"/>
                <w:iCs w:val="0"/>
                <w:color w:val="000000"/>
                <w:sz w:val="20"/>
                <w:szCs w:val="20"/>
                <w:u w:val="none"/>
              </w:rPr>
            </w:pPr>
          </w:p>
        </w:tc>
      </w:tr>
      <w:tr w14:paraId="32113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583D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AA66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F7DF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西门子PLC</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C20F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CPU1215C ACDCRLY</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C669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AA69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1B5D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9D51A">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5B3FD">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4862B">
            <w:pPr>
              <w:jc w:val="center"/>
              <w:rPr>
                <w:rFonts w:hint="eastAsia" w:ascii="仿宋" w:hAnsi="仿宋" w:eastAsia="仿宋" w:cs="仿宋"/>
                <w:i w:val="0"/>
                <w:iCs w:val="0"/>
                <w:color w:val="000000"/>
                <w:sz w:val="20"/>
                <w:szCs w:val="20"/>
                <w:u w:val="none"/>
              </w:rPr>
            </w:pPr>
          </w:p>
        </w:tc>
      </w:tr>
      <w:tr w14:paraId="66CD3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A8D2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6AA3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7396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西门子PLC程序存储卡</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4C66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24MB</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E7AF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F0BD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B18B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32FA9">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D8672">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4918A">
            <w:pPr>
              <w:jc w:val="center"/>
              <w:rPr>
                <w:rFonts w:hint="eastAsia" w:ascii="仿宋" w:hAnsi="仿宋" w:eastAsia="仿宋" w:cs="仿宋"/>
                <w:i w:val="0"/>
                <w:iCs w:val="0"/>
                <w:color w:val="000000"/>
                <w:sz w:val="20"/>
                <w:szCs w:val="20"/>
                <w:u w:val="none"/>
              </w:rPr>
            </w:pPr>
          </w:p>
        </w:tc>
      </w:tr>
      <w:tr w14:paraId="5D109E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F531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4350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4C23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西门子PLC</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D6BE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SM1221 16DI</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9866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A50C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F05A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D2018">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525B0">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CA172">
            <w:pPr>
              <w:jc w:val="center"/>
              <w:rPr>
                <w:rFonts w:hint="eastAsia" w:ascii="仿宋" w:hAnsi="仿宋" w:eastAsia="仿宋" w:cs="仿宋"/>
                <w:i w:val="0"/>
                <w:iCs w:val="0"/>
                <w:color w:val="000000"/>
                <w:sz w:val="20"/>
                <w:szCs w:val="20"/>
                <w:u w:val="none"/>
              </w:rPr>
            </w:pPr>
          </w:p>
        </w:tc>
      </w:tr>
      <w:tr w14:paraId="42434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9CF3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BBBB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9441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西门子PLC</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0D85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CB1241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74A3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0CBA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A299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634D7">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0966B">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63556">
            <w:pPr>
              <w:jc w:val="center"/>
              <w:rPr>
                <w:rFonts w:hint="eastAsia" w:ascii="仿宋" w:hAnsi="仿宋" w:eastAsia="仿宋" w:cs="仿宋"/>
                <w:i w:val="0"/>
                <w:iCs w:val="0"/>
                <w:color w:val="000000"/>
                <w:sz w:val="20"/>
                <w:szCs w:val="20"/>
                <w:u w:val="none"/>
              </w:rPr>
            </w:pPr>
          </w:p>
        </w:tc>
      </w:tr>
      <w:tr w14:paraId="6A91F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56AC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516B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F0AA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西门子PLC</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233D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CM1241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3127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2AA5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AB14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83CDB">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38866">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3166D">
            <w:pPr>
              <w:jc w:val="center"/>
              <w:rPr>
                <w:rFonts w:hint="eastAsia" w:ascii="仿宋" w:hAnsi="仿宋" w:eastAsia="仿宋" w:cs="仿宋"/>
                <w:i w:val="0"/>
                <w:iCs w:val="0"/>
                <w:color w:val="000000"/>
                <w:sz w:val="20"/>
                <w:szCs w:val="20"/>
                <w:u w:val="none"/>
              </w:rPr>
            </w:pPr>
          </w:p>
        </w:tc>
      </w:tr>
      <w:tr w14:paraId="21FD3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553B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45A0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D4BE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西门子交换机</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5055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8口千兆</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F22F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DE3C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DA02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E393C">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E62B2">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94E4D">
            <w:pPr>
              <w:jc w:val="center"/>
              <w:rPr>
                <w:rFonts w:hint="eastAsia" w:ascii="仿宋" w:hAnsi="仿宋" w:eastAsia="仿宋" w:cs="仿宋"/>
                <w:i w:val="0"/>
                <w:iCs w:val="0"/>
                <w:color w:val="000000"/>
                <w:sz w:val="20"/>
                <w:szCs w:val="20"/>
                <w:u w:val="none"/>
              </w:rPr>
            </w:pPr>
          </w:p>
        </w:tc>
      </w:tr>
      <w:tr w14:paraId="5023C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E920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762F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6501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绝对值编码器</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E131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E6C3-A</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2816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不指定</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A259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C08E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CF5E9">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2F1C8">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0AF45">
            <w:pPr>
              <w:jc w:val="center"/>
              <w:rPr>
                <w:rFonts w:hint="eastAsia" w:ascii="仿宋" w:hAnsi="仿宋" w:eastAsia="仿宋" w:cs="仿宋"/>
                <w:i w:val="0"/>
                <w:iCs w:val="0"/>
                <w:color w:val="000000"/>
                <w:sz w:val="20"/>
                <w:szCs w:val="20"/>
                <w:u w:val="none"/>
              </w:rPr>
            </w:pPr>
          </w:p>
        </w:tc>
      </w:tr>
      <w:tr w14:paraId="40760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0BF1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9158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CAB5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编码器安装机构</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2A4B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定制</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1F20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非标定制</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04D1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D1C6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套</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EBA6A">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81084">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C48CB">
            <w:pPr>
              <w:jc w:val="center"/>
              <w:rPr>
                <w:rFonts w:hint="eastAsia" w:ascii="仿宋" w:hAnsi="仿宋" w:eastAsia="仿宋" w:cs="仿宋"/>
                <w:i w:val="0"/>
                <w:iCs w:val="0"/>
                <w:color w:val="000000"/>
                <w:sz w:val="20"/>
                <w:szCs w:val="20"/>
                <w:u w:val="none"/>
              </w:rPr>
            </w:pPr>
          </w:p>
        </w:tc>
      </w:tr>
      <w:tr w14:paraId="09937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09D1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BA83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96DD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托盘传动齿轮副</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E544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定制伞齿</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0A52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非标定制</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ABFA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C3A0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套</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7AE47">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3715D">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FBE89">
            <w:pPr>
              <w:jc w:val="center"/>
              <w:rPr>
                <w:rFonts w:hint="eastAsia" w:ascii="仿宋" w:hAnsi="仿宋" w:eastAsia="仿宋" w:cs="仿宋"/>
                <w:i w:val="0"/>
                <w:iCs w:val="0"/>
                <w:color w:val="000000"/>
                <w:sz w:val="20"/>
                <w:szCs w:val="20"/>
                <w:u w:val="none"/>
              </w:rPr>
            </w:pPr>
          </w:p>
        </w:tc>
      </w:tr>
      <w:tr w14:paraId="46116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48A0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2D29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956F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升降平台传动链条</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7D76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40*16*10 2</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A094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国产</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B150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608C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米</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CCE70">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3AA83">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05855">
            <w:pPr>
              <w:jc w:val="center"/>
              <w:rPr>
                <w:rFonts w:hint="eastAsia" w:ascii="仿宋" w:hAnsi="仿宋" w:eastAsia="仿宋" w:cs="仿宋"/>
                <w:i w:val="0"/>
                <w:iCs w:val="0"/>
                <w:color w:val="000000"/>
                <w:sz w:val="20"/>
                <w:szCs w:val="20"/>
                <w:u w:val="none"/>
              </w:rPr>
            </w:pPr>
          </w:p>
        </w:tc>
      </w:tr>
      <w:tr w14:paraId="78FFA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3FEF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6B5E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109A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链条导向尼龙块</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3866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定制</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744E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非标定制</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1D50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D512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8AC2F">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A8F6C">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B7921">
            <w:pPr>
              <w:jc w:val="center"/>
              <w:rPr>
                <w:rFonts w:hint="eastAsia" w:ascii="仿宋" w:hAnsi="仿宋" w:eastAsia="仿宋" w:cs="仿宋"/>
                <w:i w:val="0"/>
                <w:iCs w:val="0"/>
                <w:color w:val="000000"/>
                <w:sz w:val="20"/>
                <w:szCs w:val="20"/>
                <w:u w:val="none"/>
              </w:rPr>
            </w:pPr>
          </w:p>
        </w:tc>
      </w:tr>
      <w:tr w14:paraId="47673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29D4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7A7B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F478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摇臂行程开关</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1FBB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不指定</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C61A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AA2B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09BA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497C1">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22E3A">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7ADB5">
            <w:pPr>
              <w:jc w:val="center"/>
              <w:rPr>
                <w:rFonts w:hint="eastAsia" w:ascii="仿宋" w:hAnsi="仿宋" w:eastAsia="仿宋" w:cs="仿宋"/>
                <w:i w:val="0"/>
                <w:iCs w:val="0"/>
                <w:color w:val="000000"/>
                <w:sz w:val="20"/>
                <w:szCs w:val="20"/>
                <w:u w:val="none"/>
              </w:rPr>
            </w:pPr>
          </w:p>
        </w:tc>
      </w:tr>
      <w:tr w14:paraId="14DBF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7469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53440" cy="182880"/>
                  <wp:effectExtent l="0" t="0" r="0" b="0"/>
                  <wp:wrapNone/>
                  <wp:docPr id="20" name="图片_1"/>
                  <wp:cNvGraphicFramePr/>
                  <a:graphic xmlns:a="http://schemas.openxmlformats.org/drawingml/2006/main">
                    <a:graphicData uri="http://schemas.openxmlformats.org/drawingml/2006/picture">
                      <pic:pic xmlns:pic="http://schemas.openxmlformats.org/drawingml/2006/picture">
                        <pic:nvPicPr>
                          <pic:cNvPr id="20" name="图片_1"/>
                          <pic:cNvPicPr/>
                        </pic:nvPicPr>
                        <pic:blipFill>
                          <a:blip r:embed="rId11"/>
                          <a:stretch>
                            <a:fillRect/>
                          </a:stretch>
                        </pic:blipFill>
                        <pic:spPr>
                          <a:xfrm>
                            <a:off x="0" y="0"/>
                            <a:ext cx="853440" cy="182880"/>
                          </a:xfrm>
                          <a:prstGeom prst="rect">
                            <a:avLst/>
                          </a:prstGeom>
                          <a:noFill/>
                          <a:ln>
                            <a:noFill/>
                          </a:ln>
                        </pic:spPr>
                      </pic:pic>
                    </a:graphicData>
                  </a:graphic>
                </wp:anchor>
              </w:drawing>
            </w:r>
            <w:r>
              <w:rPr>
                <w:rFonts w:hint="eastAsia" w:ascii="仿宋" w:hAnsi="仿宋" w:eastAsia="仿宋" w:cs="仿宋"/>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53440" cy="182880"/>
                  <wp:effectExtent l="0" t="0" r="0" b="0"/>
                  <wp:wrapNone/>
                  <wp:docPr id="25" name="图片_3"/>
                  <wp:cNvGraphicFramePr/>
                  <a:graphic xmlns:a="http://schemas.openxmlformats.org/drawingml/2006/main">
                    <a:graphicData uri="http://schemas.openxmlformats.org/drawingml/2006/picture">
                      <pic:pic xmlns:pic="http://schemas.openxmlformats.org/drawingml/2006/picture">
                        <pic:nvPicPr>
                          <pic:cNvPr id="25" name="图片_3"/>
                          <pic:cNvPicPr/>
                        </pic:nvPicPr>
                        <pic:blipFill>
                          <a:blip r:embed="rId11"/>
                          <a:stretch>
                            <a:fillRect/>
                          </a:stretch>
                        </pic:blipFill>
                        <pic:spPr>
                          <a:xfrm>
                            <a:off x="0" y="0"/>
                            <a:ext cx="853440" cy="182880"/>
                          </a:xfrm>
                          <a:prstGeom prst="rect">
                            <a:avLst/>
                          </a:prstGeom>
                          <a:noFill/>
                          <a:ln>
                            <a:noFill/>
                          </a:ln>
                        </pic:spPr>
                      </pic:pic>
                    </a:graphicData>
                  </a:graphic>
                </wp:anchor>
              </w:drawing>
            </w:r>
            <w:r>
              <w:rPr>
                <w:rFonts w:hint="eastAsia" w:ascii="仿宋" w:hAnsi="仿宋" w:eastAsia="仿宋" w:cs="仿宋"/>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53440" cy="182880"/>
                  <wp:effectExtent l="0" t="0" r="0" b="0"/>
                  <wp:wrapNone/>
                  <wp:docPr id="21" name="图片_2"/>
                  <wp:cNvGraphicFramePr/>
                  <a:graphic xmlns:a="http://schemas.openxmlformats.org/drawingml/2006/main">
                    <a:graphicData uri="http://schemas.openxmlformats.org/drawingml/2006/picture">
                      <pic:pic xmlns:pic="http://schemas.openxmlformats.org/drawingml/2006/picture">
                        <pic:nvPicPr>
                          <pic:cNvPr id="21" name="图片_2"/>
                          <pic:cNvPicPr/>
                        </pic:nvPicPr>
                        <pic:blipFill>
                          <a:blip r:embed="rId11"/>
                          <a:stretch>
                            <a:fillRect/>
                          </a:stretch>
                        </pic:blipFill>
                        <pic:spPr>
                          <a:xfrm>
                            <a:off x="0" y="0"/>
                            <a:ext cx="853440" cy="182880"/>
                          </a:xfrm>
                          <a:prstGeom prst="rect">
                            <a:avLst/>
                          </a:prstGeom>
                          <a:noFill/>
                          <a:ln>
                            <a:noFill/>
                          </a:ln>
                        </pic:spPr>
                      </pic:pic>
                    </a:graphicData>
                  </a:graphic>
                </wp:anchor>
              </w:drawing>
            </w:r>
            <w:r>
              <w:rPr>
                <w:rFonts w:hint="eastAsia" w:ascii="仿宋" w:hAnsi="仿宋" w:eastAsia="仿宋" w:cs="仿宋"/>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53440" cy="182880"/>
                  <wp:effectExtent l="0" t="0" r="0" b="0"/>
                  <wp:wrapNone/>
                  <wp:docPr id="16" name="图片_4"/>
                  <wp:cNvGraphicFramePr/>
                  <a:graphic xmlns:a="http://schemas.openxmlformats.org/drawingml/2006/main">
                    <a:graphicData uri="http://schemas.openxmlformats.org/drawingml/2006/picture">
                      <pic:pic xmlns:pic="http://schemas.openxmlformats.org/drawingml/2006/picture">
                        <pic:nvPicPr>
                          <pic:cNvPr id="16" name="图片_4"/>
                          <pic:cNvPicPr/>
                        </pic:nvPicPr>
                        <pic:blipFill>
                          <a:blip r:embed="rId11"/>
                          <a:stretch>
                            <a:fillRect/>
                          </a:stretch>
                        </pic:blipFill>
                        <pic:spPr>
                          <a:xfrm>
                            <a:off x="0" y="0"/>
                            <a:ext cx="853440" cy="182880"/>
                          </a:xfrm>
                          <a:prstGeom prst="rect">
                            <a:avLst/>
                          </a:prstGeom>
                          <a:noFill/>
                          <a:ln>
                            <a:noFill/>
                          </a:ln>
                        </pic:spPr>
                      </pic:pic>
                    </a:graphicData>
                  </a:graphic>
                </wp:anchor>
              </w:drawing>
            </w:r>
            <w:r>
              <w:rPr>
                <w:rFonts w:hint="eastAsia" w:ascii="仿宋" w:hAnsi="仿宋" w:eastAsia="仿宋" w:cs="仿宋"/>
                <w:i w:val="0"/>
                <w:iCs w:val="0"/>
                <w:color w:val="000000"/>
                <w:kern w:val="0"/>
                <w:sz w:val="20"/>
                <w:szCs w:val="20"/>
                <w:u w:val="none"/>
                <w:lang w:val="en-US" w:eastAsia="zh-CN" w:bidi="ar"/>
              </w:rPr>
              <w:t>14</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5409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56F0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接近/光电开关</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11BF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PNP</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DC83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欧姆龙</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A5FB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F9D1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7126C">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5E866">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BF71E">
            <w:pPr>
              <w:jc w:val="center"/>
              <w:rPr>
                <w:rFonts w:hint="eastAsia" w:ascii="仿宋" w:hAnsi="仿宋" w:eastAsia="仿宋" w:cs="仿宋"/>
                <w:i w:val="0"/>
                <w:iCs w:val="0"/>
                <w:color w:val="000000"/>
                <w:sz w:val="20"/>
                <w:szCs w:val="20"/>
                <w:u w:val="none"/>
              </w:rPr>
            </w:pPr>
          </w:p>
        </w:tc>
      </w:tr>
      <w:tr w14:paraId="10D43E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93C4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80E8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7285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接近/光电开关</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A2B1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PNP</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EB87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欧姆龙</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8779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F0F2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92AA7">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F9237">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792BD">
            <w:pPr>
              <w:jc w:val="center"/>
              <w:rPr>
                <w:rFonts w:hint="eastAsia" w:ascii="仿宋" w:hAnsi="仿宋" w:eastAsia="仿宋" w:cs="仿宋"/>
                <w:i w:val="0"/>
                <w:iCs w:val="0"/>
                <w:color w:val="000000"/>
                <w:sz w:val="20"/>
                <w:szCs w:val="20"/>
                <w:u w:val="none"/>
              </w:rPr>
            </w:pPr>
          </w:p>
        </w:tc>
      </w:tr>
      <w:tr w14:paraId="47789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B267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16</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AD01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8778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光电开关</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D004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PNP</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CA49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欧姆龙</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05FC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E61C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8C7B8">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D16A0">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D5EF4">
            <w:pPr>
              <w:jc w:val="center"/>
              <w:rPr>
                <w:rFonts w:hint="eastAsia" w:ascii="仿宋" w:hAnsi="仿宋" w:eastAsia="仿宋" w:cs="仿宋"/>
                <w:i w:val="0"/>
                <w:iCs w:val="0"/>
                <w:color w:val="000000"/>
                <w:sz w:val="20"/>
                <w:szCs w:val="20"/>
                <w:u w:val="none"/>
              </w:rPr>
            </w:pPr>
          </w:p>
        </w:tc>
      </w:tr>
      <w:tr w14:paraId="6FB37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4"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4DE4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17</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B1A8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FF25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急停按钮</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D188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NP2</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893B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2910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B55E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0D522">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0B7B0">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651BE">
            <w:pPr>
              <w:jc w:val="center"/>
              <w:rPr>
                <w:rFonts w:hint="eastAsia" w:ascii="仿宋" w:hAnsi="仿宋" w:eastAsia="仿宋" w:cs="仿宋"/>
                <w:i w:val="0"/>
                <w:iCs w:val="0"/>
                <w:color w:val="000000"/>
                <w:sz w:val="20"/>
                <w:szCs w:val="20"/>
                <w:u w:val="none"/>
              </w:rPr>
            </w:pPr>
          </w:p>
        </w:tc>
      </w:tr>
      <w:tr w14:paraId="4C25F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EC09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B014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0BD2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监控摄像头</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749C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广角300万像素</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CF36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3AD2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3DC9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8E971">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3E671">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E0F23">
            <w:pPr>
              <w:jc w:val="center"/>
              <w:rPr>
                <w:rFonts w:hint="eastAsia" w:ascii="仿宋" w:hAnsi="仿宋" w:eastAsia="仿宋" w:cs="仿宋"/>
                <w:i w:val="0"/>
                <w:iCs w:val="0"/>
                <w:color w:val="000000"/>
                <w:sz w:val="20"/>
                <w:szCs w:val="20"/>
                <w:u w:val="none"/>
              </w:rPr>
            </w:pPr>
          </w:p>
        </w:tc>
      </w:tr>
      <w:tr w14:paraId="7D819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A2E0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F793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9153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补光灯</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8A55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LED 不小于60W</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40B6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B01F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DCE2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E0452">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18F66">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5897A">
            <w:pPr>
              <w:jc w:val="center"/>
              <w:rPr>
                <w:rFonts w:hint="eastAsia" w:ascii="仿宋" w:hAnsi="仿宋" w:eastAsia="仿宋" w:cs="仿宋"/>
                <w:i w:val="0"/>
                <w:iCs w:val="0"/>
                <w:color w:val="000000"/>
                <w:sz w:val="20"/>
                <w:szCs w:val="20"/>
                <w:u w:val="none"/>
              </w:rPr>
            </w:pPr>
          </w:p>
        </w:tc>
      </w:tr>
      <w:tr w14:paraId="6AFAF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DBCF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BAE6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7D4F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补光灯</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BAF2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LED 24V 不小于30W</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8D59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93B7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7589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F71A4">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0E362">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CD100">
            <w:pPr>
              <w:jc w:val="center"/>
              <w:rPr>
                <w:rFonts w:hint="eastAsia" w:ascii="仿宋" w:hAnsi="仿宋" w:eastAsia="仿宋" w:cs="仿宋"/>
                <w:i w:val="0"/>
                <w:iCs w:val="0"/>
                <w:color w:val="000000"/>
                <w:sz w:val="20"/>
                <w:szCs w:val="20"/>
                <w:u w:val="none"/>
              </w:rPr>
            </w:pPr>
          </w:p>
        </w:tc>
      </w:tr>
      <w:tr w14:paraId="4F13B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2788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C169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8D90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高柔性拖链EtherCAT6屏蔽超六类</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622F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35米</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02E8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471F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12B8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6B570">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4FA41">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0225B">
            <w:pPr>
              <w:jc w:val="center"/>
              <w:rPr>
                <w:rFonts w:hint="eastAsia" w:ascii="仿宋" w:hAnsi="仿宋" w:eastAsia="仿宋" w:cs="仿宋"/>
                <w:i w:val="0"/>
                <w:iCs w:val="0"/>
                <w:color w:val="000000"/>
                <w:sz w:val="20"/>
                <w:szCs w:val="20"/>
                <w:u w:val="none"/>
              </w:rPr>
            </w:pPr>
          </w:p>
        </w:tc>
      </w:tr>
      <w:tr w14:paraId="6F9C5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E053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8E47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DDC3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拖缆</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C022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4*1.5</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5C72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28D2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B891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8619E">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9A6B1">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56410">
            <w:pPr>
              <w:jc w:val="center"/>
              <w:rPr>
                <w:rFonts w:hint="eastAsia" w:ascii="仿宋" w:hAnsi="仿宋" w:eastAsia="仿宋" w:cs="仿宋"/>
                <w:i w:val="0"/>
                <w:iCs w:val="0"/>
                <w:color w:val="000000"/>
                <w:sz w:val="20"/>
                <w:szCs w:val="20"/>
                <w:u w:val="none"/>
              </w:rPr>
            </w:pPr>
          </w:p>
        </w:tc>
      </w:tr>
      <w:tr w14:paraId="12394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CAB7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23</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5D3B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B345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拖缆</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9995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12芯信号线</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9F3F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DEC5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103A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米</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EB2B1">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EA3D7">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789CE">
            <w:pPr>
              <w:jc w:val="center"/>
              <w:rPr>
                <w:rFonts w:hint="eastAsia" w:ascii="仿宋" w:hAnsi="仿宋" w:eastAsia="仿宋" w:cs="仿宋"/>
                <w:i w:val="0"/>
                <w:iCs w:val="0"/>
                <w:color w:val="000000"/>
                <w:sz w:val="20"/>
                <w:szCs w:val="20"/>
                <w:u w:val="none"/>
              </w:rPr>
            </w:pPr>
          </w:p>
        </w:tc>
      </w:tr>
      <w:tr w14:paraId="4AC0C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DD4C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A7FE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C6E0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接线盒</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DEE4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不指定</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B9DB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A005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2D89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F2F93">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F1D17">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217C6">
            <w:pPr>
              <w:jc w:val="center"/>
              <w:rPr>
                <w:rFonts w:hint="eastAsia" w:ascii="仿宋" w:hAnsi="仿宋" w:eastAsia="仿宋" w:cs="仿宋"/>
                <w:i w:val="0"/>
                <w:iCs w:val="0"/>
                <w:color w:val="000000"/>
                <w:sz w:val="20"/>
                <w:szCs w:val="20"/>
                <w:u w:val="none"/>
              </w:rPr>
            </w:pPr>
          </w:p>
        </w:tc>
      </w:tr>
      <w:tr w14:paraId="2E627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127D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D7EE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438E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人机界面控制箱</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F215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15寸</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6AA0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9882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9C2C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A7F61">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CA1D9">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81468">
            <w:pPr>
              <w:jc w:val="center"/>
              <w:rPr>
                <w:rFonts w:hint="eastAsia" w:ascii="仿宋" w:hAnsi="仿宋" w:eastAsia="仿宋" w:cs="仿宋"/>
                <w:i w:val="0"/>
                <w:iCs w:val="0"/>
                <w:color w:val="000000"/>
                <w:sz w:val="20"/>
                <w:szCs w:val="20"/>
                <w:u w:val="none"/>
              </w:rPr>
            </w:pPr>
          </w:p>
        </w:tc>
      </w:tr>
      <w:tr w14:paraId="41151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4"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3D4A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5DB4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8E24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5V电源</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7227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DC24-DC5</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1F52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明纬</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7EAD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B087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BDD14">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23D3D">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C2EF6">
            <w:pPr>
              <w:jc w:val="center"/>
              <w:rPr>
                <w:rFonts w:hint="eastAsia" w:ascii="仿宋" w:hAnsi="仿宋" w:eastAsia="仿宋" w:cs="仿宋"/>
                <w:i w:val="0"/>
                <w:iCs w:val="0"/>
                <w:color w:val="000000"/>
                <w:sz w:val="20"/>
                <w:szCs w:val="20"/>
                <w:u w:val="none"/>
              </w:rPr>
            </w:pPr>
          </w:p>
        </w:tc>
      </w:tr>
      <w:tr w14:paraId="19ED6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7B57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27</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ED11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4B76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包胶滚轮</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171A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50*25</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9054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非标定制</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0270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19E8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021D5">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06264">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5B3B0">
            <w:pPr>
              <w:jc w:val="center"/>
              <w:rPr>
                <w:rFonts w:hint="eastAsia" w:ascii="仿宋" w:hAnsi="仿宋" w:eastAsia="仿宋" w:cs="仿宋"/>
                <w:i w:val="0"/>
                <w:iCs w:val="0"/>
                <w:color w:val="000000"/>
                <w:sz w:val="20"/>
                <w:szCs w:val="20"/>
                <w:u w:val="none"/>
              </w:rPr>
            </w:pPr>
          </w:p>
        </w:tc>
      </w:tr>
      <w:tr w14:paraId="635E4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D483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28</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4C5A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材料/备件</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DD2E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平台导向轮</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C299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56*68</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D2A3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非标定制</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7196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9840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7374A">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4BAED">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4CE15">
            <w:pPr>
              <w:jc w:val="center"/>
              <w:rPr>
                <w:rFonts w:hint="eastAsia" w:ascii="仿宋" w:hAnsi="仿宋" w:eastAsia="仿宋" w:cs="仿宋"/>
                <w:i w:val="0"/>
                <w:iCs w:val="0"/>
                <w:color w:val="000000"/>
                <w:sz w:val="20"/>
                <w:szCs w:val="20"/>
                <w:u w:val="none"/>
              </w:rPr>
            </w:pPr>
          </w:p>
        </w:tc>
      </w:tr>
      <w:tr w14:paraId="3AA2D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0BD4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29</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D735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D1C9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变频器电源</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2E85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5.5KW G120</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9671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0C01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A421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BC336">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1C9C8">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738EF">
            <w:pPr>
              <w:jc w:val="center"/>
              <w:rPr>
                <w:rFonts w:hint="eastAsia" w:ascii="仿宋" w:hAnsi="仿宋" w:eastAsia="仿宋" w:cs="仿宋"/>
                <w:i w:val="0"/>
                <w:iCs w:val="0"/>
                <w:color w:val="000000"/>
                <w:sz w:val="20"/>
                <w:szCs w:val="20"/>
                <w:u w:val="none"/>
              </w:rPr>
            </w:pPr>
          </w:p>
        </w:tc>
      </w:tr>
      <w:tr w14:paraId="0B07E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0101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51E6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82ED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变频器控制器</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6FF5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PN</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45EF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359B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0C7A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AA50D">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90D16">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D86C4">
            <w:pPr>
              <w:jc w:val="center"/>
              <w:rPr>
                <w:rFonts w:hint="eastAsia" w:ascii="仿宋" w:hAnsi="仿宋" w:eastAsia="仿宋" w:cs="仿宋"/>
                <w:i w:val="0"/>
                <w:iCs w:val="0"/>
                <w:color w:val="000000"/>
                <w:sz w:val="20"/>
                <w:szCs w:val="20"/>
                <w:u w:val="none"/>
              </w:rPr>
            </w:pPr>
          </w:p>
        </w:tc>
      </w:tr>
      <w:tr w14:paraId="302F3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0258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5912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22C5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变频器制动电阻</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9FDC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G120</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6199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9C89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0D8A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89D19">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57B85">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40567">
            <w:pPr>
              <w:jc w:val="center"/>
              <w:rPr>
                <w:rFonts w:hint="eastAsia" w:ascii="仿宋" w:hAnsi="仿宋" w:eastAsia="仿宋" w:cs="仿宋"/>
                <w:i w:val="0"/>
                <w:iCs w:val="0"/>
                <w:color w:val="000000"/>
                <w:sz w:val="20"/>
                <w:szCs w:val="20"/>
                <w:u w:val="none"/>
              </w:rPr>
            </w:pPr>
          </w:p>
        </w:tc>
      </w:tr>
      <w:tr w14:paraId="647DD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2253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32</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B60A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B659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变频器面板</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78DD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G120</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77C8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BC3F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ACED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9997B">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FA01B">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F4314">
            <w:pPr>
              <w:jc w:val="center"/>
              <w:rPr>
                <w:rFonts w:hint="eastAsia" w:ascii="仿宋" w:hAnsi="仿宋" w:eastAsia="仿宋" w:cs="仿宋"/>
                <w:i w:val="0"/>
                <w:iCs w:val="0"/>
                <w:color w:val="000000"/>
                <w:sz w:val="20"/>
                <w:szCs w:val="20"/>
                <w:u w:val="none"/>
              </w:rPr>
            </w:pPr>
          </w:p>
        </w:tc>
      </w:tr>
      <w:tr w14:paraId="449F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DE14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33</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FA4D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94D3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变频器制动模块</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983A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G120</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58DB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EFE3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AC5F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71261">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6B695">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ABBD1">
            <w:pPr>
              <w:jc w:val="center"/>
              <w:rPr>
                <w:rFonts w:hint="eastAsia" w:ascii="仿宋" w:hAnsi="仿宋" w:eastAsia="仿宋" w:cs="仿宋"/>
                <w:i w:val="0"/>
                <w:iCs w:val="0"/>
                <w:color w:val="000000"/>
                <w:sz w:val="20"/>
                <w:szCs w:val="20"/>
                <w:u w:val="none"/>
              </w:rPr>
            </w:pPr>
          </w:p>
        </w:tc>
      </w:tr>
      <w:tr w14:paraId="20080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DB0E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34</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A7FC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7E9E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变频器电源</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E52C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1.5KW G120 PN</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A988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1C17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688D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61AC5">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B27FC">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993C5">
            <w:pPr>
              <w:jc w:val="center"/>
              <w:rPr>
                <w:rFonts w:hint="eastAsia" w:ascii="仿宋" w:hAnsi="仿宋" w:eastAsia="仿宋" w:cs="仿宋"/>
                <w:i w:val="0"/>
                <w:iCs w:val="0"/>
                <w:color w:val="000000"/>
                <w:sz w:val="20"/>
                <w:szCs w:val="20"/>
                <w:u w:val="none"/>
              </w:rPr>
            </w:pPr>
          </w:p>
        </w:tc>
      </w:tr>
      <w:tr w14:paraId="21540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1920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339B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4EC2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变频器控制器</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B2F7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PN</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3508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C3D5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84FC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EB827">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88315">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3AD6F">
            <w:pPr>
              <w:jc w:val="center"/>
              <w:rPr>
                <w:rFonts w:hint="eastAsia" w:ascii="仿宋" w:hAnsi="仿宋" w:eastAsia="仿宋" w:cs="仿宋"/>
                <w:i w:val="0"/>
                <w:iCs w:val="0"/>
                <w:color w:val="000000"/>
                <w:sz w:val="20"/>
                <w:szCs w:val="20"/>
                <w:u w:val="none"/>
              </w:rPr>
            </w:pPr>
          </w:p>
        </w:tc>
      </w:tr>
      <w:tr w14:paraId="7A2EF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82C9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36</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4504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B904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变频器制动电阻</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87BA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G120</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54BA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DBC9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67B5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08108">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6FE7E">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611B8">
            <w:pPr>
              <w:jc w:val="center"/>
              <w:rPr>
                <w:rFonts w:hint="eastAsia" w:ascii="仿宋" w:hAnsi="仿宋" w:eastAsia="仿宋" w:cs="仿宋"/>
                <w:i w:val="0"/>
                <w:iCs w:val="0"/>
                <w:color w:val="000000"/>
                <w:sz w:val="20"/>
                <w:szCs w:val="20"/>
                <w:u w:val="none"/>
              </w:rPr>
            </w:pPr>
          </w:p>
        </w:tc>
      </w:tr>
      <w:tr w14:paraId="342FC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54C8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37</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6340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22EF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变频器面板</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B4D7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G120</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ECC6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E419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773A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87A9D">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DF9F2">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57E3A">
            <w:pPr>
              <w:jc w:val="center"/>
              <w:rPr>
                <w:rFonts w:hint="eastAsia" w:ascii="仿宋" w:hAnsi="仿宋" w:eastAsia="仿宋" w:cs="仿宋"/>
                <w:i w:val="0"/>
                <w:iCs w:val="0"/>
                <w:color w:val="000000"/>
                <w:sz w:val="20"/>
                <w:szCs w:val="20"/>
                <w:u w:val="none"/>
              </w:rPr>
            </w:pPr>
          </w:p>
        </w:tc>
      </w:tr>
      <w:tr w14:paraId="18877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B36F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38</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98F4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763D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交流接触器</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0A7D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9A 220V</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C10A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FE34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57D1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6E43C">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EE334">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D0E72">
            <w:pPr>
              <w:jc w:val="center"/>
              <w:rPr>
                <w:rFonts w:hint="eastAsia" w:ascii="仿宋" w:hAnsi="仿宋" w:eastAsia="仿宋" w:cs="仿宋"/>
                <w:i w:val="0"/>
                <w:iCs w:val="0"/>
                <w:color w:val="000000"/>
                <w:sz w:val="20"/>
                <w:szCs w:val="20"/>
                <w:u w:val="none"/>
              </w:rPr>
            </w:pPr>
          </w:p>
        </w:tc>
      </w:tr>
      <w:tr w14:paraId="1AEC0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29DA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39</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1116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E2A9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交流接触器</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9F95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25A</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265E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5F2A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FF60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173FB">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EA5BD">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3E938">
            <w:pPr>
              <w:jc w:val="center"/>
              <w:rPr>
                <w:rFonts w:hint="eastAsia" w:ascii="仿宋" w:hAnsi="仿宋" w:eastAsia="仿宋" w:cs="仿宋"/>
                <w:i w:val="0"/>
                <w:iCs w:val="0"/>
                <w:color w:val="000000"/>
                <w:sz w:val="20"/>
                <w:szCs w:val="20"/>
                <w:u w:val="none"/>
              </w:rPr>
            </w:pPr>
          </w:p>
        </w:tc>
      </w:tr>
      <w:tr w14:paraId="05C3B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CF3D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40</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1CAA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5864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断路器</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6C79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3P32A</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36A9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1F52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7447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4FA22">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D0E54">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36917">
            <w:pPr>
              <w:jc w:val="center"/>
              <w:rPr>
                <w:rFonts w:hint="eastAsia" w:ascii="仿宋" w:hAnsi="仿宋" w:eastAsia="仿宋" w:cs="仿宋"/>
                <w:i w:val="0"/>
                <w:iCs w:val="0"/>
                <w:color w:val="000000"/>
                <w:sz w:val="20"/>
                <w:szCs w:val="20"/>
                <w:u w:val="none"/>
              </w:rPr>
            </w:pPr>
          </w:p>
        </w:tc>
      </w:tr>
      <w:tr w14:paraId="77E44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4"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8E56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CA1F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8927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断路器</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CECF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3P10A</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15E8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4E11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391D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4843E">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0F7F9">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40DFF">
            <w:pPr>
              <w:jc w:val="center"/>
              <w:rPr>
                <w:rFonts w:hint="eastAsia" w:ascii="仿宋" w:hAnsi="仿宋" w:eastAsia="仿宋" w:cs="仿宋"/>
                <w:i w:val="0"/>
                <w:iCs w:val="0"/>
                <w:color w:val="000000"/>
                <w:sz w:val="20"/>
                <w:szCs w:val="20"/>
                <w:u w:val="none"/>
              </w:rPr>
            </w:pPr>
          </w:p>
        </w:tc>
      </w:tr>
      <w:tr w14:paraId="1E769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FE04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42</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68C6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A9BE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断路器</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5266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2P10A</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9C8F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278F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9283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85D71">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53CC8">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76EFB">
            <w:pPr>
              <w:jc w:val="center"/>
              <w:rPr>
                <w:rFonts w:hint="eastAsia" w:ascii="仿宋" w:hAnsi="仿宋" w:eastAsia="仿宋" w:cs="仿宋"/>
                <w:i w:val="0"/>
                <w:iCs w:val="0"/>
                <w:color w:val="000000"/>
                <w:sz w:val="20"/>
                <w:szCs w:val="20"/>
                <w:u w:val="none"/>
              </w:rPr>
            </w:pPr>
          </w:p>
        </w:tc>
      </w:tr>
      <w:tr w14:paraId="43483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1D18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43</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92AC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C860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断路器</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7E33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1P6A</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3F1A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63DF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298A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1FF98">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C8BA0">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4A6D6">
            <w:pPr>
              <w:jc w:val="center"/>
              <w:rPr>
                <w:rFonts w:hint="eastAsia" w:ascii="仿宋" w:hAnsi="仿宋" w:eastAsia="仿宋" w:cs="仿宋"/>
                <w:i w:val="0"/>
                <w:iCs w:val="0"/>
                <w:color w:val="000000"/>
                <w:sz w:val="20"/>
                <w:szCs w:val="20"/>
                <w:u w:val="none"/>
              </w:rPr>
            </w:pPr>
          </w:p>
        </w:tc>
      </w:tr>
      <w:tr w14:paraId="5AA6F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840C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44</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AF70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70C5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电机保护器</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A785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NS2</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E663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7C35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3CF4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AF950">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A7D6E">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E3169">
            <w:pPr>
              <w:jc w:val="center"/>
              <w:rPr>
                <w:rFonts w:hint="eastAsia" w:ascii="仿宋" w:hAnsi="仿宋" w:eastAsia="仿宋" w:cs="仿宋"/>
                <w:i w:val="0"/>
                <w:iCs w:val="0"/>
                <w:color w:val="000000"/>
                <w:sz w:val="20"/>
                <w:szCs w:val="20"/>
                <w:u w:val="none"/>
              </w:rPr>
            </w:pPr>
          </w:p>
        </w:tc>
      </w:tr>
      <w:tr w14:paraId="29344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BED0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45</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6184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FD65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继电器+插座</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DBCA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DC24V</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F440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B35E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680D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组</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C7BAD">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49035">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10414">
            <w:pPr>
              <w:jc w:val="center"/>
              <w:rPr>
                <w:rFonts w:hint="eastAsia" w:ascii="仿宋" w:hAnsi="仿宋" w:eastAsia="仿宋" w:cs="仿宋"/>
                <w:i w:val="0"/>
                <w:iCs w:val="0"/>
                <w:color w:val="000000"/>
                <w:sz w:val="20"/>
                <w:szCs w:val="20"/>
                <w:u w:val="none"/>
              </w:rPr>
            </w:pPr>
          </w:p>
        </w:tc>
      </w:tr>
      <w:tr w14:paraId="70C9F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8804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46</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CA04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30EC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开关电源</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4D1B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350W</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B130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台达</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9B22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9165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3EE9B">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D06C3">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734A8">
            <w:pPr>
              <w:jc w:val="center"/>
              <w:rPr>
                <w:rFonts w:hint="eastAsia" w:ascii="仿宋" w:hAnsi="仿宋" w:eastAsia="仿宋" w:cs="仿宋"/>
                <w:i w:val="0"/>
                <w:iCs w:val="0"/>
                <w:color w:val="000000"/>
                <w:sz w:val="20"/>
                <w:szCs w:val="20"/>
                <w:u w:val="none"/>
              </w:rPr>
            </w:pPr>
          </w:p>
        </w:tc>
      </w:tr>
      <w:tr w14:paraId="1D0C6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DF4B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47</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4998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4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9EDE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端子、引线、线号线缆防护标识元件和辅料</w:t>
            </w:r>
          </w:p>
        </w:tc>
        <w:tc>
          <w:tcPr>
            <w:tcW w:w="13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F06F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9E30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95A8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5C78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组</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A2342">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F0481">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470EE">
            <w:pPr>
              <w:jc w:val="center"/>
              <w:rPr>
                <w:rFonts w:hint="eastAsia" w:ascii="仿宋" w:hAnsi="仿宋" w:eastAsia="仿宋" w:cs="仿宋"/>
                <w:i w:val="0"/>
                <w:iCs w:val="0"/>
                <w:color w:val="000000"/>
                <w:sz w:val="20"/>
                <w:szCs w:val="20"/>
                <w:u w:val="none"/>
              </w:rPr>
            </w:pPr>
          </w:p>
        </w:tc>
      </w:tr>
      <w:tr w14:paraId="7CF61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top"/>
          </w:tcPr>
          <w:p w14:paraId="328AF3B5">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48</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top"/>
          </w:tcPr>
          <w:p w14:paraId="7DFA4E93">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其他费用</w:t>
            </w:r>
          </w:p>
        </w:tc>
        <w:tc>
          <w:tcPr>
            <w:tcW w:w="4044"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397234E">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安装调试费</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top"/>
          </w:tcPr>
          <w:p w14:paraId="378E48DD">
            <w:pPr>
              <w:jc w:val="center"/>
              <w:rPr>
                <w:rFonts w:hint="eastAsia" w:ascii="仿宋" w:hAnsi="仿宋" w:eastAsia="仿宋" w:cs="仿宋"/>
                <w:i w:val="0"/>
                <w:iCs w:val="0"/>
                <w:color w:val="000000"/>
                <w:sz w:val="20"/>
                <w:szCs w:val="20"/>
                <w:u w:val="none"/>
              </w:rPr>
            </w:pP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top"/>
          </w:tcPr>
          <w:p w14:paraId="48184B0E">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人次</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top"/>
          </w:tcPr>
          <w:p w14:paraId="4CF01B83">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top"/>
          </w:tcPr>
          <w:p w14:paraId="29BAAD3D">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top"/>
          </w:tcPr>
          <w:p w14:paraId="3972CFE2">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天</w:t>
            </w:r>
          </w:p>
        </w:tc>
      </w:tr>
      <w:tr w14:paraId="142EF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top"/>
          </w:tcPr>
          <w:p w14:paraId="73B7C81B">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49</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top"/>
          </w:tcPr>
          <w:p w14:paraId="5E89FD47">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其他费用</w:t>
            </w:r>
          </w:p>
        </w:tc>
        <w:tc>
          <w:tcPr>
            <w:tcW w:w="4044"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27E6CB2">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运输费</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top"/>
          </w:tcPr>
          <w:p w14:paraId="090464AF">
            <w:pPr>
              <w:jc w:val="center"/>
              <w:rPr>
                <w:rFonts w:hint="eastAsia" w:ascii="仿宋" w:hAnsi="仿宋" w:eastAsia="仿宋" w:cs="仿宋"/>
                <w:i w:val="0"/>
                <w:iCs w:val="0"/>
                <w:color w:val="000000"/>
                <w:sz w:val="20"/>
                <w:szCs w:val="20"/>
                <w:u w:val="none"/>
              </w:rPr>
            </w:pP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top"/>
          </w:tcPr>
          <w:p w14:paraId="5A0EC21C">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趟</w:t>
            </w:r>
          </w:p>
        </w:tc>
        <w:tc>
          <w:tcPr>
            <w:tcW w:w="1529" w:type="dxa"/>
            <w:tcBorders>
              <w:top w:val="single" w:color="000000" w:sz="4" w:space="0"/>
              <w:left w:val="single" w:color="000000" w:sz="4" w:space="0"/>
              <w:bottom w:val="single" w:color="000000" w:sz="4" w:space="0"/>
              <w:right w:val="single" w:color="000000" w:sz="4" w:space="0"/>
            </w:tcBorders>
            <w:shd w:val="clear" w:color="auto" w:fill="auto"/>
            <w:vAlign w:val="top"/>
          </w:tcPr>
          <w:p w14:paraId="52C94497">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top"/>
          </w:tcPr>
          <w:p w14:paraId="7C9A4418">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top"/>
          </w:tcPr>
          <w:p w14:paraId="6B5279E2">
            <w:pPr>
              <w:jc w:val="center"/>
              <w:rPr>
                <w:rFonts w:hint="eastAsia" w:ascii="仿宋" w:hAnsi="仿宋" w:eastAsia="仿宋" w:cs="仿宋"/>
                <w:i w:val="0"/>
                <w:iCs w:val="0"/>
                <w:color w:val="000000"/>
                <w:sz w:val="20"/>
                <w:szCs w:val="20"/>
                <w:u w:val="none"/>
              </w:rPr>
            </w:pPr>
          </w:p>
        </w:tc>
      </w:tr>
      <w:tr w14:paraId="51C53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top"/>
          </w:tcPr>
          <w:p w14:paraId="428A183D">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小计</w:t>
            </w:r>
          </w:p>
        </w:tc>
        <w:tc>
          <w:tcPr>
            <w:tcW w:w="9254"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62FCC484">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top"/>
          </w:tcPr>
          <w:p w14:paraId="152B5B74">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top"/>
          </w:tcPr>
          <w:p w14:paraId="67ADA2C2">
            <w:pPr>
              <w:jc w:val="center"/>
              <w:rPr>
                <w:rFonts w:hint="eastAsia" w:ascii="仿宋" w:hAnsi="仿宋" w:eastAsia="仿宋" w:cs="仿宋"/>
                <w:i w:val="0"/>
                <w:iCs w:val="0"/>
                <w:color w:val="000000"/>
                <w:sz w:val="20"/>
                <w:szCs w:val="20"/>
                <w:u w:val="none"/>
              </w:rPr>
            </w:pPr>
          </w:p>
        </w:tc>
      </w:tr>
      <w:tr w14:paraId="27C77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top"/>
          </w:tcPr>
          <w:p w14:paraId="482E53E8">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税费（13%）</w:t>
            </w:r>
          </w:p>
        </w:tc>
        <w:tc>
          <w:tcPr>
            <w:tcW w:w="9254"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5009A8E6">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top"/>
          </w:tcPr>
          <w:p w14:paraId="4956624F">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top"/>
          </w:tcPr>
          <w:p w14:paraId="5BFAE94C">
            <w:pPr>
              <w:jc w:val="center"/>
              <w:rPr>
                <w:rFonts w:hint="eastAsia" w:ascii="仿宋" w:hAnsi="仿宋" w:eastAsia="仿宋" w:cs="仿宋"/>
                <w:i w:val="0"/>
                <w:iCs w:val="0"/>
                <w:color w:val="000000"/>
                <w:sz w:val="20"/>
                <w:szCs w:val="20"/>
                <w:u w:val="none"/>
              </w:rPr>
            </w:pPr>
          </w:p>
        </w:tc>
      </w:tr>
      <w:tr w14:paraId="4F894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264" w:type="dxa"/>
            <w:tcBorders>
              <w:top w:val="single" w:color="000000" w:sz="4" w:space="0"/>
              <w:left w:val="single" w:color="000000" w:sz="4" w:space="0"/>
              <w:bottom w:val="single" w:color="000000" w:sz="4" w:space="0"/>
              <w:right w:val="single" w:color="000000" w:sz="4" w:space="0"/>
            </w:tcBorders>
            <w:shd w:val="clear" w:color="auto" w:fill="auto"/>
            <w:vAlign w:val="top"/>
          </w:tcPr>
          <w:p w14:paraId="3EA4EB6D">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总计（含税）</w:t>
            </w:r>
          </w:p>
        </w:tc>
        <w:tc>
          <w:tcPr>
            <w:tcW w:w="9254"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425ED286">
            <w:pPr>
              <w:jc w:val="center"/>
              <w:rPr>
                <w:rFonts w:hint="eastAsia" w:ascii="仿宋" w:hAnsi="仿宋" w:eastAsia="仿宋" w:cs="仿宋"/>
                <w:i w:val="0"/>
                <w:iCs w:val="0"/>
                <w:color w:val="000000"/>
                <w:sz w:val="20"/>
                <w:szCs w:val="20"/>
                <w:u w:val="none"/>
              </w:rPr>
            </w:pPr>
          </w:p>
        </w:tc>
        <w:tc>
          <w:tcPr>
            <w:tcW w:w="1887" w:type="dxa"/>
            <w:tcBorders>
              <w:top w:val="single" w:color="000000" w:sz="4" w:space="0"/>
              <w:left w:val="single" w:color="000000" w:sz="4" w:space="0"/>
              <w:bottom w:val="single" w:color="000000" w:sz="4" w:space="0"/>
              <w:right w:val="single" w:color="000000" w:sz="4" w:space="0"/>
            </w:tcBorders>
            <w:shd w:val="clear" w:color="auto" w:fill="auto"/>
            <w:vAlign w:val="top"/>
          </w:tcPr>
          <w:p w14:paraId="6B0328D4">
            <w:pPr>
              <w:jc w:val="center"/>
              <w:rPr>
                <w:rFonts w:hint="eastAsia" w:ascii="仿宋" w:hAnsi="仿宋" w:eastAsia="仿宋" w:cs="仿宋"/>
                <w:i w:val="0"/>
                <w:iCs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vAlign w:val="top"/>
          </w:tcPr>
          <w:p w14:paraId="18CD201E">
            <w:pPr>
              <w:jc w:val="center"/>
              <w:rPr>
                <w:rFonts w:hint="eastAsia" w:ascii="仿宋" w:hAnsi="仿宋" w:eastAsia="仿宋" w:cs="仿宋"/>
                <w:i w:val="0"/>
                <w:iCs w:val="0"/>
                <w:color w:val="000000"/>
                <w:sz w:val="20"/>
                <w:szCs w:val="20"/>
                <w:u w:val="none"/>
              </w:rPr>
            </w:pPr>
          </w:p>
        </w:tc>
      </w:tr>
    </w:tbl>
    <w:p w14:paraId="34D02277">
      <w:pPr>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设备2：</w:t>
      </w:r>
      <w:r>
        <w:rPr>
          <w:rFonts w:hint="eastAsia" w:ascii="仿宋" w:hAnsi="仿宋" w:eastAsia="仿宋" w:cs="仿宋"/>
          <w:sz w:val="28"/>
          <w:szCs w:val="28"/>
          <w:highlight w:val="none"/>
          <w:u w:val="none"/>
          <w:lang w:val="en-US" w:eastAsia="zh-CN"/>
        </w:rPr>
        <w:t>刀具管理中心</w:t>
      </w:r>
      <w:r>
        <w:rPr>
          <w:rFonts w:hint="eastAsia" w:ascii="仿宋" w:hAnsi="仿宋" w:eastAsia="仿宋" w:cs="仿宋"/>
          <w:sz w:val="28"/>
          <w:szCs w:val="28"/>
          <w:lang w:val="en-US" w:eastAsia="zh-CN"/>
        </w:rPr>
        <w:t xml:space="preserve">   资产编号：2100-JQ-589-00002</w:t>
      </w:r>
    </w:p>
    <w:tbl>
      <w:tblPr>
        <w:tblStyle w:val="30"/>
        <w:tblW w:w="1387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75"/>
        <w:gridCol w:w="1092"/>
        <w:gridCol w:w="1500"/>
        <w:gridCol w:w="2442"/>
        <w:gridCol w:w="1092"/>
        <w:gridCol w:w="1092"/>
        <w:gridCol w:w="1092"/>
        <w:gridCol w:w="1459"/>
        <w:gridCol w:w="1740"/>
        <w:gridCol w:w="1093"/>
      </w:tblGrid>
      <w:tr w14:paraId="45136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1" w:hRule="atLeast"/>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FA549">
            <w:pPr>
              <w:keepNext w:val="0"/>
              <w:keepLines w:val="0"/>
              <w:widowControl/>
              <w:suppressLineNumbers w:val="0"/>
              <w:jc w:val="center"/>
              <w:textAlignment w:val="center"/>
              <w:rPr>
                <w:rFonts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序号</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C57FB">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大类</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6DB91">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材料名称</w:t>
            </w:r>
          </w:p>
        </w:tc>
        <w:tc>
          <w:tcPr>
            <w:tcW w:w="24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21C5E">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规格型号</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21A1C">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品牌</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A3554">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数量</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924E0">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单位</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FEB74">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单价（元，不含税）</w:t>
            </w: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278A9">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合计</w:t>
            </w:r>
            <w:r>
              <w:rPr>
                <w:rFonts w:hint="eastAsia" w:ascii="仿宋" w:hAnsi="仿宋" w:eastAsia="仿宋" w:cs="仿宋"/>
                <w:b/>
                <w:bCs/>
                <w:i w:val="0"/>
                <w:iCs w:val="0"/>
                <w:color w:val="000000"/>
                <w:kern w:val="0"/>
                <w:sz w:val="21"/>
                <w:szCs w:val="21"/>
                <w:u w:val="none"/>
                <w:lang w:val="en-US" w:eastAsia="zh-CN" w:bidi="ar"/>
              </w:rPr>
              <w:br w:type="textWrapping"/>
            </w:r>
            <w:r>
              <w:rPr>
                <w:rFonts w:hint="eastAsia" w:ascii="仿宋" w:hAnsi="仿宋" w:eastAsia="仿宋" w:cs="仿宋"/>
                <w:b/>
                <w:bCs/>
                <w:i w:val="0"/>
                <w:iCs w:val="0"/>
                <w:color w:val="000000"/>
                <w:kern w:val="0"/>
                <w:sz w:val="21"/>
                <w:szCs w:val="21"/>
                <w:u w:val="none"/>
                <w:lang w:val="en-US" w:eastAsia="zh-CN" w:bidi="ar"/>
              </w:rPr>
              <w:t>（元，不含税）</w:t>
            </w: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6EFCC">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备注</w:t>
            </w:r>
          </w:p>
        </w:tc>
      </w:tr>
      <w:tr w14:paraId="0C88A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7804803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595585D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44DEE39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人机界面</w:t>
            </w:r>
          </w:p>
        </w:tc>
        <w:tc>
          <w:tcPr>
            <w:tcW w:w="2442" w:type="dxa"/>
            <w:tcBorders>
              <w:top w:val="nil"/>
              <w:left w:val="nil"/>
              <w:bottom w:val="single" w:color="000000" w:sz="8" w:space="0"/>
              <w:right w:val="single" w:color="000000" w:sz="8" w:space="0"/>
            </w:tcBorders>
            <w:shd w:val="clear" w:color="auto" w:fill="auto"/>
            <w:vAlign w:val="center"/>
          </w:tcPr>
          <w:p w14:paraId="39779A8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CMT系例 15寸</w:t>
            </w:r>
          </w:p>
        </w:tc>
        <w:tc>
          <w:tcPr>
            <w:tcW w:w="1092" w:type="dxa"/>
            <w:tcBorders>
              <w:top w:val="nil"/>
              <w:left w:val="nil"/>
              <w:bottom w:val="single" w:color="000000" w:sz="8" w:space="0"/>
              <w:right w:val="single" w:color="000000" w:sz="8" w:space="0"/>
            </w:tcBorders>
            <w:shd w:val="clear" w:color="auto" w:fill="auto"/>
            <w:vAlign w:val="center"/>
          </w:tcPr>
          <w:p w14:paraId="3D667BA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威纶通</w:t>
            </w:r>
          </w:p>
        </w:tc>
        <w:tc>
          <w:tcPr>
            <w:tcW w:w="1092" w:type="dxa"/>
            <w:tcBorders>
              <w:top w:val="nil"/>
              <w:left w:val="nil"/>
              <w:bottom w:val="single" w:color="000000" w:sz="8" w:space="0"/>
              <w:right w:val="single" w:color="000000" w:sz="8" w:space="0"/>
            </w:tcBorders>
            <w:shd w:val="clear" w:color="auto" w:fill="auto"/>
            <w:vAlign w:val="center"/>
          </w:tcPr>
          <w:p w14:paraId="3243274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0EEAB06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台</w:t>
            </w:r>
          </w:p>
        </w:tc>
        <w:tc>
          <w:tcPr>
            <w:tcW w:w="1459" w:type="dxa"/>
            <w:tcBorders>
              <w:top w:val="nil"/>
              <w:left w:val="single" w:color="000000" w:sz="4" w:space="0"/>
              <w:bottom w:val="single" w:color="000000" w:sz="4" w:space="0"/>
              <w:right w:val="single" w:color="000000" w:sz="4" w:space="0"/>
            </w:tcBorders>
            <w:shd w:val="clear" w:color="auto" w:fill="auto"/>
            <w:vAlign w:val="center"/>
          </w:tcPr>
          <w:p w14:paraId="59EB5C60">
            <w:pPr>
              <w:jc w:val="center"/>
              <w:rPr>
                <w:rFonts w:hint="eastAsia" w:ascii="仿宋" w:hAnsi="仿宋" w:eastAsia="仿宋" w:cs="仿宋"/>
                <w:i w:val="0"/>
                <w:iCs w:val="0"/>
                <w:color w:val="000000"/>
                <w:sz w:val="20"/>
                <w:szCs w:val="20"/>
                <w:u w:val="none"/>
              </w:rPr>
            </w:pPr>
          </w:p>
        </w:tc>
        <w:tc>
          <w:tcPr>
            <w:tcW w:w="1740" w:type="dxa"/>
            <w:tcBorders>
              <w:top w:val="nil"/>
              <w:left w:val="single" w:color="000000" w:sz="4" w:space="0"/>
              <w:bottom w:val="single" w:color="000000" w:sz="4" w:space="0"/>
              <w:right w:val="single" w:color="000000" w:sz="4" w:space="0"/>
            </w:tcBorders>
            <w:shd w:val="clear" w:color="auto" w:fill="auto"/>
            <w:vAlign w:val="center"/>
          </w:tcPr>
          <w:p w14:paraId="4342A47D">
            <w:pPr>
              <w:jc w:val="center"/>
              <w:rPr>
                <w:rFonts w:hint="eastAsia" w:ascii="仿宋" w:hAnsi="仿宋" w:eastAsia="仿宋" w:cs="仿宋"/>
                <w:i w:val="0"/>
                <w:iCs w:val="0"/>
                <w:color w:val="000000"/>
                <w:sz w:val="20"/>
                <w:szCs w:val="20"/>
                <w:u w:val="none"/>
              </w:rPr>
            </w:pPr>
          </w:p>
        </w:tc>
        <w:tc>
          <w:tcPr>
            <w:tcW w:w="1093" w:type="dxa"/>
            <w:tcBorders>
              <w:top w:val="nil"/>
              <w:left w:val="single" w:color="000000" w:sz="4" w:space="0"/>
              <w:bottom w:val="single" w:color="000000" w:sz="4" w:space="0"/>
              <w:right w:val="single" w:color="000000" w:sz="4" w:space="0"/>
            </w:tcBorders>
            <w:shd w:val="clear" w:color="auto" w:fill="auto"/>
            <w:vAlign w:val="center"/>
          </w:tcPr>
          <w:p w14:paraId="11AF0749">
            <w:pPr>
              <w:jc w:val="center"/>
              <w:rPr>
                <w:rFonts w:hint="eastAsia" w:ascii="仿宋" w:hAnsi="仿宋" w:eastAsia="仿宋" w:cs="仿宋"/>
                <w:i w:val="0"/>
                <w:iCs w:val="0"/>
                <w:color w:val="000000"/>
                <w:sz w:val="20"/>
                <w:szCs w:val="20"/>
                <w:u w:val="none"/>
              </w:rPr>
            </w:pPr>
          </w:p>
        </w:tc>
      </w:tr>
      <w:tr w14:paraId="00B8F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7C96ED3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092" w:type="dxa"/>
            <w:tcBorders>
              <w:top w:val="nil"/>
              <w:left w:val="nil"/>
              <w:bottom w:val="single" w:color="000000" w:sz="8" w:space="0"/>
              <w:right w:val="single" w:color="000000" w:sz="8" w:space="0"/>
            </w:tcBorders>
            <w:shd w:val="clear" w:color="auto" w:fill="auto"/>
            <w:vAlign w:val="center"/>
          </w:tcPr>
          <w:p w14:paraId="5C41FAD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44E4097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西门子PLC</w:t>
            </w:r>
          </w:p>
        </w:tc>
        <w:tc>
          <w:tcPr>
            <w:tcW w:w="0" w:type="auto"/>
            <w:tcBorders>
              <w:top w:val="nil"/>
              <w:left w:val="nil"/>
              <w:bottom w:val="single" w:color="000000" w:sz="8" w:space="0"/>
              <w:right w:val="single" w:color="000000" w:sz="8" w:space="0"/>
            </w:tcBorders>
            <w:shd w:val="clear" w:color="auto" w:fill="auto"/>
            <w:noWrap/>
            <w:vAlign w:val="center"/>
          </w:tcPr>
          <w:p w14:paraId="3314670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CPU1215C ACDCRLY</w:t>
            </w:r>
          </w:p>
        </w:tc>
        <w:tc>
          <w:tcPr>
            <w:tcW w:w="1092" w:type="dxa"/>
            <w:tcBorders>
              <w:top w:val="nil"/>
              <w:left w:val="nil"/>
              <w:bottom w:val="single" w:color="000000" w:sz="8" w:space="0"/>
              <w:right w:val="single" w:color="000000" w:sz="8" w:space="0"/>
            </w:tcBorders>
            <w:shd w:val="clear" w:color="auto" w:fill="auto"/>
            <w:vAlign w:val="center"/>
          </w:tcPr>
          <w:p w14:paraId="5C9EFF6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2" w:type="dxa"/>
            <w:tcBorders>
              <w:top w:val="nil"/>
              <w:left w:val="nil"/>
              <w:bottom w:val="single" w:color="000000" w:sz="8" w:space="0"/>
              <w:right w:val="single" w:color="000000" w:sz="8" w:space="0"/>
            </w:tcBorders>
            <w:shd w:val="clear" w:color="auto" w:fill="auto"/>
            <w:vAlign w:val="center"/>
          </w:tcPr>
          <w:p w14:paraId="195989B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37BFCF4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85D0C">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B6861">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C641B">
            <w:pPr>
              <w:jc w:val="center"/>
              <w:rPr>
                <w:rFonts w:hint="eastAsia" w:ascii="仿宋" w:hAnsi="仿宋" w:eastAsia="仿宋" w:cs="仿宋"/>
                <w:i w:val="0"/>
                <w:iCs w:val="0"/>
                <w:color w:val="000000"/>
                <w:sz w:val="20"/>
                <w:szCs w:val="20"/>
                <w:u w:val="none"/>
              </w:rPr>
            </w:pPr>
          </w:p>
        </w:tc>
      </w:tr>
      <w:tr w14:paraId="1C50C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0"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3E4EA98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1092" w:type="dxa"/>
            <w:tcBorders>
              <w:top w:val="nil"/>
              <w:left w:val="nil"/>
              <w:bottom w:val="single" w:color="000000" w:sz="8" w:space="0"/>
              <w:right w:val="single" w:color="000000" w:sz="8" w:space="0"/>
            </w:tcBorders>
            <w:shd w:val="clear" w:color="auto" w:fill="auto"/>
            <w:vAlign w:val="center"/>
          </w:tcPr>
          <w:p w14:paraId="26A6853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42D2181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西门子PLC程序存储卡</w:t>
            </w:r>
          </w:p>
        </w:tc>
        <w:tc>
          <w:tcPr>
            <w:tcW w:w="0" w:type="auto"/>
            <w:tcBorders>
              <w:top w:val="nil"/>
              <w:left w:val="nil"/>
              <w:bottom w:val="single" w:color="000000" w:sz="8" w:space="0"/>
              <w:right w:val="single" w:color="000000" w:sz="8" w:space="0"/>
            </w:tcBorders>
            <w:shd w:val="clear" w:color="auto" w:fill="auto"/>
            <w:noWrap/>
            <w:vAlign w:val="center"/>
          </w:tcPr>
          <w:p w14:paraId="4FB92F8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24MB</w:t>
            </w:r>
          </w:p>
        </w:tc>
        <w:tc>
          <w:tcPr>
            <w:tcW w:w="1092" w:type="dxa"/>
            <w:tcBorders>
              <w:top w:val="nil"/>
              <w:left w:val="nil"/>
              <w:bottom w:val="single" w:color="000000" w:sz="8" w:space="0"/>
              <w:right w:val="single" w:color="000000" w:sz="8" w:space="0"/>
            </w:tcBorders>
            <w:shd w:val="clear" w:color="auto" w:fill="auto"/>
            <w:vAlign w:val="center"/>
          </w:tcPr>
          <w:p w14:paraId="295EEC0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2" w:type="dxa"/>
            <w:tcBorders>
              <w:top w:val="nil"/>
              <w:left w:val="nil"/>
              <w:bottom w:val="single" w:color="000000" w:sz="8" w:space="0"/>
              <w:right w:val="single" w:color="000000" w:sz="8" w:space="0"/>
            </w:tcBorders>
            <w:shd w:val="clear" w:color="auto" w:fill="auto"/>
            <w:vAlign w:val="center"/>
          </w:tcPr>
          <w:p w14:paraId="1EB9A1E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748D23A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3CEF7">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BF212">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ABF30">
            <w:pPr>
              <w:jc w:val="center"/>
              <w:rPr>
                <w:rFonts w:hint="eastAsia" w:ascii="仿宋" w:hAnsi="仿宋" w:eastAsia="仿宋" w:cs="仿宋"/>
                <w:i w:val="0"/>
                <w:iCs w:val="0"/>
                <w:color w:val="000000"/>
                <w:sz w:val="20"/>
                <w:szCs w:val="20"/>
                <w:u w:val="none"/>
              </w:rPr>
            </w:pPr>
          </w:p>
        </w:tc>
      </w:tr>
      <w:tr w14:paraId="1F988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15DA992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1092" w:type="dxa"/>
            <w:tcBorders>
              <w:top w:val="nil"/>
              <w:left w:val="nil"/>
              <w:bottom w:val="single" w:color="000000" w:sz="8" w:space="0"/>
              <w:right w:val="single" w:color="000000" w:sz="8" w:space="0"/>
            </w:tcBorders>
            <w:shd w:val="clear" w:color="auto" w:fill="auto"/>
            <w:vAlign w:val="center"/>
          </w:tcPr>
          <w:p w14:paraId="50031F1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7FCC6B0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西门子PLC</w:t>
            </w:r>
          </w:p>
        </w:tc>
        <w:tc>
          <w:tcPr>
            <w:tcW w:w="0" w:type="auto"/>
            <w:tcBorders>
              <w:top w:val="nil"/>
              <w:left w:val="nil"/>
              <w:bottom w:val="single" w:color="000000" w:sz="8" w:space="0"/>
              <w:right w:val="single" w:color="000000" w:sz="8" w:space="0"/>
            </w:tcBorders>
            <w:shd w:val="clear" w:color="auto" w:fill="auto"/>
            <w:noWrap/>
            <w:vAlign w:val="center"/>
          </w:tcPr>
          <w:p w14:paraId="2B51DEE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SM1221 16DI</w:t>
            </w:r>
          </w:p>
        </w:tc>
        <w:tc>
          <w:tcPr>
            <w:tcW w:w="1092" w:type="dxa"/>
            <w:tcBorders>
              <w:top w:val="nil"/>
              <w:left w:val="nil"/>
              <w:bottom w:val="single" w:color="000000" w:sz="8" w:space="0"/>
              <w:right w:val="single" w:color="000000" w:sz="8" w:space="0"/>
            </w:tcBorders>
            <w:shd w:val="clear" w:color="auto" w:fill="auto"/>
            <w:vAlign w:val="center"/>
          </w:tcPr>
          <w:p w14:paraId="6394206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2" w:type="dxa"/>
            <w:tcBorders>
              <w:top w:val="nil"/>
              <w:left w:val="nil"/>
              <w:bottom w:val="single" w:color="000000" w:sz="8" w:space="0"/>
              <w:right w:val="single" w:color="000000" w:sz="8" w:space="0"/>
            </w:tcBorders>
            <w:shd w:val="clear" w:color="auto" w:fill="auto"/>
            <w:vAlign w:val="center"/>
          </w:tcPr>
          <w:p w14:paraId="2D50610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092" w:type="dxa"/>
            <w:tcBorders>
              <w:top w:val="nil"/>
              <w:left w:val="nil"/>
              <w:bottom w:val="single" w:color="000000" w:sz="8" w:space="0"/>
              <w:right w:val="single" w:color="000000" w:sz="8" w:space="0"/>
            </w:tcBorders>
            <w:shd w:val="clear" w:color="auto" w:fill="auto"/>
            <w:vAlign w:val="center"/>
          </w:tcPr>
          <w:p w14:paraId="6DEBAF9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40FCC">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5A704">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881C4">
            <w:pPr>
              <w:jc w:val="center"/>
              <w:rPr>
                <w:rFonts w:hint="eastAsia" w:ascii="仿宋" w:hAnsi="仿宋" w:eastAsia="仿宋" w:cs="仿宋"/>
                <w:i w:val="0"/>
                <w:iCs w:val="0"/>
                <w:color w:val="000000"/>
                <w:sz w:val="20"/>
                <w:szCs w:val="20"/>
                <w:u w:val="none"/>
              </w:rPr>
            </w:pPr>
          </w:p>
        </w:tc>
      </w:tr>
      <w:tr w14:paraId="155F1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274DC9A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w:t>
            </w:r>
          </w:p>
        </w:tc>
        <w:tc>
          <w:tcPr>
            <w:tcW w:w="1092" w:type="dxa"/>
            <w:tcBorders>
              <w:top w:val="nil"/>
              <w:left w:val="nil"/>
              <w:bottom w:val="single" w:color="000000" w:sz="8" w:space="0"/>
              <w:right w:val="single" w:color="000000" w:sz="8" w:space="0"/>
            </w:tcBorders>
            <w:shd w:val="clear" w:color="auto" w:fill="auto"/>
            <w:vAlign w:val="center"/>
          </w:tcPr>
          <w:p w14:paraId="661702A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1194301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西门子PLC</w:t>
            </w:r>
          </w:p>
        </w:tc>
        <w:tc>
          <w:tcPr>
            <w:tcW w:w="0" w:type="auto"/>
            <w:tcBorders>
              <w:top w:val="nil"/>
              <w:left w:val="nil"/>
              <w:bottom w:val="single" w:color="000000" w:sz="8" w:space="0"/>
              <w:right w:val="single" w:color="000000" w:sz="8" w:space="0"/>
            </w:tcBorders>
            <w:shd w:val="clear" w:color="auto" w:fill="auto"/>
            <w:noWrap/>
            <w:vAlign w:val="center"/>
          </w:tcPr>
          <w:p w14:paraId="092755F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CB1241</w:t>
            </w:r>
          </w:p>
        </w:tc>
        <w:tc>
          <w:tcPr>
            <w:tcW w:w="1092" w:type="dxa"/>
            <w:tcBorders>
              <w:top w:val="nil"/>
              <w:left w:val="nil"/>
              <w:bottom w:val="single" w:color="000000" w:sz="8" w:space="0"/>
              <w:right w:val="single" w:color="000000" w:sz="8" w:space="0"/>
            </w:tcBorders>
            <w:shd w:val="clear" w:color="auto" w:fill="auto"/>
            <w:vAlign w:val="center"/>
          </w:tcPr>
          <w:p w14:paraId="20F857C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2" w:type="dxa"/>
            <w:tcBorders>
              <w:top w:val="nil"/>
              <w:left w:val="nil"/>
              <w:bottom w:val="single" w:color="000000" w:sz="8" w:space="0"/>
              <w:right w:val="single" w:color="000000" w:sz="8" w:space="0"/>
            </w:tcBorders>
            <w:shd w:val="clear" w:color="auto" w:fill="auto"/>
            <w:vAlign w:val="center"/>
          </w:tcPr>
          <w:p w14:paraId="7610632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0ABA0AC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2159E">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05640">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103CD">
            <w:pPr>
              <w:jc w:val="center"/>
              <w:rPr>
                <w:rFonts w:hint="eastAsia" w:ascii="仿宋" w:hAnsi="仿宋" w:eastAsia="仿宋" w:cs="仿宋"/>
                <w:i w:val="0"/>
                <w:iCs w:val="0"/>
                <w:color w:val="000000"/>
                <w:sz w:val="20"/>
                <w:szCs w:val="20"/>
                <w:u w:val="none"/>
              </w:rPr>
            </w:pPr>
          </w:p>
        </w:tc>
      </w:tr>
      <w:tr w14:paraId="479DC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270146A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w:t>
            </w:r>
          </w:p>
        </w:tc>
        <w:tc>
          <w:tcPr>
            <w:tcW w:w="1092" w:type="dxa"/>
            <w:tcBorders>
              <w:top w:val="nil"/>
              <w:left w:val="nil"/>
              <w:bottom w:val="single" w:color="000000" w:sz="8" w:space="0"/>
              <w:right w:val="single" w:color="000000" w:sz="8" w:space="0"/>
            </w:tcBorders>
            <w:shd w:val="clear" w:color="auto" w:fill="auto"/>
            <w:vAlign w:val="center"/>
          </w:tcPr>
          <w:p w14:paraId="5122989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66BE412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西门子PLC</w:t>
            </w:r>
          </w:p>
        </w:tc>
        <w:tc>
          <w:tcPr>
            <w:tcW w:w="0" w:type="auto"/>
            <w:tcBorders>
              <w:top w:val="nil"/>
              <w:left w:val="nil"/>
              <w:bottom w:val="single" w:color="000000" w:sz="8" w:space="0"/>
              <w:right w:val="single" w:color="000000" w:sz="8" w:space="0"/>
            </w:tcBorders>
            <w:shd w:val="clear" w:color="auto" w:fill="auto"/>
            <w:noWrap/>
            <w:vAlign w:val="center"/>
          </w:tcPr>
          <w:p w14:paraId="2B474B8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CM1241</w:t>
            </w:r>
          </w:p>
        </w:tc>
        <w:tc>
          <w:tcPr>
            <w:tcW w:w="1092" w:type="dxa"/>
            <w:tcBorders>
              <w:top w:val="nil"/>
              <w:left w:val="nil"/>
              <w:bottom w:val="single" w:color="000000" w:sz="8" w:space="0"/>
              <w:right w:val="single" w:color="000000" w:sz="8" w:space="0"/>
            </w:tcBorders>
            <w:shd w:val="clear" w:color="auto" w:fill="auto"/>
            <w:vAlign w:val="center"/>
          </w:tcPr>
          <w:p w14:paraId="071EAF5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2" w:type="dxa"/>
            <w:tcBorders>
              <w:top w:val="nil"/>
              <w:left w:val="nil"/>
              <w:bottom w:val="single" w:color="000000" w:sz="8" w:space="0"/>
              <w:right w:val="single" w:color="000000" w:sz="8" w:space="0"/>
            </w:tcBorders>
            <w:shd w:val="clear" w:color="auto" w:fill="auto"/>
            <w:vAlign w:val="center"/>
          </w:tcPr>
          <w:p w14:paraId="7C8CF90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2ADEBC5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1357D">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D8888">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5F96F">
            <w:pPr>
              <w:jc w:val="center"/>
              <w:rPr>
                <w:rFonts w:hint="eastAsia" w:ascii="仿宋" w:hAnsi="仿宋" w:eastAsia="仿宋" w:cs="仿宋"/>
                <w:i w:val="0"/>
                <w:iCs w:val="0"/>
                <w:color w:val="000000"/>
                <w:sz w:val="20"/>
                <w:szCs w:val="20"/>
                <w:u w:val="none"/>
              </w:rPr>
            </w:pPr>
          </w:p>
        </w:tc>
      </w:tr>
      <w:tr w14:paraId="6AD2A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49330D3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w:t>
            </w:r>
          </w:p>
        </w:tc>
        <w:tc>
          <w:tcPr>
            <w:tcW w:w="1092" w:type="dxa"/>
            <w:tcBorders>
              <w:top w:val="nil"/>
              <w:left w:val="nil"/>
              <w:bottom w:val="single" w:color="000000" w:sz="8" w:space="0"/>
              <w:right w:val="single" w:color="000000" w:sz="8" w:space="0"/>
            </w:tcBorders>
            <w:shd w:val="clear" w:color="auto" w:fill="auto"/>
            <w:vAlign w:val="center"/>
          </w:tcPr>
          <w:p w14:paraId="1379E5A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198A3A8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西门子交换机</w:t>
            </w:r>
          </w:p>
        </w:tc>
        <w:tc>
          <w:tcPr>
            <w:tcW w:w="0" w:type="auto"/>
            <w:tcBorders>
              <w:top w:val="nil"/>
              <w:left w:val="nil"/>
              <w:bottom w:val="single" w:color="000000" w:sz="8" w:space="0"/>
              <w:right w:val="single" w:color="000000" w:sz="8" w:space="0"/>
            </w:tcBorders>
            <w:shd w:val="clear" w:color="auto" w:fill="auto"/>
            <w:noWrap/>
            <w:vAlign w:val="center"/>
          </w:tcPr>
          <w:p w14:paraId="22E83DF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8口千兆</w:t>
            </w:r>
          </w:p>
        </w:tc>
        <w:tc>
          <w:tcPr>
            <w:tcW w:w="1092" w:type="dxa"/>
            <w:tcBorders>
              <w:top w:val="nil"/>
              <w:left w:val="nil"/>
              <w:bottom w:val="single" w:color="000000" w:sz="8" w:space="0"/>
              <w:right w:val="single" w:color="000000" w:sz="8" w:space="0"/>
            </w:tcBorders>
            <w:shd w:val="clear" w:color="auto" w:fill="auto"/>
            <w:vAlign w:val="center"/>
          </w:tcPr>
          <w:p w14:paraId="4CA01B9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2" w:type="dxa"/>
            <w:tcBorders>
              <w:top w:val="nil"/>
              <w:left w:val="nil"/>
              <w:bottom w:val="single" w:color="000000" w:sz="8" w:space="0"/>
              <w:right w:val="single" w:color="000000" w:sz="8" w:space="0"/>
            </w:tcBorders>
            <w:shd w:val="clear" w:color="auto" w:fill="auto"/>
            <w:vAlign w:val="center"/>
          </w:tcPr>
          <w:p w14:paraId="3871B58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2DFB14D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E85A3">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942A3">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AE0B6">
            <w:pPr>
              <w:jc w:val="center"/>
              <w:rPr>
                <w:rFonts w:hint="eastAsia" w:ascii="仿宋" w:hAnsi="仿宋" w:eastAsia="仿宋" w:cs="仿宋"/>
                <w:i w:val="0"/>
                <w:iCs w:val="0"/>
                <w:color w:val="000000"/>
                <w:sz w:val="20"/>
                <w:szCs w:val="20"/>
                <w:u w:val="none"/>
              </w:rPr>
            </w:pPr>
          </w:p>
        </w:tc>
      </w:tr>
      <w:tr w14:paraId="1FE53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1E02ED4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w:t>
            </w:r>
          </w:p>
        </w:tc>
        <w:tc>
          <w:tcPr>
            <w:tcW w:w="1092" w:type="dxa"/>
            <w:tcBorders>
              <w:top w:val="nil"/>
              <w:left w:val="nil"/>
              <w:bottom w:val="single" w:color="000000" w:sz="8" w:space="0"/>
              <w:right w:val="single" w:color="000000" w:sz="8" w:space="0"/>
            </w:tcBorders>
            <w:shd w:val="clear" w:color="auto" w:fill="auto"/>
            <w:vAlign w:val="center"/>
          </w:tcPr>
          <w:p w14:paraId="6A31DC9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17C1B98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绝对值编码器</w:t>
            </w:r>
          </w:p>
        </w:tc>
        <w:tc>
          <w:tcPr>
            <w:tcW w:w="2442" w:type="dxa"/>
            <w:tcBorders>
              <w:top w:val="nil"/>
              <w:left w:val="nil"/>
              <w:bottom w:val="single" w:color="000000" w:sz="8" w:space="0"/>
              <w:right w:val="single" w:color="000000" w:sz="8" w:space="0"/>
            </w:tcBorders>
            <w:shd w:val="clear" w:color="auto" w:fill="auto"/>
            <w:vAlign w:val="center"/>
          </w:tcPr>
          <w:p w14:paraId="5EF7BFB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E6C3-A</w:t>
            </w:r>
          </w:p>
        </w:tc>
        <w:tc>
          <w:tcPr>
            <w:tcW w:w="1092" w:type="dxa"/>
            <w:tcBorders>
              <w:top w:val="nil"/>
              <w:left w:val="nil"/>
              <w:bottom w:val="single" w:color="000000" w:sz="8" w:space="0"/>
              <w:right w:val="single" w:color="000000" w:sz="8" w:space="0"/>
            </w:tcBorders>
            <w:shd w:val="clear" w:color="auto" w:fill="auto"/>
            <w:vAlign w:val="center"/>
          </w:tcPr>
          <w:p w14:paraId="1C97EDC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不指定</w:t>
            </w:r>
          </w:p>
        </w:tc>
        <w:tc>
          <w:tcPr>
            <w:tcW w:w="1092" w:type="dxa"/>
            <w:tcBorders>
              <w:top w:val="nil"/>
              <w:left w:val="nil"/>
              <w:bottom w:val="single" w:color="000000" w:sz="8" w:space="0"/>
              <w:right w:val="single" w:color="000000" w:sz="8" w:space="0"/>
            </w:tcBorders>
            <w:shd w:val="clear" w:color="auto" w:fill="auto"/>
            <w:vAlign w:val="center"/>
          </w:tcPr>
          <w:p w14:paraId="22395CC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5992218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EC47C">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25F1A">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45740">
            <w:pPr>
              <w:jc w:val="center"/>
              <w:rPr>
                <w:rFonts w:hint="eastAsia" w:ascii="仿宋" w:hAnsi="仿宋" w:eastAsia="仿宋" w:cs="仿宋"/>
                <w:i w:val="0"/>
                <w:iCs w:val="0"/>
                <w:color w:val="000000"/>
                <w:sz w:val="20"/>
                <w:szCs w:val="20"/>
                <w:u w:val="none"/>
              </w:rPr>
            </w:pPr>
          </w:p>
        </w:tc>
      </w:tr>
      <w:tr w14:paraId="0A359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2CBA8DE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w:t>
            </w:r>
          </w:p>
        </w:tc>
        <w:tc>
          <w:tcPr>
            <w:tcW w:w="1092" w:type="dxa"/>
            <w:tcBorders>
              <w:top w:val="nil"/>
              <w:left w:val="nil"/>
              <w:bottom w:val="single" w:color="000000" w:sz="8" w:space="0"/>
              <w:right w:val="single" w:color="000000" w:sz="8" w:space="0"/>
            </w:tcBorders>
            <w:shd w:val="clear" w:color="auto" w:fill="auto"/>
            <w:vAlign w:val="center"/>
          </w:tcPr>
          <w:p w14:paraId="05A229E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19CF206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编码器安装机构</w:t>
            </w:r>
          </w:p>
        </w:tc>
        <w:tc>
          <w:tcPr>
            <w:tcW w:w="2442" w:type="dxa"/>
            <w:tcBorders>
              <w:top w:val="nil"/>
              <w:left w:val="nil"/>
              <w:bottom w:val="single" w:color="000000" w:sz="8" w:space="0"/>
              <w:right w:val="single" w:color="000000" w:sz="8" w:space="0"/>
            </w:tcBorders>
            <w:shd w:val="clear" w:color="auto" w:fill="auto"/>
            <w:vAlign w:val="center"/>
          </w:tcPr>
          <w:p w14:paraId="2F56663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定制</w:t>
            </w:r>
          </w:p>
        </w:tc>
        <w:tc>
          <w:tcPr>
            <w:tcW w:w="1092" w:type="dxa"/>
            <w:tcBorders>
              <w:top w:val="nil"/>
              <w:left w:val="nil"/>
              <w:bottom w:val="single" w:color="000000" w:sz="8" w:space="0"/>
              <w:right w:val="single" w:color="000000" w:sz="8" w:space="0"/>
            </w:tcBorders>
            <w:shd w:val="clear" w:color="auto" w:fill="auto"/>
            <w:vAlign w:val="center"/>
          </w:tcPr>
          <w:p w14:paraId="4F5E1F9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非标定制</w:t>
            </w:r>
          </w:p>
        </w:tc>
        <w:tc>
          <w:tcPr>
            <w:tcW w:w="1092" w:type="dxa"/>
            <w:tcBorders>
              <w:top w:val="nil"/>
              <w:left w:val="nil"/>
              <w:bottom w:val="single" w:color="000000" w:sz="8" w:space="0"/>
              <w:right w:val="single" w:color="000000" w:sz="8" w:space="0"/>
            </w:tcBorders>
            <w:shd w:val="clear" w:color="auto" w:fill="auto"/>
            <w:vAlign w:val="center"/>
          </w:tcPr>
          <w:p w14:paraId="37C9B3D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507728F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套</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B804D">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27BE4">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3A819">
            <w:pPr>
              <w:jc w:val="center"/>
              <w:rPr>
                <w:rFonts w:hint="eastAsia" w:ascii="仿宋" w:hAnsi="仿宋" w:eastAsia="仿宋" w:cs="仿宋"/>
                <w:i w:val="0"/>
                <w:iCs w:val="0"/>
                <w:color w:val="000000"/>
                <w:sz w:val="20"/>
                <w:szCs w:val="20"/>
                <w:u w:val="none"/>
              </w:rPr>
            </w:pPr>
          </w:p>
        </w:tc>
      </w:tr>
      <w:tr w14:paraId="029AC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281C3E0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1092" w:type="dxa"/>
            <w:tcBorders>
              <w:top w:val="nil"/>
              <w:left w:val="nil"/>
              <w:bottom w:val="single" w:color="000000" w:sz="8" w:space="0"/>
              <w:right w:val="single" w:color="000000" w:sz="8" w:space="0"/>
            </w:tcBorders>
            <w:shd w:val="clear" w:color="auto" w:fill="auto"/>
            <w:vAlign w:val="center"/>
          </w:tcPr>
          <w:p w14:paraId="42B7ED8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15ED76C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托盘传动齿轮副</w:t>
            </w:r>
          </w:p>
        </w:tc>
        <w:tc>
          <w:tcPr>
            <w:tcW w:w="2442" w:type="dxa"/>
            <w:tcBorders>
              <w:top w:val="nil"/>
              <w:left w:val="nil"/>
              <w:bottom w:val="single" w:color="000000" w:sz="8" w:space="0"/>
              <w:right w:val="single" w:color="000000" w:sz="8" w:space="0"/>
            </w:tcBorders>
            <w:shd w:val="clear" w:color="auto" w:fill="auto"/>
            <w:vAlign w:val="center"/>
          </w:tcPr>
          <w:p w14:paraId="11E4C8A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定制伞齿</w:t>
            </w:r>
          </w:p>
        </w:tc>
        <w:tc>
          <w:tcPr>
            <w:tcW w:w="1092" w:type="dxa"/>
            <w:tcBorders>
              <w:top w:val="nil"/>
              <w:left w:val="nil"/>
              <w:bottom w:val="single" w:color="000000" w:sz="8" w:space="0"/>
              <w:right w:val="single" w:color="000000" w:sz="8" w:space="0"/>
            </w:tcBorders>
            <w:shd w:val="clear" w:color="auto" w:fill="auto"/>
            <w:vAlign w:val="center"/>
          </w:tcPr>
          <w:p w14:paraId="0B9408C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非标定制</w:t>
            </w:r>
          </w:p>
        </w:tc>
        <w:tc>
          <w:tcPr>
            <w:tcW w:w="1092" w:type="dxa"/>
            <w:tcBorders>
              <w:top w:val="nil"/>
              <w:left w:val="nil"/>
              <w:bottom w:val="single" w:color="000000" w:sz="8" w:space="0"/>
              <w:right w:val="single" w:color="000000" w:sz="8" w:space="0"/>
            </w:tcBorders>
            <w:shd w:val="clear" w:color="auto" w:fill="auto"/>
            <w:vAlign w:val="center"/>
          </w:tcPr>
          <w:p w14:paraId="745EE7C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092" w:type="dxa"/>
            <w:tcBorders>
              <w:top w:val="nil"/>
              <w:left w:val="nil"/>
              <w:bottom w:val="single" w:color="000000" w:sz="8" w:space="0"/>
              <w:right w:val="single" w:color="000000" w:sz="8" w:space="0"/>
            </w:tcBorders>
            <w:shd w:val="clear" w:color="auto" w:fill="auto"/>
            <w:vAlign w:val="center"/>
          </w:tcPr>
          <w:p w14:paraId="05E0965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套</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AABB5">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13D4F">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63292">
            <w:pPr>
              <w:jc w:val="center"/>
              <w:rPr>
                <w:rFonts w:hint="eastAsia" w:ascii="仿宋" w:hAnsi="仿宋" w:eastAsia="仿宋" w:cs="仿宋"/>
                <w:i w:val="0"/>
                <w:iCs w:val="0"/>
                <w:color w:val="000000"/>
                <w:sz w:val="20"/>
                <w:szCs w:val="20"/>
                <w:u w:val="none"/>
              </w:rPr>
            </w:pPr>
          </w:p>
        </w:tc>
      </w:tr>
      <w:tr w14:paraId="3DFF9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431895A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w:t>
            </w:r>
          </w:p>
        </w:tc>
        <w:tc>
          <w:tcPr>
            <w:tcW w:w="1092" w:type="dxa"/>
            <w:tcBorders>
              <w:top w:val="nil"/>
              <w:left w:val="nil"/>
              <w:bottom w:val="single" w:color="000000" w:sz="8" w:space="0"/>
              <w:right w:val="single" w:color="000000" w:sz="8" w:space="0"/>
            </w:tcBorders>
            <w:shd w:val="clear" w:color="auto" w:fill="auto"/>
            <w:vAlign w:val="center"/>
          </w:tcPr>
          <w:p w14:paraId="0E964DE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13DA84C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升降平台传动链条</w:t>
            </w:r>
          </w:p>
        </w:tc>
        <w:tc>
          <w:tcPr>
            <w:tcW w:w="2442" w:type="dxa"/>
            <w:tcBorders>
              <w:top w:val="nil"/>
              <w:left w:val="nil"/>
              <w:bottom w:val="single" w:color="000000" w:sz="8" w:space="0"/>
              <w:right w:val="single" w:color="000000" w:sz="8" w:space="0"/>
            </w:tcBorders>
            <w:shd w:val="clear" w:color="auto" w:fill="auto"/>
            <w:vAlign w:val="center"/>
          </w:tcPr>
          <w:p w14:paraId="0E83EF4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40*16*10 2</w:t>
            </w:r>
          </w:p>
        </w:tc>
        <w:tc>
          <w:tcPr>
            <w:tcW w:w="1092" w:type="dxa"/>
            <w:tcBorders>
              <w:top w:val="nil"/>
              <w:left w:val="nil"/>
              <w:bottom w:val="single" w:color="000000" w:sz="8" w:space="0"/>
              <w:right w:val="single" w:color="000000" w:sz="8" w:space="0"/>
            </w:tcBorders>
            <w:shd w:val="clear" w:color="auto" w:fill="auto"/>
            <w:vAlign w:val="center"/>
          </w:tcPr>
          <w:p w14:paraId="417957F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国产</w:t>
            </w:r>
          </w:p>
        </w:tc>
        <w:tc>
          <w:tcPr>
            <w:tcW w:w="1092" w:type="dxa"/>
            <w:tcBorders>
              <w:top w:val="nil"/>
              <w:left w:val="nil"/>
              <w:bottom w:val="single" w:color="000000" w:sz="8" w:space="0"/>
              <w:right w:val="single" w:color="000000" w:sz="8" w:space="0"/>
            </w:tcBorders>
            <w:shd w:val="clear" w:color="auto" w:fill="auto"/>
            <w:vAlign w:val="center"/>
          </w:tcPr>
          <w:p w14:paraId="02C1581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1092" w:type="dxa"/>
            <w:tcBorders>
              <w:top w:val="nil"/>
              <w:left w:val="nil"/>
              <w:bottom w:val="single" w:color="000000" w:sz="8" w:space="0"/>
              <w:right w:val="single" w:color="000000" w:sz="8" w:space="0"/>
            </w:tcBorders>
            <w:shd w:val="clear" w:color="auto" w:fill="auto"/>
            <w:vAlign w:val="center"/>
          </w:tcPr>
          <w:p w14:paraId="1A59F6A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米</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9E9B5">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6E4F3">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79CF1">
            <w:pPr>
              <w:jc w:val="center"/>
              <w:rPr>
                <w:rFonts w:hint="eastAsia" w:ascii="仿宋" w:hAnsi="仿宋" w:eastAsia="仿宋" w:cs="仿宋"/>
                <w:i w:val="0"/>
                <w:iCs w:val="0"/>
                <w:color w:val="000000"/>
                <w:sz w:val="20"/>
                <w:szCs w:val="20"/>
                <w:u w:val="none"/>
              </w:rPr>
            </w:pPr>
          </w:p>
        </w:tc>
      </w:tr>
      <w:tr w14:paraId="307BF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53955CF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w:t>
            </w:r>
          </w:p>
        </w:tc>
        <w:tc>
          <w:tcPr>
            <w:tcW w:w="1092" w:type="dxa"/>
            <w:tcBorders>
              <w:top w:val="nil"/>
              <w:left w:val="nil"/>
              <w:bottom w:val="single" w:color="000000" w:sz="8" w:space="0"/>
              <w:right w:val="single" w:color="000000" w:sz="8" w:space="0"/>
            </w:tcBorders>
            <w:shd w:val="clear" w:color="auto" w:fill="auto"/>
            <w:vAlign w:val="center"/>
          </w:tcPr>
          <w:p w14:paraId="0FC0981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1F15A67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链条导向尼龙块</w:t>
            </w:r>
          </w:p>
        </w:tc>
        <w:tc>
          <w:tcPr>
            <w:tcW w:w="2442" w:type="dxa"/>
            <w:tcBorders>
              <w:top w:val="nil"/>
              <w:left w:val="nil"/>
              <w:bottom w:val="single" w:color="000000" w:sz="8" w:space="0"/>
              <w:right w:val="single" w:color="000000" w:sz="8" w:space="0"/>
            </w:tcBorders>
            <w:shd w:val="clear" w:color="auto" w:fill="auto"/>
            <w:vAlign w:val="center"/>
          </w:tcPr>
          <w:p w14:paraId="61AD8C7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定制</w:t>
            </w:r>
          </w:p>
        </w:tc>
        <w:tc>
          <w:tcPr>
            <w:tcW w:w="1092" w:type="dxa"/>
            <w:tcBorders>
              <w:top w:val="nil"/>
              <w:left w:val="nil"/>
              <w:bottom w:val="single" w:color="000000" w:sz="8" w:space="0"/>
              <w:right w:val="single" w:color="000000" w:sz="8" w:space="0"/>
            </w:tcBorders>
            <w:shd w:val="clear" w:color="auto" w:fill="auto"/>
            <w:vAlign w:val="center"/>
          </w:tcPr>
          <w:p w14:paraId="66D5844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非标定制</w:t>
            </w:r>
          </w:p>
        </w:tc>
        <w:tc>
          <w:tcPr>
            <w:tcW w:w="1092" w:type="dxa"/>
            <w:tcBorders>
              <w:top w:val="nil"/>
              <w:left w:val="nil"/>
              <w:bottom w:val="single" w:color="000000" w:sz="8" w:space="0"/>
              <w:right w:val="single" w:color="000000" w:sz="8" w:space="0"/>
            </w:tcBorders>
            <w:shd w:val="clear" w:color="auto" w:fill="auto"/>
            <w:vAlign w:val="center"/>
          </w:tcPr>
          <w:p w14:paraId="730044D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w:t>
            </w:r>
          </w:p>
        </w:tc>
        <w:tc>
          <w:tcPr>
            <w:tcW w:w="1092" w:type="dxa"/>
            <w:tcBorders>
              <w:top w:val="nil"/>
              <w:left w:val="nil"/>
              <w:bottom w:val="single" w:color="000000" w:sz="8" w:space="0"/>
              <w:right w:val="single" w:color="000000" w:sz="8" w:space="0"/>
            </w:tcBorders>
            <w:shd w:val="clear" w:color="auto" w:fill="auto"/>
            <w:vAlign w:val="center"/>
          </w:tcPr>
          <w:p w14:paraId="19F672D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BC8D7">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B95C5">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2BFA8">
            <w:pPr>
              <w:jc w:val="center"/>
              <w:rPr>
                <w:rFonts w:hint="eastAsia" w:ascii="仿宋" w:hAnsi="仿宋" w:eastAsia="仿宋" w:cs="仿宋"/>
                <w:i w:val="0"/>
                <w:iCs w:val="0"/>
                <w:color w:val="000000"/>
                <w:sz w:val="20"/>
                <w:szCs w:val="20"/>
                <w:u w:val="none"/>
              </w:rPr>
            </w:pPr>
          </w:p>
        </w:tc>
      </w:tr>
      <w:tr w14:paraId="0DD73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4C11707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w:t>
            </w:r>
          </w:p>
        </w:tc>
        <w:tc>
          <w:tcPr>
            <w:tcW w:w="1092" w:type="dxa"/>
            <w:tcBorders>
              <w:top w:val="nil"/>
              <w:left w:val="nil"/>
              <w:bottom w:val="single" w:color="000000" w:sz="8" w:space="0"/>
              <w:right w:val="single" w:color="000000" w:sz="8" w:space="0"/>
            </w:tcBorders>
            <w:shd w:val="clear" w:color="auto" w:fill="auto"/>
            <w:vAlign w:val="center"/>
          </w:tcPr>
          <w:p w14:paraId="2559759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4831839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摇臂行程开关</w:t>
            </w:r>
          </w:p>
        </w:tc>
        <w:tc>
          <w:tcPr>
            <w:tcW w:w="2442" w:type="dxa"/>
            <w:tcBorders>
              <w:top w:val="nil"/>
              <w:left w:val="nil"/>
              <w:bottom w:val="single" w:color="000000" w:sz="8" w:space="0"/>
              <w:right w:val="single" w:color="000000" w:sz="8" w:space="0"/>
            </w:tcBorders>
            <w:shd w:val="clear" w:color="auto" w:fill="auto"/>
            <w:vAlign w:val="center"/>
          </w:tcPr>
          <w:p w14:paraId="3C2F6D5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不指定</w:t>
            </w:r>
          </w:p>
        </w:tc>
        <w:tc>
          <w:tcPr>
            <w:tcW w:w="1092" w:type="dxa"/>
            <w:tcBorders>
              <w:top w:val="nil"/>
              <w:left w:val="nil"/>
              <w:bottom w:val="single" w:color="000000" w:sz="8" w:space="0"/>
              <w:right w:val="single" w:color="000000" w:sz="8" w:space="0"/>
            </w:tcBorders>
            <w:shd w:val="clear" w:color="auto" w:fill="auto"/>
            <w:vAlign w:val="center"/>
          </w:tcPr>
          <w:p w14:paraId="0943163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2" w:type="dxa"/>
            <w:tcBorders>
              <w:top w:val="nil"/>
              <w:left w:val="nil"/>
              <w:bottom w:val="single" w:color="000000" w:sz="8" w:space="0"/>
              <w:right w:val="single" w:color="000000" w:sz="8" w:space="0"/>
            </w:tcBorders>
            <w:shd w:val="clear" w:color="auto" w:fill="auto"/>
            <w:vAlign w:val="center"/>
          </w:tcPr>
          <w:p w14:paraId="362E3A2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1092" w:type="dxa"/>
            <w:tcBorders>
              <w:top w:val="nil"/>
              <w:left w:val="nil"/>
              <w:bottom w:val="single" w:color="000000" w:sz="8" w:space="0"/>
              <w:right w:val="single" w:color="000000" w:sz="8" w:space="0"/>
            </w:tcBorders>
            <w:shd w:val="clear" w:color="auto" w:fill="auto"/>
            <w:vAlign w:val="center"/>
          </w:tcPr>
          <w:p w14:paraId="1725625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72E74">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E1CB1">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6E1CB">
            <w:pPr>
              <w:jc w:val="center"/>
              <w:rPr>
                <w:rFonts w:hint="eastAsia" w:ascii="仿宋" w:hAnsi="仿宋" w:eastAsia="仿宋" w:cs="仿宋"/>
                <w:i w:val="0"/>
                <w:iCs w:val="0"/>
                <w:color w:val="000000"/>
                <w:sz w:val="20"/>
                <w:szCs w:val="20"/>
                <w:u w:val="none"/>
              </w:rPr>
            </w:pPr>
          </w:p>
        </w:tc>
      </w:tr>
      <w:tr w14:paraId="05F6B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4E1A38D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single" w:color="000000" w:sz="8"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53440" cy="182880"/>
                  <wp:effectExtent l="0" t="0" r="0" b="0"/>
                  <wp:wrapNone/>
                  <wp:docPr id="31" name="图片_1"/>
                  <wp:cNvGraphicFramePr/>
                  <a:graphic xmlns:a="http://schemas.openxmlformats.org/drawingml/2006/main">
                    <a:graphicData uri="http://schemas.openxmlformats.org/drawingml/2006/picture">
                      <pic:pic xmlns:pic="http://schemas.openxmlformats.org/drawingml/2006/picture">
                        <pic:nvPicPr>
                          <pic:cNvPr id="31" name="图片_1"/>
                          <pic:cNvPicPr/>
                        </pic:nvPicPr>
                        <pic:blipFill>
                          <a:blip r:embed="rId11"/>
                          <a:stretch>
                            <a:fillRect/>
                          </a:stretch>
                        </pic:blipFill>
                        <pic:spPr>
                          <a:xfrm>
                            <a:off x="0" y="0"/>
                            <a:ext cx="853440" cy="182880"/>
                          </a:xfrm>
                          <a:prstGeom prst="rect">
                            <a:avLst/>
                          </a:prstGeom>
                          <a:noFill/>
                          <a:ln>
                            <a:noFill/>
                          </a:ln>
                        </pic:spPr>
                      </pic:pic>
                    </a:graphicData>
                  </a:graphic>
                </wp:anchor>
              </w:drawing>
            </w:r>
            <w:r>
              <w:rPr>
                <w:rFonts w:hint="eastAsia" w:ascii="仿宋" w:hAnsi="仿宋" w:eastAsia="仿宋" w:cs="仿宋"/>
                <w:i w:val="0"/>
                <w:iCs w:val="0"/>
                <w:color w:val="000000"/>
                <w:kern w:val="0"/>
                <w:sz w:val="20"/>
                <w:szCs w:val="20"/>
                <w:u w:val="none"/>
                <w:bdr w:val="single" w:color="000000" w:sz="8"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53440" cy="182880"/>
                  <wp:effectExtent l="0" t="0" r="0" b="0"/>
                  <wp:wrapNone/>
                  <wp:docPr id="33" name="图片_3"/>
                  <wp:cNvGraphicFramePr/>
                  <a:graphic xmlns:a="http://schemas.openxmlformats.org/drawingml/2006/main">
                    <a:graphicData uri="http://schemas.openxmlformats.org/drawingml/2006/picture">
                      <pic:pic xmlns:pic="http://schemas.openxmlformats.org/drawingml/2006/picture">
                        <pic:nvPicPr>
                          <pic:cNvPr id="33" name="图片_3"/>
                          <pic:cNvPicPr/>
                        </pic:nvPicPr>
                        <pic:blipFill>
                          <a:blip r:embed="rId11"/>
                          <a:stretch>
                            <a:fillRect/>
                          </a:stretch>
                        </pic:blipFill>
                        <pic:spPr>
                          <a:xfrm>
                            <a:off x="0" y="0"/>
                            <a:ext cx="853440" cy="182880"/>
                          </a:xfrm>
                          <a:prstGeom prst="rect">
                            <a:avLst/>
                          </a:prstGeom>
                          <a:noFill/>
                          <a:ln>
                            <a:noFill/>
                          </a:ln>
                        </pic:spPr>
                      </pic:pic>
                    </a:graphicData>
                  </a:graphic>
                </wp:anchor>
              </w:drawing>
            </w:r>
            <w:r>
              <w:rPr>
                <w:rFonts w:hint="eastAsia" w:ascii="仿宋" w:hAnsi="仿宋" w:eastAsia="仿宋" w:cs="仿宋"/>
                <w:i w:val="0"/>
                <w:iCs w:val="0"/>
                <w:color w:val="000000"/>
                <w:kern w:val="0"/>
                <w:sz w:val="20"/>
                <w:szCs w:val="20"/>
                <w:u w:val="none"/>
                <w:bdr w:val="single" w:color="000000" w:sz="8"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53440" cy="182880"/>
                  <wp:effectExtent l="0" t="0" r="0" b="0"/>
                  <wp:wrapNone/>
                  <wp:docPr id="32" name="图片_2"/>
                  <wp:cNvGraphicFramePr/>
                  <a:graphic xmlns:a="http://schemas.openxmlformats.org/drawingml/2006/main">
                    <a:graphicData uri="http://schemas.openxmlformats.org/drawingml/2006/picture">
                      <pic:pic xmlns:pic="http://schemas.openxmlformats.org/drawingml/2006/picture">
                        <pic:nvPicPr>
                          <pic:cNvPr id="32" name="图片_2"/>
                          <pic:cNvPicPr/>
                        </pic:nvPicPr>
                        <pic:blipFill>
                          <a:blip r:embed="rId11"/>
                          <a:stretch>
                            <a:fillRect/>
                          </a:stretch>
                        </pic:blipFill>
                        <pic:spPr>
                          <a:xfrm>
                            <a:off x="0" y="0"/>
                            <a:ext cx="853440" cy="182880"/>
                          </a:xfrm>
                          <a:prstGeom prst="rect">
                            <a:avLst/>
                          </a:prstGeom>
                          <a:noFill/>
                          <a:ln>
                            <a:noFill/>
                          </a:ln>
                        </pic:spPr>
                      </pic:pic>
                    </a:graphicData>
                  </a:graphic>
                </wp:anchor>
              </w:drawing>
            </w:r>
            <w:r>
              <w:rPr>
                <w:rFonts w:hint="eastAsia" w:ascii="仿宋" w:hAnsi="仿宋" w:eastAsia="仿宋" w:cs="仿宋"/>
                <w:i w:val="0"/>
                <w:iCs w:val="0"/>
                <w:color w:val="000000"/>
                <w:kern w:val="0"/>
                <w:sz w:val="20"/>
                <w:szCs w:val="20"/>
                <w:u w:val="none"/>
                <w:bdr w:val="single" w:color="000000" w:sz="8"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53440" cy="182880"/>
                  <wp:effectExtent l="0" t="0" r="0" b="0"/>
                  <wp:wrapNone/>
                  <wp:docPr id="35" name="图片_4"/>
                  <wp:cNvGraphicFramePr/>
                  <a:graphic xmlns:a="http://schemas.openxmlformats.org/drawingml/2006/main">
                    <a:graphicData uri="http://schemas.openxmlformats.org/drawingml/2006/picture">
                      <pic:pic xmlns:pic="http://schemas.openxmlformats.org/drawingml/2006/picture">
                        <pic:nvPicPr>
                          <pic:cNvPr id="35" name="图片_4"/>
                          <pic:cNvPicPr/>
                        </pic:nvPicPr>
                        <pic:blipFill>
                          <a:blip r:embed="rId11"/>
                          <a:stretch>
                            <a:fillRect/>
                          </a:stretch>
                        </pic:blipFill>
                        <pic:spPr>
                          <a:xfrm>
                            <a:off x="0" y="0"/>
                            <a:ext cx="853440" cy="182880"/>
                          </a:xfrm>
                          <a:prstGeom prst="rect">
                            <a:avLst/>
                          </a:prstGeom>
                          <a:noFill/>
                          <a:ln>
                            <a:noFill/>
                          </a:ln>
                        </pic:spPr>
                      </pic:pic>
                    </a:graphicData>
                  </a:graphic>
                </wp:anchor>
              </w:drawing>
            </w:r>
            <w:r>
              <w:rPr>
                <w:rFonts w:hint="eastAsia" w:ascii="仿宋" w:hAnsi="仿宋" w:eastAsia="仿宋" w:cs="仿宋"/>
                <w:i w:val="0"/>
                <w:iCs w:val="0"/>
                <w:color w:val="000000"/>
                <w:kern w:val="0"/>
                <w:sz w:val="20"/>
                <w:szCs w:val="20"/>
                <w:u w:val="none"/>
                <w:lang w:val="en-US" w:eastAsia="zh-CN" w:bidi="ar"/>
              </w:rPr>
              <w:t>14</w:t>
            </w:r>
          </w:p>
        </w:tc>
        <w:tc>
          <w:tcPr>
            <w:tcW w:w="1092" w:type="dxa"/>
            <w:tcBorders>
              <w:top w:val="nil"/>
              <w:left w:val="nil"/>
              <w:bottom w:val="single" w:color="000000" w:sz="8" w:space="0"/>
              <w:right w:val="single" w:color="000000" w:sz="8" w:space="0"/>
            </w:tcBorders>
            <w:shd w:val="clear" w:color="auto" w:fill="auto"/>
            <w:vAlign w:val="center"/>
          </w:tcPr>
          <w:p w14:paraId="7DDBBDA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1CA237E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接近/光电开关</w:t>
            </w:r>
          </w:p>
        </w:tc>
        <w:tc>
          <w:tcPr>
            <w:tcW w:w="2442" w:type="dxa"/>
            <w:tcBorders>
              <w:top w:val="nil"/>
              <w:left w:val="nil"/>
              <w:bottom w:val="single" w:color="000000" w:sz="8" w:space="0"/>
              <w:right w:val="single" w:color="000000" w:sz="8" w:space="0"/>
            </w:tcBorders>
            <w:shd w:val="clear" w:color="auto" w:fill="auto"/>
            <w:vAlign w:val="center"/>
          </w:tcPr>
          <w:p w14:paraId="69EB21B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PNP</w:t>
            </w:r>
          </w:p>
        </w:tc>
        <w:tc>
          <w:tcPr>
            <w:tcW w:w="1092" w:type="dxa"/>
            <w:tcBorders>
              <w:top w:val="nil"/>
              <w:left w:val="nil"/>
              <w:bottom w:val="single" w:color="000000" w:sz="8" w:space="0"/>
              <w:right w:val="single" w:color="000000" w:sz="8" w:space="0"/>
            </w:tcBorders>
            <w:shd w:val="clear" w:color="auto" w:fill="auto"/>
            <w:vAlign w:val="center"/>
          </w:tcPr>
          <w:p w14:paraId="1BFAFFD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欧姆龙</w:t>
            </w:r>
          </w:p>
        </w:tc>
        <w:tc>
          <w:tcPr>
            <w:tcW w:w="1092" w:type="dxa"/>
            <w:tcBorders>
              <w:top w:val="nil"/>
              <w:left w:val="nil"/>
              <w:bottom w:val="single" w:color="000000" w:sz="8" w:space="0"/>
              <w:right w:val="single" w:color="000000" w:sz="8" w:space="0"/>
            </w:tcBorders>
            <w:shd w:val="clear" w:color="auto" w:fill="auto"/>
            <w:vAlign w:val="center"/>
          </w:tcPr>
          <w:p w14:paraId="57DA0FA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1092" w:type="dxa"/>
            <w:tcBorders>
              <w:top w:val="nil"/>
              <w:left w:val="nil"/>
              <w:bottom w:val="single" w:color="000000" w:sz="8" w:space="0"/>
              <w:right w:val="single" w:color="000000" w:sz="8" w:space="0"/>
            </w:tcBorders>
            <w:shd w:val="clear" w:color="auto" w:fill="auto"/>
            <w:vAlign w:val="center"/>
          </w:tcPr>
          <w:p w14:paraId="25DB126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AF646">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AED0F">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3CB5A">
            <w:pPr>
              <w:jc w:val="center"/>
              <w:rPr>
                <w:rFonts w:hint="eastAsia" w:ascii="仿宋" w:hAnsi="仿宋" w:eastAsia="仿宋" w:cs="仿宋"/>
                <w:i w:val="0"/>
                <w:iCs w:val="0"/>
                <w:color w:val="000000"/>
                <w:sz w:val="20"/>
                <w:szCs w:val="20"/>
                <w:u w:val="none"/>
              </w:rPr>
            </w:pPr>
          </w:p>
        </w:tc>
      </w:tr>
      <w:tr w14:paraId="51D8A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1E338A3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w:t>
            </w:r>
          </w:p>
        </w:tc>
        <w:tc>
          <w:tcPr>
            <w:tcW w:w="1092" w:type="dxa"/>
            <w:tcBorders>
              <w:top w:val="nil"/>
              <w:left w:val="nil"/>
              <w:bottom w:val="single" w:color="000000" w:sz="8" w:space="0"/>
              <w:right w:val="single" w:color="000000" w:sz="8" w:space="0"/>
            </w:tcBorders>
            <w:shd w:val="clear" w:color="auto" w:fill="auto"/>
            <w:vAlign w:val="center"/>
          </w:tcPr>
          <w:p w14:paraId="1103DB8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6723E35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接近/光电开关</w:t>
            </w:r>
          </w:p>
        </w:tc>
        <w:tc>
          <w:tcPr>
            <w:tcW w:w="2442" w:type="dxa"/>
            <w:tcBorders>
              <w:top w:val="nil"/>
              <w:left w:val="nil"/>
              <w:bottom w:val="single" w:color="000000" w:sz="8" w:space="0"/>
              <w:right w:val="single" w:color="000000" w:sz="8" w:space="0"/>
            </w:tcBorders>
            <w:shd w:val="clear" w:color="auto" w:fill="auto"/>
            <w:vAlign w:val="center"/>
          </w:tcPr>
          <w:p w14:paraId="1D61571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PNP</w:t>
            </w:r>
          </w:p>
        </w:tc>
        <w:tc>
          <w:tcPr>
            <w:tcW w:w="1092" w:type="dxa"/>
            <w:tcBorders>
              <w:top w:val="nil"/>
              <w:left w:val="nil"/>
              <w:bottom w:val="single" w:color="000000" w:sz="8" w:space="0"/>
              <w:right w:val="single" w:color="000000" w:sz="8" w:space="0"/>
            </w:tcBorders>
            <w:shd w:val="clear" w:color="auto" w:fill="auto"/>
            <w:vAlign w:val="center"/>
          </w:tcPr>
          <w:p w14:paraId="04C23B3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欧姆龙</w:t>
            </w:r>
          </w:p>
        </w:tc>
        <w:tc>
          <w:tcPr>
            <w:tcW w:w="1092" w:type="dxa"/>
            <w:tcBorders>
              <w:top w:val="nil"/>
              <w:left w:val="nil"/>
              <w:bottom w:val="single" w:color="000000" w:sz="8" w:space="0"/>
              <w:right w:val="single" w:color="000000" w:sz="8" w:space="0"/>
            </w:tcBorders>
            <w:shd w:val="clear" w:color="auto" w:fill="auto"/>
            <w:vAlign w:val="center"/>
          </w:tcPr>
          <w:p w14:paraId="3E912FB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1092" w:type="dxa"/>
            <w:tcBorders>
              <w:top w:val="nil"/>
              <w:left w:val="nil"/>
              <w:bottom w:val="single" w:color="000000" w:sz="8" w:space="0"/>
              <w:right w:val="single" w:color="000000" w:sz="8" w:space="0"/>
            </w:tcBorders>
            <w:shd w:val="clear" w:color="auto" w:fill="auto"/>
            <w:vAlign w:val="center"/>
          </w:tcPr>
          <w:p w14:paraId="1212E46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051F2">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58DA8">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C02CA">
            <w:pPr>
              <w:jc w:val="center"/>
              <w:rPr>
                <w:rFonts w:hint="eastAsia" w:ascii="仿宋" w:hAnsi="仿宋" w:eastAsia="仿宋" w:cs="仿宋"/>
                <w:i w:val="0"/>
                <w:iCs w:val="0"/>
                <w:color w:val="000000"/>
                <w:sz w:val="20"/>
                <w:szCs w:val="20"/>
                <w:u w:val="none"/>
              </w:rPr>
            </w:pPr>
          </w:p>
        </w:tc>
      </w:tr>
      <w:tr w14:paraId="2562D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699D889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16</w:t>
            </w:r>
          </w:p>
        </w:tc>
        <w:tc>
          <w:tcPr>
            <w:tcW w:w="1092" w:type="dxa"/>
            <w:tcBorders>
              <w:top w:val="nil"/>
              <w:left w:val="nil"/>
              <w:bottom w:val="single" w:color="000000" w:sz="8" w:space="0"/>
              <w:right w:val="single" w:color="000000" w:sz="8" w:space="0"/>
            </w:tcBorders>
            <w:shd w:val="clear" w:color="auto" w:fill="auto"/>
            <w:vAlign w:val="center"/>
          </w:tcPr>
          <w:p w14:paraId="2DFDF6C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649F836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光电开关</w:t>
            </w:r>
          </w:p>
        </w:tc>
        <w:tc>
          <w:tcPr>
            <w:tcW w:w="2442" w:type="dxa"/>
            <w:tcBorders>
              <w:top w:val="nil"/>
              <w:left w:val="nil"/>
              <w:bottom w:val="single" w:color="000000" w:sz="8" w:space="0"/>
              <w:right w:val="single" w:color="000000" w:sz="8" w:space="0"/>
            </w:tcBorders>
            <w:shd w:val="clear" w:color="auto" w:fill="auto"/>
            <w:vAlign w:val="center"/>
          </w:tcPr>
          <w:p w14:paraId="59D7E75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PNP</w:t>
            </w:r>
          </w:p>
        </w:tc>
        <w:tc>
          <w:tcPr>
            <w:tcW w:w="1092" w:type="dxa"/>
            <w:tcBorders>
              <w:top w:val="nil"/>
              <w:left w:val="nil"/>
              <w:bottom w:val="single" w:color="000000" w:sz="8" w:space="0"/>
              <w:right w:val="single" w:color="000000" w:sz="8" w:space="0"/>
            </w:tcBorders>
            <w:shd w:val="clear" w:color="auto" w:fill="auto"/>
            <w:vAlign w:val="center"/>
          </w:tcPr>
          <w:p w14:paraId="034409E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欧姆龙</w:t>
            </w:r>
          </w:p>
        </w:tc>
        <w:tc>
          <w:tcPr>
            <w:tcW w:w="1092" w:type="dxa"/>
            <w:tcBorders>
              <w:top w:val="nil"/>
              <w:left w:val="nil"/>
              <w:bottom w:val="single" w:color="000000" w:sz="8" w:space="0"/>
              <w:right w:val="single" w:color="000000" w:sz="8" w:space="0"/>
            </w:tcBorders>
            <w:shd w:val="clear" w:color="auto" w:fill="auto"/>
            <w:vAlign w:val="center"/>
          </w:tcPr>
          <w:p w14:paraId="3162F6E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092" w:type="dxa"/>
            <w:tcBorders>
              <w:top w:val="nil"/>
              <w:left w:val="nil"/>
              <w:bottom w:val="single" w:color="000000" w:sz="8" w:space="0"/>
              <w:right w:val="single" w:color="000000" w:sz="8" w:space="0"/>
            </w:tcBorders>
            <w:shd w:val="clear" w:color="auto" w:fill="auto"/>
            <w:vAlign w:val="center"/>
          </w:tcPr>
          <w:p w14:paraId="7F43E2E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716AF">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60647">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90214">
            <w:pPr>
              <w:jc w:val="center"/>
              <w:rPr>
                <w:rFonts w:hint="eastAsia" w:ascii="仿宋" w:hAnsi="仿宋" w:eastAsia="仿宋" w:cs="仿宋"/>
                <w:i w:val="0"/>
                <w:iCs w:val="0"/>
                <w:color w:val="000000"/>
                <w:sz w:val="20"/>
                <w:szCs w:val="20"/>
                <w:u w:val="none"/>
              </w:rPr>
            </w:pPr>
          </w:p>
        </w:tc>
      </w:tr>
      <w:tr w14:paraId="76EA4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6"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7828850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17</w:t>
            </w:r>
          </w:p>
        </w:tc>
        <w:tc>
          <w:tcPr>
            <w:tcW w:w="1092" w:type="dxa"/>
            <w:tcBorders>
              <w:top w:val="nil"/>
              <w:left w:val="nil"/>
              <w:bottom w:val="single" w:color="000000" w:sz="8" w:space="0"/>
              <w:right w:val="single" w:color="000000" w:sz="8" w:space="0"/>
            </w:tcBorders>
            <w:shd w:val="clear" w:color="auto" w:fill="auto"/>
            <w:vAlign w:val="center"/>
          </w:tcPr>
          <w:p w14:paraId="29B3F97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296ECB0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急停按钮</w:t>
            </w:r>
          </w:p>
        </w:tc>
        <w:tc>
          <w:tcPr>
            <w:tcW w:w="2442" w:type="dxa"/>
            <w:tcBorders>
              <w:top w:val="nil"/>
              <w:left w:val="nil"/>
              <w:bottom w:val="single" w:color="000000" w:sz="8" w:space="0"/>
              <w:right w:val="single" w:color="000000" w:sz="8" w:space="0"/>
            </w:tcBorders>
            <w:shd w:val="clear" w:color="auto" w:fill="auto"/>
            <w:vAlign w:val="center"/>
          </w:tcPr>
          <w:p w14:paraId="35A0313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NP2</w:t>
            </w:r>
          </w:p>
        </w:tc>
        <w:tc>
          <w:tcPr>
            <w:tcW w:w="1092" w:type="dxa"/>
            <w:tcBorders>
              <w:top w:val="nil"/>
              <w:left w:val="nil"/>
              <w:bottom w:val="single" w:color="000000" w:sz="8" w:space="0"/>
              <w:right w:val="single" w:color="000000" w:sz="8" w:space="0"/>
            </w:tcBorders>
            <w:shd w:val="clear" w:color="auto" w:fill="auto"/>
            <w:vAlign w:val="center"/>
          </w:tcPr>
          <w:p w14:paraId="57BB47D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2" w:type="dxa"/>
            <w:tcBorders>
              <w:top w:val="nil"/>
              <w:left w:val="nil"/>
              <w:bottom w:val="single" w:color="000000" w:sz="8" w:space="0"/>
              <w:right w:val="single" w:color="000000" w:sz="8" w:space="0"/>
            </w:tcBorders>
            <w:shd w:val="clear" w:color="auto" w:fill="auto"/>
            <w:vAlign w:val="center"/>
          </w:tcPr>
          <w:p w14:paraId="024C1A3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5942CA2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ECADE">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EF090">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FFA50">
            <w:pPr>
              <w:jc w:val="center"/>
              <w:rPr>
                <w:rFonts w:hint="eastAsia" w:ascii="仿宋" w:hAnsi="仿宋" w:eastAsia="仿宋" w:cs="仿宋"/>
                <w:i w:val="0"/>
                <w:iCs w:val="0"/>
                <w:color w:val="000000"/>
                <w:sz w:val="20"/>
                <w:szCs w:val="20"/>
                <w:u w:val="none"/>
              </w:rPr>
            </w:pPr>
          </w:p>
        </w:tc>
      </w:tr>
      <w:tr w14:paraId="6877B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7D500F3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w:t>
            </w:r>
          </w:p>
        </w:tc>
        <w:tc>
          <w:tcPr>
            <w:tcW w:w="1092" w:type="dxa"/>
            <w:tcBorders>
              <w:top w:val="nil"/>
              <w:left w:val="nil"/>
              <w:bottom w:val="single" w:color="000000" w:sz="8" w:space="0"/>
              <w:right w:val="single" w:color="000000" w:sz="8" w:space="0"/>
            </w:tcBorders>
            <w:shd w:val="clear" w:color="auto" w:fill="auto"/>
            <w:vAlign w:val="center"/>
          </w:tcPr>
          <w:p w14:paraId="1B272BB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4A6BF1D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监控摄像头</w:t>
            </w:r>
          </w:p>
        </w:tc>
        <w:tc>
          <w:tcPr>
            <w:tcW w:w="2442" w:type="dxa"/>
            <w:tcBorders>
              <w:top w:val="nil"/>
              <w:left w:val="nil"/>
              <w:bottom w:val="single" w:color="000000" w:sz="8" w:space="0"/>
              <w:right w:val="single" w:color="000000" w:sz="8" w:space="0"/>
            </w:tcBorders>
            <w:shd w:val="clear" w:color="auto" w:fill="auto"/>
            <w:vAlign w:val="center"/>
          </w:tcPr>
          <w:p w14:paraId="7285337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广角300万像素</w:t>
            </w:r>
          </w:p>
        </w:tc>
        <w:tc>
          <w:tcPr>
            <w:tcW w:w="1092" w:type="dxa"/>
            <w:tcBorders>
              <w:top w:val="nil"/>
              <w:left w:val="nil"/>
              <w:bottom w:val="single" w:color="000000" w:sz="8" w:space="0"/>
              <w:right w:val="single" w:color="000000" w:sz="8" w:space="0"/>
            </w:tcBorders>
            <w:shd w:val="clear" w:color="auto" w:fill="auto"/>
            <w:vAlign w:val="center"/>
          </w:tcPr>
          <w:p w14:paraId="22F7FD7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2" w:type="dxa"/>
            <w:tcBorders>
              <w:top w:val="nil"/>
              <w:left w:val="nil"/>
              <w:bottom w:val="single" w:color="000000" w:sz="8" w:space="0"/>
              <w:right w:val="single" w:color="000000" w:sz="8" w:space="0"/>
            </w:tcBorders>
            <w:shd w:val="clear" w:color="auto" w:fill="auto"/>
            <w:vAlign w:val="center"/>
          </w:tcPr>
          <w:p w14:paraId="32BF715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26FEF11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E7703">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4B345">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EEA84">
            <w:pPr>
              <w:jc w:val="center"/>
              <w:rPr>
                <w:rFonts w:hint="eastAsia" w:ascii="仿宋" w:hAnsi="仿宋" w:eastAsia="仿宋" w:cs="仿宋"/>
                <w:i w:val="0"/>
                <w:iCs w:val="0"/>
                <w:color w:val="000000"/>
                <w:sz w:val="20"/>
                <w:szCs w:val="20"/>
                <w:u w:val="none"/>
              </w:rPr>
            </w:pPr>
          </w:p>
        </w:tc>
      </w:tr>
      <w:tr w14:paraId="295AB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75AA104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w:t>
            </w:r>
          </w:p>
        </w:tc>
        <w:tc>
          <w:tcPr>
            <w:tcW w:w="1092" w:type="dxa"/>
            <w:tcBorders>
              <w:top w:val="nil"/>
              <w:left w:val="nil"/>
              <w:bottom w:val="single" w:color="000000" w:sz="8" w:space="0"/>
              <w:right w:val="single" w:color="000000" w:sz="8" w:space="0"/>
            </w:tcBorders>
            <w:shd w:val="clear" w:color="auto" w:fill="auto"/>
            <w:vAlign w:val="center"/>
          </w:tcPr>
          <w:p w14:paraId="5D1EE30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05BE61F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补光灯</w:t>
            </w:r>
          </w:p>
        </w:tc>
        <w:tc>
          <w:tcPr>
            <w:tcW w:w="2442" w:type="dxa"/>
            <w:tcBorders>
              <w:top w:val="nil"/>
              <w:left w:val="nil"/>
              <w:bottom w:val="single" w:color="000000" w:sz="8" w:space="0"/>
              <w:right w:val="single" w:color="000000" w:sz="8" w:space="0"/>
            </w:tcBorders>
            <w:shd w:val="clear" w:color="auto" w:fill="auto"/>
            <w:vAlign w:val="center"/>
          </w:tcPr>
          <w:p w14:paraId="269A657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LED 不小于60W</w:t>
            </w:r>
          </w:p>
        </w:tc>
        <w:tc>
          <w:tcPr>
            <w:tcW w:w="1092" w:type="dxa"/>
            <w:tcBorders>
              <w:top w:val="nil"/>
              <w:left w:val="nil"/>
              <w:bottom w:val="single" w:color="000000" w:sz="8" w:space="0"/>
              <w:right w:val="single" w:color="000000" w:sz="8" w:space="0"/>
            </w:tcBorders>
            <w:shd w:val="clear" w:color="auto" w:fill="auto"/>
            <w:vAlign w:val="center"/>
          </w:tcPr>
          <w:p w14:paraId="53CBFF9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2" w:type="dxa"/>
            <w:tcBorders>
              <w:top w:val="nil"/>
              <w:left w:val="nil"/>
              <w:bottom w:val="single" w:color="000000" w:sz="8" w:space="0"/>
              <w:right w:val="single" w:color="000000" w:sz="8" w:space="0"/>
            </w:tcBorders>
            <w:shd w:val="clear" w:color="auto" w:fill="auto"/>
            <w:vAlign w:val="center"/>
          </w:tcPr>
          <w:p w14:paraId="4D168C5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697256C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FB6BC">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13965">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B1918">
            <w:pPr>
              <w:jc w:val="center"/>
              <w:rPr>
                <w:rFonts w:hint="eastAsia" w:ascii="仿宋" w:hAnsi="仿宋" w:eastAsia="仿宋" w:cs="仿宋"/>
                <w:i w:val="0"/>
                <w:iCs w:val="0"/>
                <w:color w:val="000000"/>
                <w:sz w:val="20"/>
                <w:szCs w:val="20"/>
                <w:u w:val="none"/>
              </w:rPr>
            </w:pPr>
          </w:p>
        </w:tc>
      </w:tr>
      <w:tr w14:paraId="6AE2B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19"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162C8C6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1092" w:type="dxa"/>
            <w:tcBorders>
              <w:top w:val="nil"/>
              <w:left w:val="nil"/>
              <w:bottom w:val="single" w:color="000000" w:sz="8" w:space="0"/>
              <w:right w:val="single" w:color="000000" w:sz="8" w:space="0"/>
            </w:tcBorders>
            <w:shd w:val="clear" w:color="auto" w:fill="auto"/>
            <w:vAlign w:val="center"/>
          </w:tcPr>
          <w:p w14:paraId="2A598C9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0F5CB7B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补光灯</w:t>
            </w:r>
          </w:p>
        </w:tc>
        <w:tc>
          <w:tcPr>
            <w:tcW w:w="2442" w:type="dxa"/>
            <w:tcBorders>
              <w:top w:val="nil"/>
              <w:left w:val="nil"/>
              <w:bottom w:val="single" w:color="000000" w:sz="8" w:space="0"/>
              <w:right w:val="single" w:color="000000" w:sz="8" w:space="0"/>
            </w:tcBorders>
            <w:shd w:val="clear" w:color="auto" w:fill="auto"/>
            <w:vAlign w:val="center"/>
          </w:tcPr>
          <w:p w14:paraId="5AD3ED9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LED 24V 不小于30W</w:t>
            </w:r>
          </w:p>
        </w:tc>
        <w:tc>
          <w:tcPr>
            <w:tcW w:w="1092" w:type="dxa"/>
            <w:tcBorders>
              <w:top w:val="nil"/>
              <w:left w:val="nil"/>
              <w:bottom w:val="single" w:color="000000" w:sz="8" w:space="0"/>
              <w:right w:val="single" w:color="000000" w:sz="8" w:space="0"/>
            </w:tcBorders>
            <w:shd w:val="clear" w:color="auto" w:fill="auto"/>
            <w:vAlign w:val="center"/>
          </w:tcPr>
          <w:p w14:paraId="2600580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2" w:type="dxa"/>
            <w:tcBorders>
              <w:top w:val="nil"/>
              <w:left w:val="nil"/>
              <w:bottom w:val="single" w:color="000000" w:sz="8" w:space="0"/>
              <w:right w:val="single" w:color="000000" w:sz="8" w:space="0"/>
            </w:tcBorders>
            <w:shd w:val="clear" w:color="auto" w:fill="auto"/>
            <w:vAlign w:val="center"/>
          </w:tcPr>
          <w:p w14:paraId="7EEF105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78F9B34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CA008">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1D290">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068F7">
            <w:pPr>
              <w:jc w:val="center"/>
              <w:rPr>
                <w:rFonts w:hint="eastAsia" w:ascii="仿宋" w:hAnsi="仿宋" w:eastAsia="仿宋" w:cs="仿宋"/>
                <w:i w:val="0"/>
                <w:iCs w:val="0"/>
                <w:color w:val="000000"/>
                <w:sz w:val="20"/>
                <w:szCs w:val="20"/>
                <w:u w:val="none"/>
              </w:rPr>
            </w:pPr>
          </w:p>
        </w:tc>
      </w:tr>
      <w:tr w14:paraId="6942C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4"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0730F8B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w:t>
            </w:r>
          </w:p>
        </w:tc>
        <w:tc>
          <w:tcPr>
            <w:tcW w:w="1092" w:type="dxa"/>
            <w:tcBorders>
              <w:top w:val="nil"/>
              <w:left w:val="nil"/>
              <w:bottom w:val="single" w:color="000000" w:sz="8" w:space="0"/>
              <w:right w:val="single" w:color="000000" w:sz="8" w:space="0"/>
            </w:tcBorders>
            <w:shd w:val="clear" w:color="auto" w:fill="auto"/>
            <w:vAlign w:val="center"/>
          </w:tcPr>
          <w:p w14:paraId="5D00B57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0001629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高柔性拖链EtherCAT6屏蔽超六类</w:t>
            </w:r>
          </w:p>
        </w:tc>
        <w:tc>
          <w:tcPr>
            <w:tcW w:w="2442" w:type="dxa"/>
            <w:tcBorders>
              <w:top w:val="nil"/>
              <w:left w:val="nil"/>
              <w:bottom w:val="single" w:color="000000" w:sz="8" w:space="0"/>
              <w:right w:val="single" w:color="000000" w:sz="8" w:space="0"/>
            </w:tcBorders>
            <w:shd w:val="clear" w:color="auto" w:fill="auto"/>
            <w:vAlign w:val="center"/>
          </w:tcPr>
          <w:p w14:paraId="6B5F326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35米</w:t>
            </w:r>
          </w:p>
        </w:tc>
        <w:tc>
          <w:tcPr>
            <w:tcW w:w="1092" w:type="dxa"/>
            <w:tcBorders>
              <w:top w:val="nil"/>
              <w:left w:val="nil"/>
              <w:bottom w:val="single" w:color="000000" w:sz="8" w:space="0"/>
              <w:right w:val="single" w:color="000000" w:sz="8" w:space="0"/>
            </w:tcBorders>
            <w:shd w:val="clear" w:color="auto" w:fill="auto"/>
            <w:vAlign w:val="center"/>
          </w:tcPr>
          <w:p w14:paraId="31586F6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2" w:type="dxa"/>
            <w:tcBorders>
              <w:top w:val="nil"/>
              <w:left w:val="nil"/>
              <w:bottom w:val="single" w:color="000000" w:sz="8" w:space="0"/>
              <w:right w:val="single" w:color="000000" w:sz="8" w:space="0"/>
            </w:tcBorders>
            <w:shd w:val="clear" w:color="auto" w:fill="auto"/>
            <w:vAlign w:val="center"/>
          </w:tcPr>
          <w:p w14:paraId="4E5E370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53AFA74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1E869">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75741">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D709E">
            <w:pPr>
              <w:jc w:val="center"/>
              <w:rPr>
                <w:rFonts w:hint="eastAsia" w:ascii="仿宋" w:hAnsi="仿宋" w:eastAsia="仿宋" w:cs="仿宋"/>
                <w:i w:val="0"/>
                <w:iCs w:val="0"/>
                <w:color w:val="000000"/>
                <w:sz w:val="20"/>
                <w:szCs w:val="20"/>
                <w:u w:val="none"/>
              </w:rPr>
            </w:pPr>
          </w:p>
        </w:tc>
      </w:tr>
      <w:tr w14:paraId="0AE9A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0C25F88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w:t>
            </w:r>
          </w:p>
        </w:tc>
        <w:tc>
          <w:tcPr>
            <w:tcW w:w="1092" w:type="dxa"/>
            <w:tcBorders>
              <w:top w:val="nil"/>
              <w:left w:val="nil"/>
              <w:bottom w:val="single" w:color="000000" w:sz="8" w:space="0"/>
              <w:right w:val="single" w:color="000000" w:sz="8" w:space="0"/>
            </w:tcBorders>
            <w:shd w:val="clear" w:color="auto" w:fill="auto"/>
            <w:vAlign w:val="center"/>
          </w:tcPr>
          <w:p w14:paraId="0F109D9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2928025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拖缆</w:t>
            </w:r>
          </w:p>
        </w:tc>
        <w:tc>
          <w:tcPr>
            <w:tcW w:w="2442" w:type="dxa"/>
            <w:tcBorders>
              <w:top w:val="nil"/>
              <w:left w:val="nil"/>
              <w:bottom w:val="single" w:color="000000" w:sz="8" w:space="0"/>
              <w:right w:val="single" w:color="000000" w:sz="8" w:space="0"/>
            </w:tcBorders>
            <w:shd w:val="clear" w:color="auto" w:fill="auto"/>
            <w:vAlign w:val="center"/>
          </w:tcPr>
          <w:p w14:paraId="47E3BA7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4*1.5</w:t>
            </w:r>
          </w:p>
        </w:tc>
        <w:tc>
          <w:tcPr>
            <w:tcW w:w="1092" w:type="dxa"/>
            <w:tcBorders>
              <w:top w:val="nil"/>
              <w:left w:val="nil"/>
              <w:bottom w:val="single" w:color="000000" w:sz="8" w:space="0"/>
              <w:right w:val="single" w:color="000000" w:sz="8" w:space="0"/>
            </w:tcBorders>
            <w:shd w:val="clear" w:color="auto" w:fill="auto"/>
            <w:vAlign w:val="center"/>
          </w:tcPr>
          <w:p w14:paraId="75E4DB4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2" w:type="dxa"/>
            <w:tcBorders>
              <w:top w:val="nil"/>
              <w:left w:val="nil"/>
              <w:bottom w:val="single" w:color="000000" w:sz="8" w:space="0"/>
              <w:right w:val="single" w:color="000000" w:sz="8" w:space="0"/>
            </w:tcBorders>
            <w:shd w:val="clear" w:color="auto" w:fill="auto"/>
            <w:vAlign w:val="center"/>
          </w:tcPr>
          <w:p w14:paraId="39D1E3E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w:t>
            </w:r>
          </w:p>
        </w:tc>
        <w:tc>
          <w:tcPr>
            <w:tcW w:w="1092" w:type="dxa"/>
            <w:tcBorders>
              <w:top w:val="nil"/>
              <w:left w:val="nil"/>
              <w:bottom w:val="single" w:color="000000" w:sz="8" w:space="0"/>
              <w:right w:val="single" w:color="000000" w:sz="8" w:space="0"/>
            </w:tcBorders>
            <w:shd w:val="clear" w:color="auto" w:fill="auto"/>
            <w:vAlign w:val="center"/>
          </w:tcPr>
          <w:p w14:paraId="59A0D23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1DFCB">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CFD3A">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05C27">
            <w:pPr>
              <w:jc w:val="center"/>
              <w:rPr>
                <w:rFonts w:hint="eastAsia" w:ascii="仿宋" w:hAnsi="仿宋" w:eastAsia="仿宋" w:cs="仿宋"/>
                <w:i w:val="0"/>
                <w:iCs w:val="0"/>
                <w:color w:val="000000"/>
                <w:sz w:val="20"/>
                <w:szCs w:val="20"/>
                <w:u w:val="none"/>
              </w:rPr>
            </w:pPr>
          </w:p>
        </w:tc>
      </w:tr>
      <w:tr w14:paraId="6DFAA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064BEFD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23</w:t>
            </w:r>
          </w:p>
        </w:tc>
        <w:tc>
          <w:tcPr>
            <w:tcW w:w="1092" w:type="dxa"/>
            <w:tcBorders>
              <w:top w:val="nil"/>
              <w:left w:val="nil"/>
              <w:bottom w:val="single" w:color="000000" w:sz="8" w:space="0"/>
              <w:right w:val="single" w:color="000000" w:sz="8" w:space="0"/>
            </w:tcBorders>
            <w:shd w:val="clear" w:color="auto" w:fill="auto"/>
            <w:vAlign w:val="center"/>
          </w:tcPr>
          <w:p w14:paraId="24A9340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42E2A97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拖缆</w:t>
            </w:r>
          </w:p>
        </w:tc>
        <w:tc>
          <w:tcPr>
            <w:tcW w:w="2442" w:type="dxa"/>
            <w:tcBorders>
              <w:top w:val="nil"/>
              <w:left w:val="nil"/>
              <w:bottom w:val="single" w:color="000000" w:sz="8" w:space="0"/>
              <w:right w:val="single" w:color="000000" w:sz="8" w:space="0"/>
            </w:tcBorders>
            <w:shd w:val="clear" w:color="auto" w:fill="auto"/>
            <w:vAlign w:val="center"/>
          </w:tcPr>
          <w:p w14:paraId="5E92240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12芯信号线</w:t>
            </w:r>
          </w:p>
        </w:tc>
        <w:tc>
          <w:tcPr>
            <w:tcW w:w="1092" w:type="dxa"/>
            <w:tcBorders>
              <w:top w:val="nil"/>
              <w:left w:val="nil"/>
              <w:bottom w:val="single" w:color="000000" w:sz="8" w:space="0"/>
              <w:right w:val="single" w:color="000000" w:sz="8" w:space="0"/>
            </w:tcBorders>
            <w:shd w:val="clear" w:color="auto" w:fill="auto"/>
            <w:vAlign w:val="center"/>
          </w:tcPr>
          <w:p w14:paraId="674CF24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2" w:type="dxa"/>
            <w:tcBorders>
              <w:top w:val="nil"/>
              <w:left w:val="nil"/>
              <w:bottom w:val="single" w:color="000000" w:sz="8" w:space="0"/>
              <w:right w:val="single" w:color="000000" w:sz="8" w:space="0"/>
            </w:tcBorders>
            <w:shd w:val="clear" w:color="auto" w:fill="auto"/>
            <w:vAlign w:val="center"/>
          </w:tcPr>
          <w:p w14:paraId="4EE677D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w:t>
            </w:r>
          </w:p>
        </w:tc>
        <w:tc>
          <w:tcPr>
            <w:tcW w:w="1092" w:type="dxa"/>
            <w:tcBorders>
              <w:top w:val="nil"/>
              <w:left w:val="nil"/>
              <w:bottom w:val="single" w:color="000000" w:sz="8" w:space="0"/>
              <w:right w:val="single" w:color="000000" w:sz="8" w:space="0"/>
            </w:tcBorders>
            <w:shd w:val="clear" w:color="auto" w:fill="auto"/>
            <w:vAlign w:val="center"/>
          </w:tcPr>
          <w:p w14:paraId="333E284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米</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6207E">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EA8EB">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4F57F">
            <w:pPr>
              <w:jc w:val="center"/>
              <w:rPr>
                <w:rFonts w:hint="eastAsia" w:ascii="仿宋" w:hAnsi="仿宋" w:eastAsia="仿宋" w:cs="仿宋"/>
                <w:i w:val="0"/>
                <w:iCs w:val="0"/>
                <w:color w:val="000000"/>
                <w:sz w:val="20"/>
                <w:szCs w:val="20"/>
                <w:u w:val="none"/>
              </w:rPr>
            </w:pPr>
          </w:p>
        </w:tc>
      </w:tr>
      <w:tr w14:paraId="782E7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02469EA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w:t>
            </w:r>
          </w:p>
        </w:tc>
        <w:tc>
          <w:tcPr>
            <w:tcW w:w="1092" w:type="dxa"/>
            <w:tcBorders>
              <w:top w:val="nil"/>
              <w:left w:val="nil"/>
              <w:bottom w:val="single" w:color="000000" w:sz="8" w:space="0"/>
              <w:right w:val="single" w:color="000000" w:sz="8" w:space="0"/>
            </w:tcBorders>
            <w:shd w:val="clear" w:color="auto" w:fill="auto"/>
            <w:vAlign w:val="center"/>
          </w:tcPr>
          <w:p w14:paraId="2DA0D9E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42CA603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接线盒</w:t>
            </w:r>
          </w:p>
        </w:tc>
        <w:tc>
          <w:tcPr>
            <w:tcW w:w="2442" w:type="dxa"/>
            <w:tcBorders>
              <w:top w:val="nil"/>
              <w:left w:val="nil"/>
              <w:bottom w:val="single" w:color="000000" w:sz="8" w:space="0"/>
              <w:right w:val="single" w:color="000000" w:sz="8" w:space="0"/>
            </w:tcBorders>
            <w:shd w:val="clear" w:color="auto" w:fill="auto"/>
            <w:vAlign w:val="center"/>
          </w:tcPr>
          <w:p w14:paraId="6A8650A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不指定</w:t>
            </w:r>
          </w:p>
        </w:tc>
        <w:tc>
          <w:tcPr>
            <w:tcW w:w="1092" w:type="dxa"/>
            <w:tcBorders>
              <w:top w:val="nil"/>
              <w:left w:val="nil"/>
              <w:bottom w:val="single" w:color="000000" w:sz="8" w:space="0"/>
              <w:right w:val="single" w:color="000000" w:sz="8" w:space="0"/>
            </w:tcBorders>
            <w:shd w:val="clear" w:color="auto" w:fill="auto"/>
            <w:vAlign w:val="center"/>
          </w:tcPr>
          <w:p w14:paraId="7864475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2" w:type="dxa"/>
            <w:tcBorders>
              <w:top w:val="nil"/>
              <w:left w:val="nil"/>
              <w:bottom w:val="single" w:color="000000" w:sz="8" w:space="0"/>
              <w:right w:val="single" w:color="000000" w:sz="8" w:space="0"/>
            </w:tcBorders>
            <w:shd w:val="clear" w:color="auto" w:fill="auto"/>
            <w:vAlign w:val="center"/>
          </w:tcPr>
          <w:p w14:paraId="61B8118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5C3A33B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2E003">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F3187">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3AD4A">
            <w:pPr>
              <w:jc w:val="center"/>
              <w:rPr>
                <w:rFonts w:hint="eastAsia" w:ascii="仿宋" w:hAnsi="仿宋" w:eastAsia="仿宋" w:cs="仿宋"/>
                <w:i w:val="0"/>
                <w:iCs w:val="0"/>
                <w:color w:val="000000"/>
                <w:sz w:val="20"/>
                <w:szCs w:val="20"/>
                <w:u w:val="none"/>
              </w:rPr>
            </w:pPr>
          </w:p>
        </w:tc>
      </w:tr>
      <w:tr w14:paraId="45F81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33B0CF7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w:t>
            </w:r>
          </w:p>
        </w:tc>
        <w:tc>
          <w:tcPr>
            <w:tcW w:w="1092" w:type="dxa"/>
            <w:tcBorders>
              <w:top w:val="nil"/>
              <w:left w:val="nil"/>
              <w:bottom w:val="single" w:color="000000" w:sz="8" w:space="0"/>
              <w:right w:val="single" w:color="000000" w:sz="8" w:space="0"/>
            </w:tcBorders>
            <w:shd w:val="clear" w:color="auto" w:fill="auto"/>
            <w:vAlign w:val="center"/>
          </w:tcPr>
          <w:p w14:paraId="137DC6B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14E6222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人机界面控制箱</w:t>
            </w:r>
          </w:p>
        </w:tc>
        <w:tc>
          <w:tcPr>
            <w:tcW w:w="2442" w:type="dxa"/>
            <w:tcBorders>
              <w:top w:val="nil"/>
              <w:left w:val="nil"/>
              <w:bottom w:val="single" w:color="000000" w:sz="8" w:space="0"/>
              <w:right w:val="single" w:color="000000" w:sz="8" w:space="0"/>
            </w:tcBorders>
            <w:shd w:val="clear" w:color="auto" w:fill="auto"/>
            <w:vAlign w:val="center"/>
          </w:tcPr>
          <w:p w14:paraId="232ABDF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15寸</w:t>
            </w:r>
          </w:p>
        </w:tc>
        <w:tc>
          <w:tcPr>
            <w:tcW w:w="1092" w:type="dxa"/>
            <w:tcBorders>
              <w:top w:val="nil"/>
              <w:left w:val="nil"/>
              <w:bottom w:val="single" w:color="000000" w:sz="8" w:space="0"/>
              <w:right w:val="single" w:color="000000" w:sz="8" w:space="0"/>
            </w:tcBorders>
            <w:shd w:val="clear" w:color="auto" w:fill="auto"/>
            <w:vAlign w:val="center"/>
          </w:tcPr>
          <w:p w14:paraId="29F437E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2" w:type="dxa"/>
            <w:tcBorders>
              <w:top w:val="nil"/>
              <w:left w:val="nil"/>
              <w:bottom w:val="single" w:color="000000" w:sz="8" w:space="0"/>
              <w:right w:val="single" w:color="000000" w:sz="8" w:space="0"/>
            </w:tcBorders>
            <w:shd w:val="clear" w:color="auto" w:fill="auto"/>
            <w:vAlign w:val="center"/>
          </w:tcPr>
          <w:p w14:paraId="57984E4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1228552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0611F">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27303">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543B4">
            <w:pPr>
              <w:jc w:val="center"/>
              <w:rPr>
                <w:rFonts w:hint="eastAsia" w:ascii="仿宋" w:hAnsi="仿宋" w:eastAsia="仿宋" w:cs="仿宋"/>
                <w:i w:val="0"/>
                <w:iCs w:val="0"/>
                <w:color w:val="000000"/>
                <w:sz w:val="20"/>
                <w:szCs w:val="20"/>
                <w:u w:val="none"/>
              </w:rPr>
            </w:pPr>
          </w:p>
        </w:tc>
      </w:tr>
      <w:tr w14:paraId="3E2B6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6"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7BB0831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w:t>
            </w:r>
          </w:p>
        </w:tc>
        <w:tc>
          <w:tcPr>
            <w:tcW w:w="1092" w:type="dxa"/>
            <w:tcBorders>
              <w:top w:val="nil"/>
              <w:left w:val="nil"/>
              <w:bottom w:val="single" w:color="000000" w:sz="8" w:space="0"/>
              <w:right w:val="single" w:color="000000" w:sz="8" w:space="0"/>
            </w:tcBorders>
            <w:shd w:val="clear" w:color="auto" w:fill="auto"/>
            <w:vAlign w:val="center"/>
          </w:tcPr>
          <w:p w14:paraId="0184791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7FC57E5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5V电源</w:t>
            </w:r>
          </w:p>
        </w:tc>
        <w:tc>
          <w:tcPr>
            <w:tcW w:w="2442" w:type="dxa"/>
            <w:tcBorders>
              <w:top w:val="nil"/>
              <w:left w:val="nil"/>
              <w:bottom w:val="single" w:color="000000" w:sz="8" w:space="0"/>
              <w:right w:val="single" w:color="000000" w:sz="8" w:space="0"/>
            </w:tcBorders>
            <w:shd w:val="clear" w:color="auto" w:fill="auto"/>
            <w:vAlign w:val="center"/>
          </w:tcPr>
          <w:p w14:paraId="4B0926A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DC24-DC5</w:t>
            </w:r>
          </w:p>
        </w:tc>
        <w:tc>
          <w:tcPr>
            <w:tcW w:w="1092" w:type="dxa"/>
            <w:tcBorders>
              <w:top w:val="nil"/>
              <w:left w:val="nil"/>
              <w:bottom w:val="single" w:color="000000" w:sz="8" w:space="0"/>
              <w:right w:val="single" w:color="000000" w:sz="8" w:space="0"/>
            </w:tcBorders>
            <w:shd w:val="clear" w:color="auto" w:fill="auto"/>
            <w:vAlign w:val="center"/>
          </w:tcPr>
          <w:p w14:paraId="4569F87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明纬</w:t>
            </w:r>
          </w:p>
        </w:tc>
        <w:tc>
          <w:tcPr>
            <w:tcW w:w="1092" w:type="dxa"/>
            <w:tcBorders>
              <w:top w:val="nil"/>
              <w:left w:val="nil"/>
              <w:bottom w:val="single" w:color="000000" w:sz="8" w:space="0"/>
              <w:right w:val="single" w:color="000000" w:sz="8" w:space="0"/>
            </w:tcBorders>
            <w:shd w:val="clear" w:color="auto" w:fill="auto"/>
            <w:vAlign w:val="center"/>
          </w:tcPr>
          <w:p w14:paraId="391E8FF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0347148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0308D">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B9949">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4289F">
            <w:pPr>
              <w:jc w:val="center"/>
              <w:rPr>
                <w:rFonts w:hint="eastAsia" w:ascii="仿宋" w:hAnsi="仿宋" w:eastAsia="仿宋" w:cs="仿宋"/>
                <w:i w:val="0"/>
                <w:iCs w:val="0"/>
                <w:color w:val="000000"/>
                <w:sz w:val="20"/>
                <w:szCs w:val="20"/>
                <w:u w:val="none"/>
              </w:rPr>
            </w:pPr>
          </w:p>
        </w:tc>
      </w:tr>
      <w:tr w14:paraId="13944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57C5827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27</w:t>
            </w:r>
          </w:p>
        </w:tc>
        <w:tc>
          <w:tcPr>
            <w:tcW w:w="1092" w:type="dxa"/>
            <w:tcBorders>
              <w:top w:val="nil"/>
              <w:left w:val="nil"/>
              <w:bottom w:val="single" w:color="000000" w:sz="8" w:space="0"/>
              <w:right w:val="single" w:color="000000" w:sz="8" w:space="0"/>
            </w:tcBorders>
            <w:shd w:val="clear" w:color="auto" w:fill="auto"/>
            <w:vAlign w:val="center"/>
          </w:tcPr>
          <w:p w14:paraId="5B27AA4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31BF0C6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包胶滚轮</w:t>
            </w:r>
          </w:p>
        </w:tc>
        <w:tc>
          <w:tcPr>
            <w:tcW w:w="2442" w:type="dxa"/>
            <w:tcBorders>
              <w:top w:val="nil"/>
              <w:left w:val="nil"/>
              <w:bottom w:val="single" w:color="000000" w:sz="8" w:space="0"/>
              <w:right w:val="single" w:color="000000" w:sz="8" w:space="0"/>
            </w:tcBorders>
            <w:shd w:val="clear" w:color="auto" w:fill="auto"/>
            <w:vAlign w:val="center"/>
          </w:tcPr>
          <w:p w14:paraId="6AD1503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50*25</w:t>
            </w:r>
          </w:p>
        </w:tc>
        <w:tc>
          <w:tcPr>
            <w:tcW w:w="1092" w:type="dxa"/>
            <w:tcBorders>
              <w:top w:val="nil"/>
              <w:left w:val="nil"/>
              <w:bottom w:val="single" w:color="000000" w:sz="8" w:space="0"/>
              <w:right w:val="single" w:color="000000" w:sz="8" w:space="0"/>
            </w:tcBorders>
            <w:shd w:val="clear" w:color="auto" w:fill="auto"/>
            <w:vAlign w:val="center"/>
          </w:tcPr>
          <w:p w14:paraId="4F2AF9A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非标定制</w:t>
            </w:r>
          </w:p>
        </w:tc>
        <w:tc>
          <w:tcPr>
            <w:tcW w:w="1092" w:type="dxa"/>
            <w:tcBorders>
              <w:top w:val="nil"/>
              <w:left w:val="nil"/>
              <w:bottom w:val="single" w:color="000000" w:sz="8" w:space="0"/>
              <w:right w:val="single" w:color="000000" w:sz="8" w:space="0"/>
            </w:tcBorders>
            <w:shd w:val="clear" w:color="auto" w:fill="auto"/>
            <w:vAlign w:val="center"/>
          </w:tcPr>
          <w:p w14:paraId="014503F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1092" w:type="dxa"/>
            <w:tcBorders>
              <w:top w:val="nil"/>
              <w:left w:val="nil"/>
              <w:bottom w:val="single" w:color="000000" w:sz="8" w:space="0"/>
              <w:right w:val="single" w:color="000000" w:sz="8" w:space="0"/>
            </w:tcBorders>
            <w:shd w:val="clear" w:color="auto" w:fill="auto"/>
            <w:vAlign w:val="center"/>
          </w:tcPr>
          <w:p w14:paraId="51D81AA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1B0AC">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BDF31">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40C75">
            <w:pPr>
              <w:jc w:val="center"/>
              <w:rPr>
                <w:rFonts w:hint="eastAsia" w:ascii="仿宋" w:hAnsi="仿宋" w:eastAsia="仿宋" w:cs="仿宋"/>
                <w:i w:val="0"/>
                <w:iCs w:val="0"/>
                <w:color w:val="000000"/>
                <w:sz w:val="20"/>
                <w:szCs w:val="20"/>
                <w:u w:val="none"/>
              </w:rPr>
            </w:pPr>
          </w:p>
        </w:tc>
      </w:tr>
      <w:tr w14:paraId="62FAF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1AF3525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28</w:t>
            </w:r>
          </w:p>
        </w:tc>
        <w:tc>
          <w:tcPr>
            <w:tcW w:w="1092" w:type="dxa"/>
            <w:tcBorders>
              <w:top w:val="nil"/>
              <w:left w:val="nil"/>
              <w:bottom w:val="single" w:color="000000" w:sz="8" w:space="0"/>
              <w:right w:val="single" w:color="000000" w:sz="8" w:space="0"/>
            </w:tcBorders>
            <w:shd w:val="clear" w:color="auto" w:fill="auto"/>
            <w:vAlign w:val="center"/>
          </w:tcPr>
          <w:p w14:paraId="781DF3C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材料/备件</w:t>
            </w:r>
          </w:p>
        </w:tc>
        <w:tc>
          <w:tcPr>
            <w:tcW w:w="1500" w:type="dxa"/>
            <w:tcBorders>
              <w:top w:val="nil"/>
              <w:left w:val="nil"/>
              <w:bottom w:val="single" w:color="000000" w:sz="8" w:space="0"/>
              <w:right w:val="single" w:color="000000" w:sz="8" w:space="0"/>
            </w:tcBorders>
            <w:shd w:val="clear" w:color="auto" w:fill="auto"/>
            <w:vAlign w:val="center"/>
          </w:tcPr>
          <w:p w14:paraId="5FF9AFF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平台导向轮</w:t>
            </w:r>
          </w:p>
        </w:tc>
        <w:tc>
          <w:tcPr>
            <w:tcW w:w="2442" w:type="dxa"/>
            <w:tcBorders>
              <w:top w:val="nil"/>
              <w:left w:val="nil"/>
              <w:bottom w:val="single" w:color="000000" w:sz="8" w:space="0"/>
              <w:right w:val="single" w:color="000000" w:sz="8" w:space="0"/>
            </w:tcBorders>
            <w:shd w:val="clear" w:color="auto" w:fill="auto"/>
            <w:vAlign w:val="center"/>
          </w:tcPr>
          <w:p w14:paraId="58184BA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56*68</w:t>
            </w:r>
          </w:p>
        </w:tc>
        <w:tc>
          <w:tcPr>
            <w:tcW w:w="1092" w:type="dxa"/>
            <w:tcBorders>
              <w:top w:val="nil"/>
              <w:left w:val="nil"/>
              <w:bottom w:val="single" w:color="000000" w:sz="8" w:space="0"/>
              <w:right w:val="single" w:color="000000" w:sz="8" w:space="0"/>
            </w:tcBorders>
            <w:shd w:val="clear" w:color="auto" w:fill="auto"/>
            <w:vAlign w:val="center"/>
          </w:tcPr>
          <w:p w14:paraId="3DFE788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非标定制</w:t>
            </w:r>
          </w:p>
        </w:tc>
        <w:tc>
          <w:tcPr>
            <w:tcW w:w="1092" w:type="dxa"/>
            <w:tcBorders>
              <w:top w:val="nil"/>
              <w:left w:val="nil"/>
              <w:bottom w:val="single" w:color="000000" w:sz="8" w:space="0"/>
              <w:right w:val="single" w:color="000000" w:sz="8" w:space="0"/>
            </w:tcBorders>
            <w:shd w:val="clear" w:color="auto" w:fill="auto"/>
            <w:vAlign w:val="center"/>
          </w:tcPr>
          <w:p w14:paraId="7F22888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w:t>
            </w:r>
          </w:p>
        </w:tc>
        <w:tc>
          <w:tcPr>
            <w:tcW w:w="1092" w:type="dxa"/>
            <w:tcBorders>
              <w:top w:val="nil"/>
              <w:left w:val="nil"/>
              <w:bottom w:val="single" w:color="000000" w:sz="8" w:space="0"/>
              <w:right w:val="single" w:color="000000" w:sz="8" w:space="0"/>
            </w:tcBorders>
            <w:shd w:val="clear" w:color="auto" w:fill="auto"/>
            <w:vAlign w:val="center"/>
          </w:tcPr>
          <w:p w14:paraId="2A46F04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EF3E9">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DDEC2">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449F0">
            <w:pPr>
              <w:jc w:val="center"/>
              <w:rPr>
                <w:rFonts w:hint="eastAsia" w:ascii="仿宋" w:hAnsi="仿宋" w:eastAsia="仿宋" w:cs="仿宋"/>
                <w:i w:val="0"/>
                <w:iCs w:val="0"/>
                <w:color w:val="000000"/>
                <w:sz w:val="20"/>
                <w:szCs w:val="20"/>
                <w:u w:val="none"/>
              </w:rPr>
            </w:pPr>
          </w:p>
        </w:tc>
      </w:tr>
      <w:tr w14:paraId="74AA3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481C49C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29</w:t>
            </w:r>
          </w:p>
        </w:tc>
        <w:tc>
          <w:tcPr>
            <w:tcW w:w="1092" w:type="dxa"/>
            <w:tcBorders>
              <w:top w:val="nil"/>
              <w:left w:val="nil"/>
              <w:bottom w:val="single" w:color="000000" w:sz="8" w:space="0"/>
              <w:right w:val="single" w:color="000000" w:sz="8" w:space="0"/>
            </w:tcBorders>
            <w:shd w:val="clear" w:color="auto" w:fill="auto"/>
            <w:vAlign w:val="center"/>
          </w:tcPr>
          <w:p w14:paraId="192F7C6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53BBC67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变频器电源</w:t>
            </w:r>
          </w:p>
        </w:tc>
        <w:tc>
          <w:tcPr>
            <w:tcW w:w="2442" w:type="dxa"/>
            <w:tcBorders>
              <w:top w:val="nil"/>
              <w:left w:val="nil"/>
              <w:bottom w:val="single" w:color="000000" w:sz="8" w:space="0"/>
              <w:right w:val="single" w:color="000000" w:sz="8" w:space="0"/>
            </w:tcBorders>
            <w:shd w:val="clear" w:color="auto" w:fill="auto"/>
            <w:vAlign w:val="center"/>
          </w:tcPr>
          <w:p w14:paraId="70522FE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5.5KW G120</w:t>
            </w:r>
          </w:p>
        </w:tc>
        <w:tc>
          <w:tcPr>
            <w:tcW w:w="1092" w:type="dxa"/>
            <w:tcBorders>
              <w:top w:val="nil"/>
              <w:left w:val="nil"/>
              <w:bottom w:val="single" w:color="000000" w:sz="8" w:space="0"/>
              <w:right w:val="single" w:color="000000" w:sz="8" w:space="0"/>
            </w:tcBorders>
            <w:shd w:val="clear" w:color="auto" w:fill="auto"/>
            <w:vAlign w:val="center"/>
          </w:tcPr>
          <w:p w14:paraId="4CF628D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2" w:type="dxa"/>
            <w:tcBorders>
              <w:top w:val="nil"/>
              <w:left w:val="nil"/>
              <w:bottom w:val="single" w:color="000000" w:sz="8" w:space="0"/>
              <w:right w:val="single" w:color="000000" w:sz="8" w:space="0"/>
            </w:tcBorders>
            <w:shd w:val="clear" w:color="auto" w:fill="auto"/>
            <w:vAlign w:val="center"/>
          </w:tcPr>
          <w:p w14:paraId="58FB9D6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4DACCBA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CA1F6">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6666E">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2A39B">
            <w:pPr>
              <w:jc w:val="center"/>
              <w:rPr>
                <w:rFonts w:hint="eastAsia" w:ascii="仿宋" w:hAnsi="仿宋" w:eastAsia="仿宋" w:cs="仿宋"/>
                <w:i w:val="0"/>
                <w:iCs w:val="0"/>
                <w:color w:val="000000"/>
                <w:sz w:val="20"/>
                <w:szCs w:val="20"/>
                <w:u w:val="none"/>
              </w:rPr>
            </w:pPr>
          </w:p>
        </w:tc>
      </w:tr>
      <w:tr w14:paraId="106F1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73635A3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1092" w:type="dxa"/>
            <w:tcBorders>
              <w:top w:val="nil"/>
              <w:left w:val="nil"/>
              <w:bottom w:val="single" w:color="000000" w:sz="8" w:space="0"/>
              <w:right w:val="single" w:color="000000" w:sz="8" w:space="0"/>
            </w:tcBorders>
            <w:shd w:val="clear" w:color="auto" w:fill="auto"/>
            <w:vAlign w:val="center"/>
          </w:tcPr>
          <w:p w14:paraId="10F1FEF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7F78609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变频器控制器</w:t>
            </w:r>
          </w:p>
        </w:tc>
        <w:tc>
          <w:tcPr>
            <w:tcW w:w="2442" w:type="dxa"/>
            <w:tcBorders>
              <w:top w:val="nil"/>
              <w:left w:val="nil"/>
              <w:bottom w:val="single" w:color="000000" w:sz="8" w:space="0"/>
              <w:right w:val="single" w:color="000000" w:sz="8" w:space="0"/>
            </w:tcBorders>
            <w:shd w:val="clear" w:color="auto" w:fill="auto"/>
            <w:vAlign w:val="center"/>
          </w:tcPr>
          <w:p w14:paraId="420ED03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PN</w:t>
            </w:r>
          </w:p>
        </w:tc>
        <w:tc>
          <w:tcPr>
            <w:tcW w:w="1092" w:type="dxa"/>
            <w:tcBorders>
              <w:top w:val="nil"/>
              <w:left w:val="nil"/>
              <w:bottom w:val="single" w:color="000000" w:sz="8" w:space="0"/>
              <w:right w:val="single" w:color="000000" w:sz="8" w:space="0"/>
            </w:tcBorders>
            <w:shd w:val="clear" w:color="auto" w:fill="auto"/>
            <w:vAlign w:val="center"/>
          </w:tcPr>
          <w:p w14:paraId="5CC1B49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2" w:type="dxa"/>
            <w:tcBorders>
              <w:top w:val="nil"/>
              <w:left w:val="nil"/>
              <w:bottom w:val="single" w:color="000000" w:sz="8" w:space="0"/>
              <w:right w:val="single" w:color="000000" w:sz="8" w:space="0"/>
            </w:tcBorders>
            <w:shd w:val="clear" w:color="auto" w:fill="auto"/>
            <w:vAlign w:val="center"/>
          </w:tcPr>
          <w:p w14:paraId="41B83B7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6584AC0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AD361">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E8572">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2BB8C">
            <w:pPr>
              <w:jc w:val="center"/>
              <w:rPr>
                <w:rFonts w:hint="eastAsia" w:ascii="仿宋" w:hAnsi="仿宋" w:eastAsia="仿宋" w:cs="仿宋"/>
                <w:i w:val="0"/>
                <w:iCs w:val="0"/>
                <w:color w:val="000000"/>
                <w:sz w:val="20"/>
                <w:szCs w:val="20"/>
                <w:u w:val="none"/>
              </w:rPr>
            </w:pPr>
          </w:p>
        </w:tc>
      </w:tr>
      <w:tr w14:paraId="7156D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4A5D401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31</w:t>
            </w:r>
          </w:p>
        </w:tc>
        <w:tc>
          <w:tcPr>
            <w:tcW w:w="1092" w:type="dxa"/>
            <w:tcBorders>
              <w:top w:val="nil"/>
              <w:left w:val="nil"/>
              <w:bottom w:val="single" w:color="000000" w:sz="8" w:space="0"/>
              <w:right w:val="single" w:color="000000" w:sz="8" w:space="0"/>
            </w:tcBorders>
            <w:shd w:val="clear" w:color="auto" w:fill="auto"/>
            <w:vAlign w:val="center"/>
          </w:tcPr>
          <w:p w14:paraId="604BA5C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6F029FD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变频器制动电阻</w:t>
            </w:r>
          </w:p>
        </w:tc>
        <w:tc>
          <w:tcPr>
            <w:tcW w:w="2442" w:type="dxa"/>
            <w:tcBorders>
              <w:top w:val="nil"/>
              <w:left w:val="nil"/>
              <w:bottom w:val="single" w:color="000000" w:sz="8" w:space="0"/>
              <w:right w:val="single" w:color="000000" w:sz="8" w:space="0"/>
            </w:tcBorders>
            <w:shd w:val="clear" w:color="auto" w:fill="auto"/>
            <w:vAlign w:val="center"/>
          </w:tcPr>
          <w:p w14:paraId="7984F66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G120</w:t>
            </w:r>
          </w:p>
        </w:tc>
        <w:tc>
          <w:tcPr>
            <w:tcW w:w="1092" w:type="dxa"/>
            <w:tcBorders>
              <w:top w:val="nil"/>
              <w:left w:val="nil"/>
              <w:bottom w:val="single" w:color="000000" w:sz="8" w:space="0"/>
              <w:right w:val="single" w:color="000000" w:sz="8" w:space="0"/>
            </w:tcBorders>
            <w:shd w:val="clear" w:color="auto" w:fill="auto"/>
            <w:vAlign w:val="center"/>
          </w:tcPr>
          <w:p w14:paraId="5A48E4B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2" w:type="dxa"/>
            <w:tcBorders>
              <w:top w:val="nil"/>
              <w:left w:val="nil"/>
              <w:bottom w:val="single" w:color="000000" w:sz="8" w:space="0"/>
              <w:right w:val="single" w:color="000000" w:sz="8" w:space="0"/>
            </w:tcBorders>
            <w:shd w:val="clear" w:color="auto" w:fill="auto"/>
            <w:vAlign w:val="center"/>
          </w:tcPr>
          <w:p w14:paraId="71275D7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3A552A6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08640">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14808">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7589A">
            <w:pPr>
              <w:jc w:val="center"/>
              <w:rPr>
                <w:rFonts w:hint="eastAsia" w:ascii="仿宋" w:hAnsi="仿宋" w:eastAsia="仿宋" w:cs="仿宋"/>
                <w:i w:val="0"/>
                <w:iCs w:val="0"/>
                <w:color w:val="000000"/>
                <w:sz w:val="20"/>
                <w:szCs w:val="20"/>
                <w:u w:val="none"/>
              </w:rPr>
            </w:pPr>
          </w:p>
        </w:tc>
      </w:tr>
      <w:tr w14:paraId="35777E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533D142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32</w:t>
            </w:r>
          </w:p>
        </w:tc>
        <w:tc>
          <w:tcPr>
            <w:tcW w:w="1092" w:type="dxa"/>
            <w:tcBorders>
              <w:top w:val="nil"/>
              <w:left w:val="nil"/>
              <w:bottom w:val="single" w:color="000000" w:sz="8" w:space="0"/>
              <w:right w:val="single" w:color="000000" w:sz="8" w:space="0"/>
            </w:tcBorders>
            <w:shd w:val="clear" w:color="auto" w:fill="auto"/>
            <w:vAlign w:val="center"/>
          </w:tcPr>
          <w:p w14:paraId="66BC10E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6B9BE9D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变频器面板</w:t>
            </w:r>
          </w:p>
        </w:tc>
        <w:tc>
          <w:tcPr>
            <w:tcW w:w="2442" w:type="dxa"/>
            <w:tcBorders>
              <w:top w:val="nil"/>
              <w:left w:val="nil"/>
              <w:bottom w:val="single" w:color="000000" w:sz="8" w:space="0"/>
              <w:right w:val="single" w:color="000000" w:sz="8" w:space="0"/>
            </w:tcBorders>
            <w:shd w:val="clear" w:color="auto" w:fill="auto"/>
            <w:vAlign w:val="center"/>
          </w:tcPr>
          <w:p w14:paraId="086159F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G120</w:t>
            </w:r>
          </w:p>
        </w:tc>
        <w:tc>
          <w:tcPr>
            <w:tcW w:w="1092" w:type="dxa"/>
            <w:tcBorders>
              <w:top w:val="nil"/>
              <w:left w:val="nil"/>
              <w:bottom w:val="single" w:color="000000" w:sz="8" w:space="0"/>
              <w:right w:val="single" w:color="000000" w:sz="8" w:space="0"/>
            </w:tcBorders>
            <w:shd w:val="clear" w:color="auto" w:fill="auto"/>
            <w:vAlign w:val="center"/>
          </w:tcPr>
          <w:p w14:paraId="47E1418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2" w:type="dxa"/>
            <w:tcBorders>
              <w:top w:val="nil"/>
              <w:left w:val="nil"/>
              <w:bottom w:val="single" w:color="000000" w:sz="8" w:space="0"/>
              <w:right w:val="single" w:color="000000" w:sz="8" w:space="0"/>
            </w:tcBorders>
            <w:shd w:val="clear" w:color="auto" w:fill="auto"/>
            <w:vAlign w:val="center"/>
          </w:tcPr>
          <w:p w14:paraId="0836E3F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66AC507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1A025">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C28DD">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070EE">
            <w:pPr>
              <w:jc w:val="center"/>
              <w:rPr>
                <w:rFonts w:hint="eastAsia" w:ascii="仿宋" w:hAnsi="仿宋" w:eastAsia="仿宋" w:cs="仿宋"/>
                <w:i w:val="0"/>
                <w:iCs w:val="0"/>
                <w:color w:val="000000"/>
                <w:sz w:val="20"/>
                <w:szCs w:val="20"/>
                <w:u w:val="none"/>
              </w:rPr>
            </w:pPr>
          </w:p>
        </w:tc>
      </w:tr>
      <w:tr w14:paraId="32189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23F4B75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33</w:t>
            </w:r>
          </w:p>
        </w:tc>
        <w:tc>
          <w:tcPr>
            <w:tcW w:w="1092" w:type="dxa"/>
            <w:tcBorders>
              <w:top w:val="nil"/>
              <w:left w:val="nil"/>
              <w:bottom w:val="single" w:color="000000" w:sz="8" w:space="0"/>
              <w:right w:val="single" w:color="000000" w:sz="8" w:space="0"/>
            </w:tcBorders>
            <w:shd w:val="clear" w:color="auto" w:fill="auto"/>
            <w:vAlign w:val="center"/>
          </w:tcPr>
          <w:p w14:paraId="5A69B3E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091EA7C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变频器制动模块</w:t>
            </w:r>
          </w:p>
        </w:tc>
        <w:tc>
          <w:tcPr>
            <w:tcW w:w="2442" w:type="dxa"/>
            <w:tcBorders>
              <w:top w:val="nil"/>
              <w:left w:val="nil"/>
              <w:bottom w:val="single" w:color="000000" w:sz="8" w:space="0"/>
              <w:right w:val="single" w:color="000000" w:sz="8" w:space="0"/>
            </w:tcBorders>
            <w:shd w:val="clear" w:color="auto" w:fill="auto"/>
            <w:vAlign w:val="center"/>
          </w:tcPr>
          <w:p w14:paraId="70FFE4A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G120</w:t>
            </w:r>
          </w:p>
        </w:tc>
        <w:tc>
          <w:tcPr>
            <w:tcW w:w="1092" w:type="dxa"/>
            <w:tcBorders>
              <w:top w:val="nil"/>
              <w:left w:val="nil"/>
              <w:bottom w:val="single" w:color="000000" w:sz="8" w:space="0"/>
              <w:right w:val="single" w:color="000000" w:sz="8" w:space="0"/>
            </w:tcBorders>
            <w:shd w:val="clear" w:color="auto" w:fill="auto"/>
            <w:vAlign w:val="center"/>
          </w:tcPr>
          <w:p w14:paraId="2C7ACEE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2" w:type="dxa"/>
            <w:tcBorders>
              <w:top w:val="nil"/>
              <w:left w:val="nil"/>
              <w:bottom w:val="single" w:color="000000" w:sz="8" w:space="0"/>
              <w:right w:val="single" w:color="000000" w:sz="8" w:space="0"/>
            </w:tcBorders>
            <w:shd w:val="clear" w:color="auto" w:fill="auto"/>
            <w:vAlign w:val="center"/>
          </w:tcPr>
          <w:p w14:paraId="283A4D2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2B98DFC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59F90">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46D2C">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37BEB">
            <w:pPr>
              <w:jc w:val="center"/>
              <w:rPr>
                <w:rFonts w:hint="eastAsia" w:ascii="仿宋" w:hAnsi="仿宋" w:eastAsia="仿宋" w:cs="仿宋"/>
                <w:i w:val="0"/>
                <w:iCs w:val="0"/>
                <w:color w:val="000000"/>
                <w:sz w:val="20"/>
                <w:szCs w:val="20"/>
                <w:u w:val="none"/>
              </w:rPr>
            </w:pPr>
          </w:p>
        </w:tc>
      </w:tr>
      <w:tr w14:paraId="2BE61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0B6FB0D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34</w:t>
            </w:r>
          </w:p>
        </w:tc>
        <w:tc>
          <w:tcPr>
            <w:tcW w:w="1092" w:type="dxa"/>
            <w:tcBorders>
              <w:top w:val="nil"/>
              <w:left w:val="nil"/>
              <w:bottom w:val="single" w:color="000000" w:sz="8" w:space="0"/>
              <w:right w:val="single" w:color="000000" w:sz="8" w:space="0"/>
            </w:tcBorders>
            <w:shd w:val="clear" w:color="auto" w:fill="auto"/>
            <w:vAlign w:val="center"/>
          </w:tcPr>
          <w:p w14:paraId="02F3F6D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2C92499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变频器电源</w:t>
            </w:r>
          </w:p>
        </w:tc>
        <w:tc>
          <w:tcPr>
            <w:tcW w:w="2442" w:type="dxa"/>
            <w:tcBorders>
              <w:top w:val="nil"/>
              <w:left w:val="nil"/>
              <w:bottom w:val="single" w:color="000000" w:sz="8" w:space="0"/>
              <w:right w:val="single" w:color="000000" w:sz="8" w:space="0"/>
            </w:tcBorders>
            <w:shd w:val="clear" w:color="auto" w:fill="auto"/>
            <w:vAlign w:val="center"/>
          </w:tcPr>
          <w:p w14:paraId="7939364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1.5KW G120 PN</w:t>
            </w:r>
          </w:p>
        </w:tc>
        <w:tc>
          <w:tcPr>
            <w:tcW w:w="1092" w:type="dxa"/>
            <w:tcBorders>
              <w:top w:val="nil"/>
              <w:left w:val="nil"/>
              <w:bottom w:val="single" w:color="000000" w:sz="8" w:space="0"/>
              <w:right w:val="single" w:color="000000" w:sz="8" w:space="0"/>
            </w:tcBorders>
            <w:shd w:val="clear" w:color="auto" w:fill="auto"/>
            <w:vAlign w:val="center"/>
          </w:tcPr>
          <w:p w14:paraId="358BB8C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2" w:type="dxa"/>
            <w:tcBorders>
              <w:top w:val="nil"/>
              <w:left w:val="nil"/>
              <w:bottom w:val="single" w:color="000000" w:sz="8" w:space="0"/>
              <w:right w:val="single" w:color="000000" w:sz="8" w:space="0"/>
            </w:tcBorders>
            <w:shd w:val="clear" w:color="auto" w:fill="auto"/>
            <w:vAlign w:val="center"/>
          </w:tcPr>
          <w:p w14:paraId="6F80105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4812FA5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B6E5C">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7F3D3">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3DB42">
            <w:pPr>
              <w:jc w:val="center"/>
              <w:rPr>
                <w:rFonts w:hint="eastAsia" w:ascii="仿宋" w:hAnsi="仿宋" w:eastAsia="仿宋" w:cs="仿宋"/>
                <w:i w:val="0"/>
                <w:iCs w:val="0"/>
                <w:color w:val="000000"/>
                <w:sz w:val="20"/>
                <w:szCs w:val="20"/>
                <w:u w:val="none"/>
              </w:rPr>
            </w:pPr>
          </w:p>
        </w:tc>
      </w:tr>
      <w:tr w14:paraId="5937F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43B6B7A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w:t>
            </w:r>
          </w:p>
        </w:tc>
        <w:tc>
          <w:tcPr>
            <w:tcW w:w="1092" w:type="dxa"/>
            <w:tcBorders>
              <w:top w:val="nil"/>
              <w:left w:val="nil"/>
              <w:bottom w:val="single" w:color="000000" w:sz="8" w:space="0"/>
              <w:right w:val="single" w:color="000000" w:sz="8" w:space="0"/>
            </w:tcBorders>
            <w:shd w:val="clear" w:color="auto" w:fill="auto"/>
            <w:vAlign w:val="center"/>
          </w:tcPr>
          <w:p w14:paraId="1E6A101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5237F79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变频器控制器</w:t>
            </w:r>
          </w:p>
        </w:tc>
        <w:tc>
          <w:tcPr>
            <w:tcW w:w="2442" w:type="dxa"/>
            <w:tcBorders>
              <w:top w:val="nil"/>
              <w:left w:val="nil"/>
              <w:bottom w:val="single" w:color="000000" w:sz="8" w:space="0"/>
              <w:right w:val="single" w:color="000000" w:sz="8" w:space="0"/>
            </w:tcBorders>
            <w:shd w:val="clear" w:color="auto" w:fill="auto"/>
            <w:vAlign w:val="center"/>
          </w:tcPr>
          <w:p w14:paraId="7F0A261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PN</w:t>
            </w:r>
          </w:p>
        </w:tc>
        <w:tc>
          <w:tcPr>
            <w:tcW w:w="1092" w:type="dxa"/>
            <w:tcBorders>
              <w:top w:val="nil"/>
              <w:left w:val="nil"/>
              <w:bottom w:val="single" w:color="000000" w:sz="8" w:space="0"/>
              <w:right w:val="single" w:color="000000" w:sz="8" w:space="0"/>
            </w:tcBorders>
            <w:shd w:val="clear" w:color="auto" w:fill="auto"/>
            <w:vAlign w:val="center"/>
          </w:tcPr>
          <w:p w14:paraId="69B5577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2" w:type="dxa"/>
            <w:tcBorders>
              <w:top w:val="nil"/>
              <w:left w:val="nil"/>
              <w:bottom w:val="single" w:color="000000" w:sz="8" w:space="0"/>
              <w:right w:val="single" w:color="000000" w:sz="8" w:space="0"/>
            </w:tcBorders>
            <w:shd w:val="clear" w:color="auto" w:fill="auto"/>
            <w:vAlign w:val="center"/>
          </w:tcPr>
          <w:p w14:paraId="58C9ABD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3AD89E9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B1092">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2C545">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A4B9C">
            <w:pPr>
              <w:jc w:val="center"/>
              <w:rPr>
                <w:rFonts w:hint="eastAsia" w:ascii="仿宋" w:hAnsi="仿宋" w:eastAsia="仿宋" w:cs="仿宋"/>
                <w:i w:val="0"/>
                <w:iCs w:val="0"/>
                <w:color w:val="000000"/>
                <w:sz w:val="20"/>
                <w:szCs w:val="20"/>
                <w:u w:val="none"/>
              </w:rPr>
            </w:pPr>
          </w:p>
        </w:tc>
      </w:tr>
      <w:tr w14:paraId="6AF03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29C6B72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36</w:t>
            </w:r>
          </w:p>
        </w:tc>
        <w:tc>
          <w:tcPr>
            <w:tcW w:w="1092" w:type="dxa"/>
            <w:tcBorders>
              <w:top w:val="nil"/>
              <w:left w:val="nil"/>
              <w:bottom w:val="single" w:color="000000" w:sz="8" w:space="0"/>
              <w:right w:val="single" w:color="000000" w:sz="8" w:space="0"/>
            </w:tcBorders>
            <w:shd w:val="clear" w:color="auto" w:fill="auto"/>
            <w:vAlign w:val="center"/>
          </w:tcPr>
          <w:p w14:paraId="292EECF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49BA23A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变频器制动电阻</w:t>
            </w:r>
          </w:p>
        </w:tc>
        <w:tc>
          <w:tcPr>
            <w:tcW w:w="2442" w:type="dxa"/>
            <w:tcBorders>
              <w:top w:val="nil"/>
              <w:left w:val="nil"/>
              <w:bottom w:val="single" w:color="000000" w:sz="8" w:space="0"/>
              <w:right w:val="single" w:color="000000" w:sz="8" w:space="0"/>
            </w:tcBorders>
            <w:shd w:val="clear" w:color="auto" w:fill="auto"/>
            <w:vAlign w:val="center"/>
          </w:tcPr>
          <w:p w14:paraId="00B77C0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G120</w:t>
            </w:r>
          </w:p>
        </w:tc>
        <w:tc>
          <w:tcPr>
            <w:tcW w:w="1092" w:type="dxa"/>
            <w:tcBorders>
              <w:top w:val="nil"/>
              <w:left w:val="nil"/>
              <w:bottom w:val="single" w:color="000000" w:sz="8" w:space="0"/>
              <w:right w:val="single" w:color="000000" w:sz="8" w:space="0"/>
            </w:tcBorders>
            <w:shd w:val="clear" w:color="auto" w:fill="auto"/>
            <w:vAlign w:val="center"/>
          </w:tcPr>
          <w:p w14:paraId="767D217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2" w:type="dxa"/>
            <w:tcBorders>
              <w:top w:val="nil"/>
              <w:left w:val="nil"/>
              <w:bottom w:val="single" w:color="000000" w:sz="8" w:space="0"/>
              <w:right w:val="single" w:color="000000" w:sz="8" w:space="0"/>
            </w:tcBorders>
            <w:shd w:val="clear" w:color="auto" w:fill="auto"/>
            <w:vAlign w:val="center"/>
          </w:tcPr>
          <w:p w14:paraId="31FEC55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7638310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E624F">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E268C">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528BF">
            <w:pPr>
              <w:jc w:val="center"/>
              <w:rPr>
                <w:rFonts w:hint="eastAsia" w:ascii="仿宋" w:hAnsi="仿宋" w:eastAsia="仿宋" w:cs="仿宋"/>
                <w:i w:val="0"/>
                <w:iCs w:val="0"/>
                <w:color w:val="000000"/>
                <w:sz w:val="20"/>
                <w:szCs w:val="20"/>
                <w:u w:val="none"/>
              </w:rPr>
            </w:pPr>
          </w:p>
        </w:tc>
      </w:tr>
      <w:tr w14:paraId="02B10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469802D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37</w:t>
            </w:r>
          </w:p>
        </w:tc>
        <w:tc>
          <w:tcPr>
            <w:tcW w:w="1092" w:type="dxa"/>
            <w:tcBorders>
              <w:top w:val="nil"/>
              <w:left w:val="nil"/>
              <w:bottom w:val="single" w:color="000000" w:sz="8" w:space="0"/>
              <w:right w:val="single" w:color="000000" w:sz="8" w:space="0"/>
            </w:tcBorders>
            <w:shd w:val="clear" w:color="auto" w:fill="auto"/>
            <w:vAlign w:val="center"/>
          </w:tcPr>
          <w:p w14:paraId="43282B2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0E99570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变频器面板</w:t>
            </w:r>
          </w:p>
        </w:tc>
        <w:tc>
          <w:tcPr>
            <w:tcW w:w="2442" w:type="dxa"/>
            <w:tcBorders>
              <w:top w:val="nil"/>
              <w:left w:val="nil"/>
              <w:bottom w:val="single" w:color="000000" w:sz="8" w:space="0"/>
              <w:right w:val="single" w:color="000000" w:sz="8" w:space="0"/>
            </w:tcBorders>
            <w:shd w:val="clear" w:color="auto" w:fill="auto"/>
            <w:vAlign w:val="center"/>
          </w:tcPr>
          <w:p w14:paraId="70155B3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G120</w:t>
            </w:r>
          </w:p>
        </w:tc>
        <w:tc>
          <w:tcPr>
            <w:tcW w:w="1092" w:type="dxa"/>
            <w:tcBorders>
              <w:top w:val="nil"/>
              <w:left w:val="nil"/>
              <w:bottom w:val="single" w:color="000000" w:sz="8" w:space="0"/>
              <w:right w:val="single" w:color="000000" w:sz="8" w:space="0"/>
            </w:tcBorders>
            <w:shd w:val="clear" w:color="auto" w:fill="auto"/>
            <w:vAlign w:val="center"/>
          </w:tcPr>
          <w:p w14:paraId="1852BE3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2" w:type="dxa"/>
            <w:tcBorders>
              <w:top w:val="nil"/>
              <w:left w:val="nil"/>
              <w:bottom w:val="single" w:color="000000" w:sz="8" w:space="0"/>
              <w:right w:val="single" w:color="000000" w:sz="8" w:space="0"/>
            </w:tcBorders>
            <w:shd w:val="clear" w:color="auto" w:fill="auto"/>
            <w:vAlign w:val="center"/>
          </w:tcPr>
          <w:p w14:paraId="11C823E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62959EC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3F3C7">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75C1A">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622A9">
            <w:pPr>
              <w:jc w:val="center"/>
              <w:rPr>
                <w:rFonts w:hint="eastAsia" w:ascii="仿宋" w:hAnsi="仿宋" w:eastAsia="仿宋" w:cs="仿宋"/>
                <w:i w:val="0"/>
                <w:iCs w:val="0"/>
                <w:color w:val="000000"/>
                <w:sz w:val="20"/>
                <w:szCs w:val="20"/>
                <w:u w:val="none"/>
              </w:rPr>
            </w:pPr>
          </w:p>
        </w:tc>
      </w:tr>
      <w:tr w14:paraId="1C512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70C9A96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38</w:t>
            </w:r>
          </w:p>
        </w:tc>
        <w:tc>
          <w:tcPr>
            <w:tcW w:w="1092" w:type="dxa"/>
            <w:tcBorders>
              <w:top w:val="nil"/>
              <w:left w:val="nil"/>
              <w:bottom w:val="single" w:color="000000" w:sz="8" w:space="0"/>
              <w:right w:val="single" w:color="000000" w:sz="8" w:space="0"/>
            </w:tcBorders>
            <w:shd w:val="clear" w:color="auto" w:fill="auto"/>
            <w:vAlign w:val="center"/>
          </w:tcPr>
          <w:p w14:paraId="4110462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5843B5E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交流接触器</w:t>
            </w:r>
          </w:p>
        </w:tc>
        <w:tc>
          <w:tcPr>
            <w:tcW w:w="2442" w:type="dxa"/>
            <w:tcBorders>
              <w:top w:val="nil"/>
              <w:left w:val="nil"/>
              <w:bottom w:val="single" w:color="000000" w:sz="8" w:space="0"/>
              <w:right w:val="single" w:color="000000" w:sz="8" w:space="0"/>
            </w:tcBorders>
            <w:shd w:val="clear" w:color="auto" w:fill="auto"/>
            <w:vAlign w:val="center"/>
          </w:tcPr>
          <w:p w14:paraId="72CA431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9A 220V</w:t>
            </w:r>
          </w:p>
        </w:tc>
        <w:tc>
          <w:tcPr>
            <w:tcW w:w="1092" w:type="dxa"/>
            <w:tcBorders>
              <w:top w:val="nil"/>
              <w:left w:val="nil"/>
              <w:bottom w:val="single" w:color="000000" w:sz="8" w:space="0"/>
              <w:right w:val="single" w:color="000000" w:sz="8" w:space="0"/>
            </w:tcBorders>
            <w:shd w:val="clear" w:color="auto" w:fill="auto"/>
            <w:vAlign w:val="center"/>
          </w:tcPr>
          <w:p w14:paraId="155812F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2" w:type="dxa"/>
            <w:tcBorders>
              <w:top w:val="nil"/>
              <w:left w:val="nil"/>
              <w:bottom w:val="single" w:color="000000" w:sz="8" w:space="0"/>
              <w:right w:val="single" w:color="000000" w:sz="8" w:space="0"/>
            </w:tcBorders>
            <w:shd w:val="clear" w:color="auto" w:fill="auto"/>
            <w:vAlign w:val="center"/>
          </w:tcPr>
          <w:p w14:paraId="43240DC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092" w:type="dxa"/>
            <w:tcBorders>
              <w:top w:val="nil"/>
              <w:left w:val="nil"/>
              <w:bottom w:val="single" w:color="000000" w:sz="8" w:space="0"/>
              <w:right w:val="single" w:color="000000" w:sz="8" w:space="0"/>
            </w:tcBorders>
            <w:shd w:val="clear" w:color="auto" w:fill="auto"/>
            <w:vAlign w:val="center"/>
          </w:tcPr>
          <w:p w14:paraId="0214E56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B69FB">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C64AD">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8760B">
            <w:pPr>
              <w:jc w:val="center"/>
              <w:rPr>
                <w:rFonts w:hint="eastAsia" w:ascii="仿宋" w:hAnsi="仿宋" w:eastAsia="仿宋" w:cs="仿宋"/>
                <w:i w:val="0"/>
                <w:iCs w:val="0"/>
                <w:color w:val="000000"/>
                <w:sz w:val="20"/>
                <w:szCs w:val="20"/>
                <w:u w:val="none"/>
              </w:rPr>
            </w:pPr>
          </w:p>
        </w:tc>
      </w:tr>
      <w:tr w14:paraId="23206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2D80FA8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39</w:t>
            </w:r>
          </w:p>
        </w:tc>
        <w:tc>
          <w:tcPr>
            <w:tcW w:w="1092" w:type="dxa"/>
            <w:tcBorders>
              <w:top w:val="nil"/>
              <w:left w:val="nil"/>
              <w:bottom w:val="single" w:color="000000" w:sz="8" w:space="0"/>
              <w:right w:val="single" w:color="000000" w:sz="8" w:space="0"/>
            </w:tcBorders>
            <w:shd w:val="clear" w:color="auto" w:fill="auto"/>
            <w:vAlign w:val="center"/>
          </w:tcPr>
          <w:p w14:paraId="6C794E2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44A2BED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交流接触器</w:t>
            </w:r>
          </w:p>
        </w:tc>
        <w:tc>
          <w:tcPr>
            <w:tcW w:w="2442" w:type="dxa"/>
            <w:tcBorders>
              <w:top w:val="nil"/>
              <w:left w:val="nil"/>
              <w:bottom w:val="single" w:color="000000" w:sz="8" w:space="0"/>
              <w:right w:val="single" w:color="000000" w:sz="8" w:space="0"/>
            </w:tcBorders>
            <w:shd w:val="clear" w:color="auto" w:fill="auto"/>
            <w:vAlign w:val="center"/>
          </w:tcPr>
          <w:p w14:paraId="66136C9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25A</w:t>
            </w:r>
          </w:p>
        </w:tc>
        <w:tc>
          <w:tcPr>
            <w:tcW w:w="1092" w:type="dxa"/>
            <w:tcBorders>
              <w:top w:val="nil"/>
              <w:left w:val="nil"/>
              <w:bottom w:val="single" w:color="000000" w:sz="8" w:space="0"/>
              <w:right w:val="single" w:color="000000" w:sz="8" w:space="0"/>
            </w:tcBorders>
            <w:shd w:val="clear" w:color="auto" w:fill="auto"/>
            <w:vAlign w:val="center"/>
          </w:tcPr>
          <w:p w14:paraId="087A5F1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2" w:type="dxa"/>
            <w:tcBorders>
              <w:top w:val="nil"/>
              <w:left w:val="nil"/>
              <w:bottom w:val="single" w:color="000000" w:sz="8" w:space="0"/>
              <w:right w:val="single" w:color="000000" w:sz="8" w:space="0"/>
            </w:tcBorders>
            <w:shd w:val="clear" w:color="auto" w:fill="auto"/>
            <w:vAlign w:val="center"/>
          </w:tcPr>
          <w:p w14:paraId="21CB080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57977C2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12435">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0C6ED">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32F52">
            <w:pPr>
              <w:jc w:val="center"/>
              <w:rPr>
                <w:rFonts w:hint="eastAsia" w:ascii="仿宋" w:hAnsi="仿宋" w:eastAsia="仿宋" w:cs="仿宋"/>
                <w:i w:val="0"/>
                <w:iCs w:val="0"/>
                <w:color w:val="000000"/>
                <w:sz w:val="20"/>
                <w:szCs w:val="20"/>
                <w:u w:val="none"/>
              </w:rPr>
            </w:pPr>
          </w:p>
        </w:tc>
      </w:tr>
      <w:tr w14:paraId="6EFBE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6"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1913A14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40</w:t>
            </w:r>
          </w:p>
        </w:tc>
        <w:tc>
          <w:tcPr>
            <w:tcW w:w="1092" w:type="dxa"/>
            <w:tcBorders>
              <w:top w:val="nil"/>
              <w:left w:val="nil"/>
              <w:bottom w:val="single" w:color="000000" w:sz="8" w:space="0"/>
              <w:right w:val="single" w:color="000000" w:sz="8" w:space="0"/>
            </w:tcBorders>
            <w:shd w:val="clear" w:color="auto" w:fill="auto"/>
            <w:vAlign w:val="center"/>
          </w:tcPr>
          <w:p w14:paraId="514E511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0B6660B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断路器</w:t>
            </w:r>
          </w:p>
        </w:tc>
        <w:tc>
          <w:tcPr>
            <w:tcW w:w="2442" w:type="dxa"/>
            <w:tcBorders>
              <w:top w:val="nil"/>
              <w:left w:val="nil"/>
              <w:bottom w:val="single" w:color="000000" w:sz="8" w:space="0"/>
              <w:right w:val="single" w:color="000000" w:sz="8" w:space="0"/>
            </w:tcBorders>
            <w:shd w:val="clear" w:color="auto" w:fill="auto"/>
            <w:vAlign w:val="center"/>
          </w:tcPr>
          <w:p w14:paraId="1A31721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3P32A</w:t>
            </w:r>
          </w:p>
        </w:tc>
        <w:tc>
          <w:tcPr>
            <w:tcW w:w="1092" w:type="dxa"/>
            <w:tcBorders>
              <w:top w:val="nil"/>
              <w:left w:val="nil"/>
              <w:bottom w:val="single" w:color="000000" w:sz="8" w:space="0"/>
              <w:right w:val="single" w:color="000000" w:sz="8" w:space="0"/>
            </w:tcBorders>
            <w:shd w:val="clear" w:color="auto" w:fill="auto"/>
            <w:vAlign w:val="center"/>
          </w:tcPr>
          <w:p w14:paraId="6B64185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2" w:type="dxa"/>
            <w:tcBorders>
              <w:top w:val="nil"/>
              <w:left w:val="nil"/>
              <w:bottom w:val="single" w:color="000000" w:sz="8" w:space="0"/>
              <w:right w:val="single" w:color="000000" w:sz="8" w:space="0"/>
            </w:tcBorders>
            <w:shd w:val="clear" w:color="auto" w:fill="auto"/>
            <w:vAlign w:val="center"/>
          </w:tcPr>
          <w:p w14:paraId="17E5AEF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6ACEF3A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273D4">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6E798">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041B2">
            <w:pPr>
              <w:jc w:val="center"/>
              <w:rPr>
                <w:rFonts w:hint="eastAsia" w:ascii="仿宋" w:hAnsi="仿宋" w:eastAsia="仿宋" w:cs="仿宋"/>
                <w:i w:val="0"/>
                <w:iCs w:val="0"/>
                <w:color w:val="000000"/>
                <w:sz w:val="20"/>
                <w:szCs w:val="20"/>
                <w:u w:val="none"/>
              </w:rPr>
            </w:pPr>
          </w:p>
        </w:tc>
      </w:tr>
      <w:tr w14:paraId="6FEE2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6"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285B81A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41</w:t>
            </w:r>
          </w:p>
        </w:tc>
        <w:tc>
          <w:tcPr>
            <w:tcW w:w="1092" w:type="dxa"/>
            <w:tcBorders>
              <w:top w:val="nil"/>
              <w:left w:val="nil"/>
              <w:bottom w:val="single" w:color="000000" w:sz="8" w:space="0"/>
              <w:right w:val="single" w:color="000000" w:sz="8" w:space="0"/>
            </w:tcBorders>
            <w:shd w:val="clear" w:color="auto" w:fill="auto"/>
            <w:vAlign w:val="center"/>
          </w:tcPr>
          <w:p w14:paraId="78B4B9D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263A68C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断路器</w:t>
            </w:r>
          </w:p>
        </w:tc>
        <w:tc>
          <w:tcPr>
            <w:tcW w:w="2442" w:type="dxa"/>
            <w:tcBorders>
              <w:top w:val="nil"/>
              <w:left w:val="nil"/>
              <w:bottom w:val="single" w:color="000000" w:sz="8" w:space="0"/>
              <w:right w:val="single" w:color="000000" w:sz="8" w:space="0"/>
            </w:tcBorders>
            <w:shd w:val="clear" w:color="auto" w:fill="auto"/>
            <w:vAlign w:val="center"/>
          </w:tcPr>
          <w:p w14:paraId="0DA3A9C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3P10A</w:t>
            </w:r>
          </w:p>
        </w:tc>
        <w:tc>
          <w:tcPr>
            <w:tcW w:w="1092" w:type="dxa"/>
            <w:tcBorders>
              <w:top w:val="nil"/>
              <w:left w:val="nil"/>
              <w:bottom w:val="single" w:color="000000" w:sz="8" w:space="0"/>
              <w:right w:val="single" w:color="000000" w:sz="8" w:space="0"/>
            </w:tcBorders>
            <w:shd w:val="clear" w:color="auto" w:fill="auto"/>
            <w:vAlign w:val="center"/>
          </w:tcPr>
          <w:p w14:paraId="31E35BE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2" w:type="dxa"/>
            <w:tcBorders>
              <w:top w:val="nil"/>
              <w:left w:val="nil"/>
              <w:bottom w:val="single" w:color="000000" w:sz="8" w:space="0"/>
              <w:right w:val="single" w:color="000000" w:sz="8" w:space="0"/>
            </w:tcBorders>
            <w:shd w:val="clear" w:color="auto" w:fill="auto"/>
            <w:vAlign w:val="center"/>
          </w:tcPr>
          <w:p w14:paraId="37B3B03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5975D27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97FA9">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84B6B">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4C1F0">
            <w:pPr>
              <w:jc w:val="center"/>
              <w:rPr>
                <w:rFonts w:hint="eastAsia" w:ascii="仿宋" w:hAnsi="仿宋" w:eastAsia="仿宋" w:cs="仿宋"/>
                <w:i w:val="0"/>
                <w:iCs w:val="0"/>
                <w:color w:val="000000"/>
                <w:sz w:val="20"/>
                <w:szCs w:val="20"/>
                <w:u w:val="none"/>
              </w:rPr>
            </w:pPr>
          </w:p>
        </w:tc>
      </w:tr>
      <w:tr w14:paraId="1CCDD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6"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1AD0253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42</w:t>
            </w:r>
          </w:p>
        </w:tc>
        <w:tc>
          <w:tcPr>
            <w:tcW w:w="1092" w:type="dxa"/>
            <w:tcBorders>
              <w:top w:val="nil"/>
              <w:left w:val="nil"/>
              <w:bottom w:val="single" w:color="000000" w:sz="8" w:space="0"/>
              <w:right w:val="single" w:color="000000" w:sz="8" w:space="0"/>
            </w:tcBorders>
            <w:shd w:val="clear" w:color="auto" w:fill="auto"/>
            <w:vAlign w:val="center"/>
          </w:tcPr>
          <w:p w14:paraId="20E837F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4F41621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断路器</w:t>
            </w:r>
          </w:p>
        </w:tc>
        <w:tc>
          <w:tcPr>
            <w:tcW w:w="2442" w:type="dxa"/>
            <w:tcBorders>
              <w:top w:val="nil"/>
              <w:left w:val="nil"/>
              <w:bottom w:val="single" w:color="000000" w:sz="8" w:space="0"/>
              <w:right w:val="single" w:color="000000" w:sz="8" w:space="0"/>
            </w:tcBorders>
            <w:shd w:val="clear" w:color="auto" w:fill="auto"/>
            <w:vAlign w:val="center"/>
          </w:tcPr>
          <w:p w14:paraId="55B0E4A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2P10A</w:t>
            </w:r>
          </w:p>
        </w:tc>
        <w:tc>
          <w:tcPr>
            <w:tcW w:w="1092" w:type="dxa"/>
            <w:tcBorders>
              <w:top w:val="nil"/>
              <w:left w:val="nil"/>
              <w:bottom w:val="single" w:color="000000" w:sz="8" w:space="0"/>
              <w:right w:val="single" w:color="000000" w:sz="8" w:space="0"/>
            </w:tcBorders>
            <w:shd w:val="clear" w:color="auto" w:fill="auto"/>
            <w:vAlign w:val="center"/>
          </w:tcPr>
          <w:p w14:paraId="78ED20D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2" w:type="dxa"/>
            <w:tcBorders>
              <w:top w:val="nil"/>
              <w:left w:val="nil"/>
              <w:bottom w:val="single" w:color="000000" w:sz="8" w:space="0"/>
              <w:right w:val="single" w:color="000000" w:sz="8" w:space="0"/>
            </w:tcBorders>
            <w:shd w:val="clear" w:color="auto" w:fill="auto"/>
            <w:vAlign w:val="center"/>
          </w:tcPr>
          <w:p w14:paraId="16C3258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092" w:type="dxa"/>
            <w:tcBorders>
              <w:top w:val="nil"/>
              <w:left w:val="nil"/>
              <w:bottom w:val="single" w:color="000000" w:sz="8" w:space="0"/>
              <w:right w:val="single" w:color="000000" w:sz="8" w:space="0"/>
            </w:tcBorders>
            <w:shd w:val="clear" w:color="auto" w:fill="auto"/>
            <w:vAlign w:val="center"/>
          </w:tcPr>
          <w:p w14:paraId="3F54969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CDCC3">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F3BF2">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FD78B">
            <w:pPr>
              <w:jc w:val="center"/>
              <w:rPr>
                <w:rFonts w:hint="eastAsia" w:ascii="仿宋" w:hAnsi="仿宋" w:eastAsia="仿宋" w:cs="仿宋"/>
                <w:i w:val="0"/>
                <w:iCs w:val="0"/>
                <w:color w:val="000000"/>
                <w:sz w:val="20"/>
                <w:szCs w:val="20"/>
                <w:u w:val="none"/>
              </w:rPr>
            </w:pPr>
          </w:p>
        </w:tc>
      </w:tr>
      <w:tr w14:paraId="295A9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6"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378B4CE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43</w:t>
            </w:r>
          </w:p>
        </w:tc>
        <w:tc>
          <w:tcPr>
            <w:tcW w:w="1092" w:type="dxa"/>
            <w:tcBorders>
              <w:top w:val="nil"/>
              <w:left w:val="nil"/>
              <w:bottom w:val="single" w:color="000000" w:sz="8" w:space="0"/>
              <w:right w:val="single" w:color="000000" w:sz="8" w:space="0"/>
            </w:tcBorders>
            <w:shd w:val="clear" w:color="auto" w:fill="auto"/>
            <w:vAlign w:val="center"/>
          </w:tcPr>
          <w:p w14:paraId="3A09D49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4118B2E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断路器</w:t>
            </w:r>
          </w:p>
        </w:tc>
        <w:tc>
          <w:tcPr>
            <w:tcW w:w="2442" w:type="dxa"/>
            <w:tcBorders>
              <w:top w:val="nil"/>
              <w:left w:val="nil"/>
              <w:bottom w:val="single" w:color="000000" w:sz="8" w:space="0"/>
              <w:right w:val="single" w:color="000000" w:sz="8" w:space="0"/>
            </w:tcBorders>
            <w:shd w:val="clear" w:color="auto" w:fill="auto"/>
            <w:vAlign w:val="center"/>
          </w:tcPr>
          <w:p w14:paraId="04EDA12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1P6A</w:t>
            </w:r>
          </w:p>
        </w:tc>
        <w:tc>
          <w:tcPr>
            <w:tcW w:w="1092" w:type="dxa"/>
            <w:tcBorders>
              <w:top w:val="nil"/>
              <w:left w:val="nil"/>
              <w:bottom w:val="single" w:color="000000" w:sz="8" w:space="0"/>
              <w:right w:val="single" w:color="000000" w:sz="8" w:space="0"/>
            </w:tcBorders>
            <w:shd w:val="clear" w:color="auto" w:fill="auto"/>
            <w:vAlign w:val="center"/>
          </w:tcPr>
          <w:p w14:paraId="6947F5E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2" w:type="dxa"/>
            <w:tcBorders>
              <w:top w:val="nil"/>
              <w:left w:val="nil"/>
              <w:bottom w:val="single" w:color="000000" w:sz="8" w:space="0"/>
              <w:right w:val="single" w:color="000000" w:sz="8" w:space="0"/>
            </w:tcBorders>
            <w:shd w:val="clear" w:color="auto" w:fill="auto"/>
            <w:vAlign w:val="center"/>
          </w:tcPr>
          <w:p w14:paraId="4EDAC55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1092" w:type="dxa"/>
            <w:tcBorders>
              <w:top w:val="nil"/>
              <w:left w:val="nil"/>
              <w:bottom w:val="single" w:color="000000" w:sz="8" w:space="0"/>
              <w:right w:val="single" w:color="000000" w:sz="8" w:space="0"/>
            </w:tcBorders>
            <w:shd w:val="clear" w:color="auto" w:fill="auto"/>
            <w:vAlign w:val="center"/>
          </w:tcPr>
          <w:p w14:paraId="693E6C7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3E7D5">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8AE64">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B2ACE">
            <w:pPr>
              <w:jc w:val="center"/>
              <w:rPr>
                <w:rFonts w:hint="eastAsia" w:ascii="仿宋" w:hAnsi="仿宋" w:eastAsia="仿宋" w:cs="仿宋"/>
                <w:i w:val="0"/>
                <w:iCs w:val="0"/>
                <w:color w:val="000000"/>
                <w:sz w:val="20"/>
                <w:szCs w:val="20"/>
                <w:u w:val="none"/>
              </w:rPr>
            </w:pPr>
          </w:p>
        </w:tc>
      </w:tr>
      <w:tr w14:paraId="35923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40218E9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44</w:t>
            </w:r>
          </w:p>
        </w:tc>
        <w:tc>
          <w:tcPr>
            <w:tcW w:w="1092" w:type="dxa"/>
            <w:tcBorders>
              <w:top w:val="nil"/>
              <w:left w:val="nil"/>
              <w:bottom w:val="single" w:color="000000" w:sz="8" w:space="0"/>
              <w:right w:val="single" w:color="000000" w:sz="8" w:space="0"/>
            </w:tcBorders>
            <w:shd w:val="clear" w:color="auto" w:fill="auto"/>
            <w:vAlign w:val="center"/>
          </w:tcPr>
          <w:p w14:paraId="4B17FD7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0DCEBDD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电机保护器</w:t>
            </w:r>
          </w:p>
        </w:tc>
        <w:tc>
          <w:tcPr>
            <w:tcW w:w="2442" w:type="dxa"/>
            <w:tcBorders>
              <w:top w:val="nil"/>
              <w:left w:val="nil"/>
              <w:bottom w:val="single" w:color="000000" w:sz="8" w:space="0"/>
              <w:right w:val="single" w:color="000000" w:sz="8" w:space="0"/>
            </w:tcBorders>
            <w:shd w:val="clear" w:color="auto" w:fill="auto"/>
            <w:vAlign w:val="center"/>
          </w:tcPr>
          <w:p w14:paraId="25D1D2F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NS2</w:t>
            </w:r>
          </w:p>
        </w:tc>
        <w:tc>
          <w:tcPr>
            <w:tcW w:w="1092" w:type="dxa"/>
            <w:tcBorders>
              <w:top w:val="nil"/>
              <w:left w:val="nil"/>
              <w:bottom w:val="single" w:color="000000" w:sz="8" w:space="0"/>
              <w:right w:val="single" w:color="000000" w:sz="8" w:space="0"/>
            </w:tcBorders>
            <w:shd w:val="clear" w:color="auto" w:fill="auto"/>
            <w:vAlign w:val="center"/>
          </w:tcPr>
          <w:p w14:paraId="4E511C1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2" w:type="dxa"/>
            <w:tcBorders>
              <w:top w:val="nil"/>
              <w:left w:val="nil"/>
              <w:bottom w:val="single" w:color="000000" w:sz="8" w:space="0"/>
              <w:right w:val="single" w:color="000000" w:sz="8" w:space="0"/>
            </w:tcBorders>
            <w:shd w:val="clear" w:color="auto" w:fill="auto"/>
            <w:vAlign w:val="center"/>
          </w:tcPr>
          <w:p w14:paraId="505C6A0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1AEAD1F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8CFB2">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12C1D">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F75B0">
            <w:pPr>
              <w:jc w:val="center"/>
              <w:rPr>
                <w:rFonts w:hint="eastAsia" w:ascii="仿宋" w:hAnsi="仿宋" w:eastAsia="仿宋" w:cs="仿宋"/>
                <w:i w:val="0"/>
                <w:iCs w:val="0"/>
                <w:color w:val="000000"/>
                <w:sz w:val="20"/>
                <w:szCs w:val="20"/>
                <w:u w:val="none"/>
              </w:rPr>
            </w:pPr>
          </w:p>
        </w:tc>
      </w:tr>
      <w:tr w14:paraId="33663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7FC2DD8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45</w:t>
            </w:r>
          </w:p>
        </w:tc>
        <w:tc>
          <w:tcPr>
            <w:tcW w:w="1092" w:type="dxa"/>
            <w:tcBorders>
              <w:top w:val="nil"/>
              <w:left w:val="nil"/>
              <w:bottom w:val="single" w:color="000000" w:sz="8" w:space="0"/>
              <w:right w:val="single" w:color="000000" w:sz="8" w:space="0"/>
            </w:tcBorders>
            <w:shd w:val="clear" w:color="auto" w:fill="auto"/>
            <w:vAlign w:val="center"/>
          </w:tcPr>
          <w:p w14:paraId="15A22AA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2AF346B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继电器+插座</w:t>
            </w:r>
          </w:p>
        </w:tc>
        <w:tc>
          <w:tcPr>
            <w:tcW w:w="2442" w:type="dxa"/>
            <w:tcBorders>
              <w:top w:val="nil"/>
              <w:left w:val="nil"/>
              <w:bottom w:val="single" w:color="000000" w:sz="8" w:space="0"/>
              <w:right w:val="single" w:color="000000" w:sz="8" w:space="0"/>
            </w:tcBorders>
            <w:shd w:val="clear" w:color="auto" w:fill="auto"/>
            <w:vAlign w:val="center"/>
          </w:tcPr>
          <w:p w14:paraId="77BF446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DC24V</w:t>
            </w:r>
          </w:p>
        </w:tc>
        <w:tc>
          <w:tcPr>
            <w:tcW w:w="1092" w:type="dxa"/>
            <w:tcBorders>
              <w:top w:val="nil"/>
              <w:left w:val="nil"/>
              <w:bottom w:val="single" w:color="000000" w:sz="8" w:space="0"/>
              <w:right w:val="single" w:color="000000" w:sz="8" w:space="0"/>
            </w:tcBorders>
            <w:shd w:val="clear" w:color="auto" w:fill="auto"/>
            <w:vAlign w:val="center"/>
          </w:tcPr>
          <w:p w14:paraId="2627D9D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2" w:type="dxa"/>
            <w:tcBorders>
              <w:top w:val="nil"/>
              <w:left w:val="nil"/>
              <w:bottom w:val="single" w:color="000000" w:sz="8" w:space="0"/>
              <w:right w:val="single" w:color="000000" w:sz="8" w:space="0"/>
            </w:tcBorders>
            <w:shd w:val="clear" w:color="auto" w:fill="auto"/>
            <w:vAlign w:val="center"/>
          </w:tcPr>
          <w:p w14:paraId="13E9FE0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1092" w:type="dxa"/>
            <w:tcBorders>
              <w:top w:val="nil"/>
              <w:left w:val="nil"/>
              <w:bottom w:val="single" w:color="000000" w:sz="8" w:space="0"/>
              <w:right w:val="single" w:color="000000" w:sz="8" w:space="0"/>
            </w:tcBorders>
            <w:shd w:val="clear" w:color="auto" w:fill="auto"/>
            <w:vAlign w:val="center"/>
          </w:tcPr>
          <w:p w14:paraId="2562FF5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组</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C884A">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EA6A4">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8E32F">
            <w:pPr>
              <w:jc w:val="center"/>
              <w:rPr>
                <w:rFonts w:hint="eastAsia" w:ascii="仿宋" w:hAnsi="仿宋" w:eastAsia="仿宋" w:cs="仿宋"/>
                <w:i w:val="0"/>
                <w:iCs w:val="0"/>
                <w:color w:val="000000"/>
                <w:sz w:val="20"/>
                <w:szCs w:val="20"/>
                <w:u w:val="none"/>
              </w:rPr>
            </w:pPr>
          </w:p>
        </w:tc>
      </w:tr>
      <w:tr w14:paraId="5CDA1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6"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57A86F3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46</w:t>
            </w:r>
          </w:p>
        </w:tc>
        <w:tc>
          <w:tcPr>
            <w:tcW w:w="1092" w:type="dxa"/>
            <w:tcBorders>
              <w:top w:val="nil"/>
              <w:left w:val="nil"/>
              <w:bottom w:val="single" w:color="000000" w:sz="8" w:space="0"/>
              <w:right w:val="single" w:color="000000" w:sz="8" w:space="0"/>
            </w:tcBorders>
            <w:shd w:val="clear" w:color="auto" w:fill="auto"/>
            <w:vAlign w:val="center"/>
          </w:tcPr>
          <w:p w14:paraId="6455C25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4718FF9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开关电源</w:t>
            </w:r>
          </w:p>
        </w:tc>
        <w:tc>
          <w:tcPr>
            <w:tcW w:w="2442" w:type="dxa"/>
            <w:tcBorders>
              <w:top w:val="nil"/>
              <w:left w:val="nil"/>
              <w:bottom w:val="single" w:color="000000" w:sz="8" w:space="0"/>
              <w:right w:val="single" w:color="000000" w:sz="8" w:space="0"/>
            </w:tcBorders>
            <w:shd w:val="clear" w:color="auto" w:fill="auto"/>
            <w:vAlign w:val="center"/>
          </w:tcPr>
          <w:p w14:paraId="262CB68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350W</w:t>
            </w:r>
          </w:p>
        </w:tc>
        <w:tc>
          <w:tcPr>
            <w:tcW w:w="1092" w:type="dxa"/>
            <w:tcBorders>
              <w:top w:val="nil"/>
              <w:left w:val="nil"/>
              <w:bottom w:val="single" w:color="000000" w:sz="8" w:space="0"/>
              <w:right w:val="single" w:color="000000" w:sz="8" w:space="0"/>
            </w:tcBorders>
            <w:shd w:val="clear" w:color="auto" w:fill="auto"/>
            <w:vAlign w:val="center"/>
          </w:tcPr>
          <w:p w14:paraId="5E1E6AC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台达</w:t>
            </w:r>
          </w:p>
        </w:tc>
        <w:tc>
          <w:tcPr>
            <w:tcW w:w="1092" w:type="dxa"/>
            <w:tcBorders>
              <w:top w:val="nil"/>
              <w:left w:val="nil"/>
              <w:bottom w:val="single" w:color="000000" w:sz="8" w:space="0"/>
              <w:right w:val="single" w:color="000000" w:sz="8" w:space="0"/>
            </w:tcBorders>
            <w:shd w:val="clear" w:color="auto" w:fill="auto"/>
            <w:vAlign w:val="center"/>
          </w:tcPr>
          <w:p w14:paraId="103DA4F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269458B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75160">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97A38">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4778F">
            <w:pPr>
              <w:jc w:val="center"/>
              <w:rPr>
                <w:rFonts w:hint="eastAsia" w:ascii="仿宋" w:hAnsi="仿宋" w:eastAsia="仿宋" w:cs="仿宋"/>
                <w:i w:val="0"/>
                <w:iCs w:val="0"/>
                <w:color w:val="000000"/>
                <w:sz w:val="20"/>
                <w:szCs w:val="20"/>
                <w:u w:val="none"/>
              </w:rPr>
            </w:pPr>
          </w:p>
        </w:tc>
      </w:tr>
      <w:tr w14:paraId="5808A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4" w:hRule="atLeast"/>
        </w:trPr>
        <w:tc>
          <w:tcPr>
            <w:tcW w:w="1275" w:type="dxa"/>
            <w:tcBorders>
              <w:top w:val="nil"/>
              <w:left w:val="single" w:color="000000" w:sz="8" w:space="0"/>
              <w:bottom w:val="single" w:color="000000" w:sz="8" w:space="0"/>
              <w:right w:val="single" w:color="000000" w:sz="8" w:space="0"/>
            </w:tcBorders>
            <w:shd w:val="clear" w:color="auto" w:fill="auto"/>
            <w:vAlign w:val="center"/>
          </w:tcPr>
          <w:p w14:paraId="5EE2B3F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47</w:t>
            </w:r>
          </w:p>
        </w:tc>
        <w:tc>
          <w:tcPr>
            <w:tcW w:w="1092" w:type="dxa"/>
            <w:tcBorders>
              <w:top w:val="nil"/>
              <w:left w:val="nil"/>
              <w:bottom w:val="single" w:color="000000" w:sz="8" w:space="0"/>
              <w:right w:val="single" w:color="000000" w:sz="8" w:space="0"/>
            </w:tcBorders>
            <w:shd w:val="clear" w:color="auto" w:fill="auto"/>
            <w:vAlign w:val="center"/>
          </w:tcPr>
          <w:p w14:paraId="4383842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0" w:type="dxa"/>
            <w:tcBorders>
              <w:top w:val="nil"/>
              <w:left w:val="nil"/>
              <w:bottom w:val="single" w:color="000000" w:sz="8" w:space="0"/>
              <w:right w:val="single" w:color="000000" w:sz="8" w:space="0"/>
            </w:tcBorders>
            <w:shd w:val="clear" w:color="auto" w:fill="auto"/>
            <w:vAlign w:val="center"/>
          </w:tcPr>
          <w:p w14:paraId="308E013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端子、引线、线号线缆防护标识元件和辅料</w:t>
            </w:r>
          </w:p>
        </w:tc>
        <w:tc>
          <w:tcPr>
            <w:tcW w:w="2442" w:type="dxa"/>
            <w:tcBorders>
              <w:top w:val="nil"/>
              <w:left w:val="nil"/>
              <w:bottom w:val="single" w:color="000000" w:sz="8" w:space="0"/>
              <w:right w:val="single" w:color="000000" w:sz="8" w:space="0"/>
            </w:tcBorders>
            <w:shd w:val="clear" w:color="auto" w:fill="auto"/>
            <w:vAlign w:val="center"/>
          </w:tcPr>
          <w:p w14:paraId="51AB48C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w:t>
            </w:r>
          </w:p>
        </w:tc>
        <w:tc>
          <w:tcPr>
            <w:tcW w:w="1092" w:type="dxa"/>
            <w:tcBorders>
              <w:top w:val="nil"/>
              <w:left w:val="nil"/>
              <w:bottom w:val="single" w:color="000000" w:sz="8" w:space="0"/>
              <w:right w:val="single" w:color="000000" w:sz="8" w:space="0"/>
            </w:tcBorders>
            <w:shd w:val="clear" w:color="auto" w:fill="auto"/>
            <w:vAlign w:val="center"/>
          </w:tcPr>
          <w:p w14:paraId="6A97216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2" w:type="dxa"/>
            <w:tcBorders>
              <w:top w:val="nil"/>
              <w:left w:val="nil"/>
              <w:bottom w:val="single" w:color="000000" w:sz="8" w:space="0"/>
              <w:right w:val="single" w:color="000000" w:sz="8" w:space="0"/>
            </w:tcBorders>
            <w:shd w:val="clear" w:color="auto" w:fill="auto"/>
            <w:vAlign w:val="center"/>
          </w:tcPr>
          <w:p w14:paraId="1867157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2" w:type="dxa"/>
            <w:tcBorders>
              <w:top w:val="nil"/>
              <w:left w:val="nil"/>
              <w:bottom w:val="single" w:color="000000" w:sz="8" w:space="0"/>
              <w:right w:val="single" w:color="000000" w:sz="8" w:space="0"/>
            </w:tcBorders>
            <w:shd w:val="clear" w:color="auto" w:fill="auto"/>
            <w:vAlign w:val="center"/>
          </w:tcPr>
          <w:p w14:paraId="2D182B1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组</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2ED75">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88CF3">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FF707">
            <w:pPr>
              <w:jc w:val="center"/>
              <w:rPr>
                <w:rFonts w:hint="eastAsia" w:ascii="仿宋" w:hAnsi="仿宋" w:eastAsia="仿宋" w:cs="仿宋"/>
                <w:i w:val="0"/>
                <w:iCs w:val="0"/>
                <w:color w:val="000000"/>
                <w:sz w:val="20"/>
                <w:szCs w:val="20"/>
                <w:u w:val="none"/>
              </w:rPr>
            </w:pPr>
          </w:p>
        </w:tc>
      </w:tr>
      <w:tr w14:paraId="35C88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14:paraId="1B1AB909">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48</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top"/>
          </w:tcPr>
          <w:p w14:paraId="0ECB2EA9">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其他费用</w:t>
            </w:r>
          </w:p>
        </w:tc>
        <w:tc>
          <w:tcPr>
            <w:tcW w:w="5034"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35E21D4">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安装调试费</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top"/>
          </w:tcPr>
          <w:p w14:paraId="2570AA81">
            <w:pPr>
              <w:jc w:val="center"/>
              <w:rPr>
                <w:rFonts w:hint="eastAsia" w:ascii="仿宋" w:hAnsi="仿宋" w:eastAsia="仿宋" w:cs="仿宋"/>
                <w:i w:val="0"/>
                <w:iCs w:val="0"/>
                <w:color w:val="000000"/>
                <w:sz w:val="20"/>
                <w:szCs w:val="20"/>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top"/>
          </w:tcPr>
          <w:p w14:paraId="5B7101D4">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人次</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top"/>
          </w:tcPr>
          <w:p w14:paraId="278065B8">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top"/>
          </w:tcPr>
          <w:p w14:paraId="2258638F">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top"/>
          </w:tcPr>
          <w:p w14:paraId="69FEBE46">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天</w:t>
            </w:r>
          </w:p>
        </w:tc>
      </w:tr>
      <w:tr w14:paraId="05E93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14:paraId="67756F9A">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49</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top"/>
          </w:tcPr>
          <w:p w14:paraId="40543286">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其他费用</w:t>
            </w:r>
          </w:p>
        </w:tc>
        <w:tc>
          <w:tcPr>
            <w:tcW w:w="5034"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7DD34D21">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运输费</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top"/>
          </w:tcPr>
          <w:p w14:paraId="58D3E6FE">
            <w:pPr>
              <w:jc w:val="center"/>
              <w:rPr>
                <w:rFonts w:hint="eastAsia" w:ascii="仿宋" w:hAnsi="仿宋" w:eastAsia="仿宋" w:cs="仿宋"/>
                <w:i w:val="0"/>
                <w:iCs w:val="0"/>
                <w:color w:val="000000"/>
                <w:sz w:val="20"/>
                <w:szCs w:val="20"/>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top"/>
          </w:tcPr>
          <w:p w14:paraId="3D712689">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趟</w:t>
            </w:r>
          </w:p>
        </w:tc>
        <w:tc>
          <w:tcPr>
            <w:tcW w:w="1459" w:type="dxa"/>
            <w:tcBorders>
              <w:top w:val="single" w:color="000000" w:sz="4" w:space="0"/>
              <w:left w:val="single" w:color="000000" w:sz="4" w:space="0"/>
              <w:bottom w:val="single" w:color="000000" w:sz="4" w:space="0"/>
              <w:right w:val="single" w:color="000000" w:sz="4" w:space="0"/>
            </w:tcBorders>
            <w:shd w:val="clear" w:color="auto" w:fill="auto"/>
            <w:vAlign w:val="top"/>
          </w:tcPr>
          <w:p w14:paraId="6FE4754A">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top"/>
          </w:tcPr>
          <w:p w14:paraId="0F3FAF3F">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top"/>
          </w:tcPr>
          <w:p w14:paraId="69E3C0FA">
            <w:pPr>
              <w:jc w:val="center"/>
              <w:rPr>
                <w:rFonts w:hint="eastAsia" w:ascii="仿宋" w:hAnsi="仿宋" w:eastAsia="仿宋" w:cs="仿宋"/>
                <w:i w:val="0"/>
                <w:iCs w:val="0"/>
                <w:color w:val="000000"/>
                <w:sz w:val="20"/>
                <w:szCs w:val="20"/>
                <w:u w:val="none"/>
              </w:rPr>
            </w:pPr>
          </w:p>
        </w:tc>
      </w:tr>
      <w:tr w14:paraId="2A0F4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7" w:hRule="atLeast"/>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14:paraId="5CDDBF8C">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小计</w:t>
            </w:r>
          </w:p>
        </w:tc>
        <w:tc>
          <w:tcPr>
            <w:tcW w:w="9769"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251E9BC6">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top"/>
          </w:tcPr>
          <w:p w14:paraId="22F40635">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top"/>
          </w:tcPr>
          <w:p w14:paraId="4F2A7CE9">
            <w:pPr>
              <w:jc w:val="center"/>
              <w:rPr>
                <w:rFonts w:hint="eastAsia" w:ascii="仿宋" w:hAnsi="仿宋" w:eastAsia="仿宋" w:cs="仿宋"/>
                <w:i w:val="0"/>
                <w:iCs w:val="0"/>
                <w:color w:val="000000"/>
                <w:sz w:val="20"/>
                <w:szCs w:val="20"/>
                <w:u w:val="none"/>
              </w:rPr>
            </w:pPr>
          </w:p>
        </w:tc>
      </w:tr>
      <w:tr w14:paraId="71F2A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4" w:hRule="atLeast"/>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14:paraId="323669F1">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税费（13%）</w:t>
            </w:r>
          </w:p>
        </w:tc>
        <w:tc>
          <w:tcPr>
            <w:tcW w:w="9769"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07502FED">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top"/>
          </w:tcPr>
          <w:p w14:paraId="4D56559F">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top"/>
          </w:tcPr>
          <w:p w14:paraId="0E54D2F8">
            <w:pPr>
              <w:jc w:val="center"/>
              <w:rPr>
                <w:rFonts w:hint="eastAsia" w:ascii="仿宋" w:hAnsi="仿宋" w:eastAsia="仿宋" w:cs="仿宋"/>
                <w:i w:val="0"/>
                <w:iCs w:val="0"/>
                <w:color w:val="000000"/>
                <w:sz w:val="20"/>
                <w:szCs w:val="20"/>
                <w:u w:val="none"/>
              </w:rPr>
            </w:pPr>
          </w:p>
        </w:tc>
      </w:tr>
      <w:tr w14:paraId="7F37B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3" w:hRule="atLeast"/>
        </w:trPr>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14:paraId="2E25C024">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总计（含税）</w:t>
            </w:r>
          </w:p>
        </w:tc>
        <w:tc>
          <w:tcPr>
            <w:tcW w:w="9769"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52721140">
            <w:pPr>
              <w:jc w:val="center"/>
              <w:rPr>
                <w:rFonts w:hint="eastAsia" w:ascii="仿宋" w:hAnsi="仿宋" w:eastAsia="仿宋" w:cs="仿宋"/>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top"/>
          </w:tcPr>
          <w:p w14:paraId="3DBF2A07">
            <w:pPr>
              <w:jc w:val="center"/>
              <w:rPr>
                <w:rFonts w:hint="eastAsia" w:ascii="仿宋" w:hAnsi="仿宋" w:eastAsia="仿宋" w:cs="仿宋"/>
                <w:i w:val="0"/>
                <w:iCs w:val="0"/>
                <w:color w:val="000000"/>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auto" w:fill="auto"/>
            <w:vAlign w:val="top"/>
          </w:tcPr>
          <w:p w14:paraId="789194F4">
            <w:pPr>
              <w:jc w:val="center"/>
              <w:rPr>
                <w:rFonts w:hint="eastAsia" w:ascii="仿宋" w:hAnsi="仿宋" w:eastAsia="仿宋" w:cs="仿宋"/>
                <w:i w:val="0"/>
                <w:iCs w:val="0"/>
                <w:color w:val="000000"/>
                <w:sz w:val="20"/>
                <w:szCs w:val="20"/>
                <w:u w:val="none"/>
              </w:rPr>
            </w:pPr>
          </w:p>
        </w:tc>
      </w:tr>
    </w:tbl>
    <w:p w14:paraId="73C5BF12">
      <w:pPr>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设备3：</w:t>
      </w:r>
      <w:r>
        <w:rPr>
          <w:rFonts w:hint="eastAsia" w:ascii="仿宋" w:hAnsi="仿宋" w:eastAsia="仿宋" w:cs="仿宋"/>
          <w:sz w:val="28"/>
          <w:szCs w:val="28"/>
          <w:highlight w:val="none"/>
          <w:u w:val="none"/>
          <w:lang w:val="en-US" w:eastAsia="zh-CN"/>
        </w:rPr>
        <w:t>刀具管理中心</w:t>
      </w:r>
      <w:r>
        <w:rPr>
          <w:rFonts w:hint="eastAsia" w:ascii="仿宋" w:hAnsi="仿宋" w:eastAsia="仿宋" w:cs="仿宋"/>
          <w:sz w:val="28"/>
          <w:szCs w:val="28"/>
          <w:lang w:val="en-US" w:eastAsia="zh-CN"/>
        </w:rPr>
        <w:t xml:space="preserve">   资产编号：2100-JQ-589-00003</w:t>
      </w:r>
    </w:p>
    <w:tbl>
      <w:tblPr>
        <w:tblStyle w:val="30"/>
        <w:tblW w:w="13934"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80"/>
        <w:gridCol w:w="1096"/>
        <w:gridCol w:w="1507"/>
        <w:gridCol w:w="2453"/>
        <w:gridCol w:w="1096"/>
        <w:gridCol w:w="1096"/>
        <w:gridCol w:w="1096"/>
        <w:gridCol w:w="1465"/>
        <w:gridCol w:w="1747"/>
        <w:gridCol w:w="1098"/>
      </w:tblGrid>
      <w:tr w14:paraId="2AA76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0"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95A06">
            <w:pPr>
              <w:keepNext w:val="0"/>
              <w:keepLines w:val="0"/>
              <w:widowControl/>
              <w:suppressLineNumbers w:val="0"/>
              <w:jc w:val="center"/>
              <w:textAlignment w:val="center"/>
              <w:rPr>
                <w:rFonts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序号</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FB0F5">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大类</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3E80B">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材料名称</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D4AF2">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规格型号</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8E2B5">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品牌</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5EE4E">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数量</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CB9E9">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单位</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278F4">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单价（元，不含税）</w:t>
            </w: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8679E">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合计</w:t>
            </w:r>
            <w:r>
              <w:rPr>
                <w:rFonts w:hint="eastAsia" w:ascii="仿宋" w:hAnsi="仿宋" w:eastAsia="仿宋" w:cs="仿宋"/>
                <w:b/>
                <w:bCs/>
                <w:i w:val="0"/>
                <w:iCs w:val="0"/>
                <w:color w:val="000000"/>
                <w:kern w:val="0"/>
                <w:sz w:val="21"/>
                <w:szCs w:val="21"/>
                <w:u w:val="none"/>
                <w:lang w:val="en-US" w:eastAsia="zh-CN" w:bidi="ar"/>
              </w:rPr>
              <w:br w:type="textWrapping"/>
            </w:r>
            <w:r>
              <w:rPr>
                <w:rFonts w:hint="eastAsia" w:ascii="仿宋" w:hAnsi="仿宋" w:eastAsia="仿宋" w:cs="仿宋"/>
                <w:b/>
                <w:bCs/>
                <w:i w:val="0"/>
                <w:iCs w:val="0"/>
                <w:color w:val="000000"/>
                <w:kern w:val="0"/>
                <w:sz w:val="21"/>
                <w:szCs w:val="21"/>
                <w:u w:val="none"/>
                <w:lang w:val="en-US" w:eastAsia="zh-CN" w:bidi="ar"/>
              </w:rPr>
              <w:t>（元，不含税）</w:t>
            </w: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89C30">
            <w:pPr>
              <w:keepNext w:val="0"/>
              <w:keepLines w:val="0"/>
              <w:widowControl/>
              <w:suppressLineNumbers w:val="0"/>
              <w:jc w:val="center"/>
              <w:textAlignment w:val="center"/>
              <w:rPr>
                <w:rFonts w:hint="eastAsia" w:ascii="仿宋" w:hAnsi="仿宋" w:eastAsia="仿宋" w:cs="仿宋"/>
                <w:b/>
                <w:bCs/>
                <w:i w:val="0"/>
                <w:iCs w:val="0"/>
                <w:color w:val="000000"/>
                <w:sz w:val="21"/>
                <w:szCs w:val="21"/>
                <w:u w:val="none"/>
              </w:rPr>
            </w:pPr>
            <w:r>
              <w:rPr>
                <w:rFonts w:hint="eastAsia" w:ascii="仿宋" w:hAnsi="仿宋" w:eastAsia="仿宋" w:cs="仿宋"/>
                <w:b/>
                <w:bCs/>
                <w:i w:val="0"/>
                <w:iCs w:val="0"/>
                <w:color w:val="000000"/>
                <w:kern w:val="0"/>
                <w:sz w:val="21"/>
                <w:szCs w:val="21"/>
                <w:u w:val="none"/>
                <w:lang w:val="en-US" w:eastAsia="zh-CN" w:bidi="ar"/>
              </w:rPr>
              <w:t>备注</w:t>
            </w:r>
          </w:p>
        </w:tc>
      </w:tr>
      <w:tr w14:paraId="34AD8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18D7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9C36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A27B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人机界面</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49DB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CMT系例 15寸</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4E1D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威纶通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0FFD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ACCE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台</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041ED">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47484">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40D30">
            <w:pPr>
              <w:jc w:val="center"/>
              <w:rPr>
                <w:rFonts w:hint="eastAsia" w:ascii="仿宋" w:hAnsi="仿宋" w:eastAsia="仿宋" w:cs="仿宋"/>
                <w:i w:val="0"/>
                <w:iCs w:val="0"/>
                <w:color w:val="000000"/>
                <w:sz w:val="20"/>
                <w:szCs w:val="20"/>
                <w:u w:val="none"/>
              </w:rPr>
            </w:pPr>
          </w:p>
        </w:tc>
      </w:tr>
      <w:tr w14:paraId="49AFE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D173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4064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E81E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西门子PLC</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40A9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CPU1215C ACDCRLY</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15E7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B38C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FA89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B3349">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B04AB">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8BB62">
            <w:pPr>
              <w:jc w:val="center"/>
              <w:rPr>
                <w:rFonts w:hint="eastAsia" w:ascii="仿宋" w:hAnsi="仿宋" w:eastAsia="仿宋" w:cs="仿宋"/>
                <w:i w:val="0"/>
                <w:iCs w:val="0"/>
                <w:color w:val="000000"/>
                <w:sz w:val="20"/>
                <w:szCs w:val="20"/>
                <w:u w:val="none"/>
              </w:rPr>
            </w:pPr>
          </w:p>
        </w:tc>
      </w:tr>
      <w:tr w14:paraId="1A1B4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0"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2FF1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1050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2FF8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西门子PLC程序存储卡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CC15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24MB</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C5B7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4EAF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F2F8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D198A">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42E1B">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99E01">
            <w:pPr>
              <w:jc w:val="center"/>
              <w:rPr>
                <w:rFonts w:hint="eastAsia" w:ascii="仿宋" w:hAnsi="仿宋" w:eastAsia="仿宋" w:cs="仿宋"/>
                <w:i w:val="0"/>
                <w:iCs w:val="0"/>
                <w:color w:val="000000"/>
                <w:sz w:val="20"/>
                <w:szCs w:val="20"/>
                <w:u w:val="none"/>
              </w:rPr>
            </w:pPr>
          </w:p>
        </w:tc>
      </w:tr>
      <w:tr w14:paraId="26E2A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F1AC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8695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85A2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西门子PLC</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56BB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SM1221 16DI</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62BD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1F60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8036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87774">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4FAAE">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4AFFA">
            <w:pPr>
              <w:jc w:val="center"/>
              <w:rPr>
                <w:rFonts w:hint="eastAsia" w:ascii="仿宋" w:hAnsi="仿宋" w:eastAsia="仿宋" w:cs="仿宋"/>
                <w:i w:val="0"/>
                <w:iCs w:val="0"/>
                <w:color w:val="000000"/>
                <w:sz w:val="20"/>
                <w:szCs w:val="20"/>
                <w:u w:val="none"/>
              </w:rPr>
            </w:pPr>
          </w:p>
        </w:tc>
      </w:tr>
      <w:tr w14:paraId="349593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24FE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30B0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5675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西门子PLC</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EA3C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CB1241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44DE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9711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392E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97887">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FD3F5">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C118F">
            <w:pPr>
              <w:jc w:val="center"/>
              <w:rPr>
                <w:rFonts w:hint="eastAsia" w:ascii="仿宋" w:hAnsi="仿宋" w:eastAsia="仿宋" w:cs="仿宋"/>
                <w:i w:val="0"/>
                <w:iCs w:val="0"/>
                <w:color w:val="000000"/>
                <w:sz w:val="20"/>
                <w:szCs w:val="20"/>
                <w:u w:val="none"/>
              </w:rPr>
            </w:pPr>
          </w:p>
        </w:tc>
      </w:tr>
      <w:tr w14:paraId="5660A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DEE8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6</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1C11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8965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西门子PLC</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3A9D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CM1241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4D9F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FF65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FE10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57988">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3DB34">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9399D">
            <w:pPr>
              <w:jc w:val="center"/>
              <w:rPr>
                <w:rFonts w:hint="eastAsia" w:ascii="仿宋" w:hAnsi="仿宋" w:eastAsia="仿宋" w:cs="仿宋"/>
                <w:i w:val="0"/>
                <w:iCs w:val="0"/>
                <w:color w:val="000000"/>
                <w:sz w:val="20"/>
                <w:szCs w:val="20"/>
                <w:u w:val="none"/>
              </w:rPr>
            </w:pPr>
          </w:p>
        </w:tc>
      </w:tr>
      <w:tr w14:paraId="7D564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845E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7</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FBBF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B1AE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西门子交换机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5198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8口千兆</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20CA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5D07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9CB0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3C899">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44280">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2C8B6">
            <w:pPr>
              <w:jc w:val="center"/>
              <w:rPr>
                <w:rFonts w:hint="eastAsia" w:ascii="仿宋" w:hAnsi="仿宋" w:eastAsia="仿宋" w:cs="仿宋"/>
                <w:i w:val="0"/>
                <w:iCs w:val="0"/>
                <w:color w:val="000000"/>
                <w:sz w:val="20"/>
                <w:szCs w:val="20"/>
                <w:u w:val="none"/>
              </w:rPr>
            </w:pPr>
          </w:p>
        </w:tc>
      </w:tr>
      <w:tr w14:paraId="2C93B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1"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6341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8F09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FCDC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绝对值编码器</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6BB7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E6C3-A</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72B1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不指定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1DE1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B89A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7E54C">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98BEC">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B0B03">
            <w:pPr>
              <w:jc w:val="center"/>
              <w:rPr>
                <w:rFonts w:hint="eastAsia" w:ascii="仿宋" w:hAnsi="仿宋" w:eastAsia="仿宋" w:cs="仿宋"/>
                <w:i w:val="0"/>
                <w:iCs w:val="0"/>
                <w:color w:val="000000"/>
                <w:sz w:val="20"/>
                <w:szCs w:val="20"/>
                <w:u w:val="none"/>
              </w:rPr>
            </w:pPr>
          </w:p>
        </w:tc>
      </w:tr>
      <w:tr w14:paraId="091E2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C3C6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7E3C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1706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编码器安装机构</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1D4B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定制</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C64D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非标定制</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4C23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46DF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套</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F5E69">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F3125">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E6F62">
            <w:pPr>
              <w:jc w:val="center"/>
              <w:rPr>
                <w:rFonts w:hint="eastAsia" w:ascii="仿宋" w:hAnsi="仿宋" w:eastAsia="仿宋" w:cs="仿宋"/>
                <w:i w:val="0"/>
                <w:iCs w:val="0"/>
                <w:color w:val="000000"/>
                <w:sz w:val="20"/>
                <w:szCs w:val="20"/>
                <w:u w:val="none"/>
              </w:rPr>
            </w:pPr>
          </w:p>
        </w:tc>
      </w:tr>
      <w:tr w14:paraId="2CA45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315B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2378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0C35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托盘传动齿轮副</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2C0D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定制伞齿</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D772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非标定制</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13A5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2895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套</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2FE17">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B070C">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5E773">
            <w:pPr>
              <w:jc w:val="center"/>
              <w:rPr>
                <w:rFonts w:hint="eastAsia" w:ascii="仿宋" w:hAnsi="仿宋" w:eastAsia="仿宋" w:cs="仿宋"/>
                <w:i w:val="0"/>
                <w:iCs w:val="0"/>
                <w:color w:val="000000"/>
                <w:sz w:val="20"/>
                <w:szCs w:val="20"/>
                <w:u w:val="none"/>
              </w:rPr>
            </w:pPr>
          </w:p>
        </w:tc>
      </w:tr>
      <w:tr w14:paraId="440DB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5C84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1411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D778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升降平台传动链条</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569A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40*16*10 2</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A6BB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国产</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22D3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D86F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米</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E06DA">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40D1C">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A6D86">
            <w:pPr>
              <w:jc w:val="center"/>
              <w:rPr>
                <w:rFonts w:hint="eastAsia" w:ascii="仿宋" w:hAnsi="仿宋" w:eastAsia="仿宋" w:cs="仿宋"/>
                <w:i w:val="0"/>
                <w:iCs w:val="0"/>
                <w:color w:val="000000"/>
                <w:sz w:val="20"/>
                <w:szCs w:val="20"/>
                <w:u w:val="none"/>
              </w:rPr>
            </w:pPr>
          </w:p>
        </w:tc>
      </w:tr>
      <w:tr w14:paraId="7D839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833B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290D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41CB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链条导向尼龙块</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C4EC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定制</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E168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非标定制</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E51D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573F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B37E8">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987DD">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9D22C">
            <w:pPr>
              <w:jc w:val="center"/>
              <w:rPr>
                <w:rFonts w:hint="eastAsia" w:ascii="仿宋" w:hAnsi="仿宋" w:eastAsia="仿宋" w:cs="仿宋"/>
                <w:i w:val="0"/>
                <w:iCs w:val="0"/>
                <w:color w:val="000000"/>
                <w:sz w:val="20"/>
                <w:szCs w:val="20"/>
                <w:u w:val="none"/>
              </w:rPr>
            </w:pPr>
          </w:p>
        </w:tc>
      </w:tr>
      <w:tr w14:paraId="470BA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9ED8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13</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9A66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F35E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摇臂行程开关</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C09D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不指定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C3EB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B2DF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2ED5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D6613">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5D3E4">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C4842">
            <w:pPr>
              <w:jc w:val="center"/>
              <w:rPr>
                <w:rFonts w:hint="eastAsia" w:ascii="仿宋" w:hAnsi="仿宋" w:eastAsia="仿宋" w:cs="仿宋"/>
                <w:i w:val="0"/>
                <w:iCs w:val="0"/>
                <w:color w:val="000000"/>
                <w:sz w:val="20"/>
                <w:szCs w:val="20"/>
                <w:u w:val="none"/>
              </w:rPr>
            </w:pPr>
          </w:p>
        </w:tc>
      </w:tr>
      <w:tr w14:paraId="78D52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6484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53440" cy="182880"/>
                  <wp:effectExtent l="0" t="0" r="0" b="0"/>
                  <wp:wrapNone/>
                  <wp:docPr id="36" name="图片_1"/>
                  <wp:cNvGraphicFramePr/>
                  <a:graphic xmlns:a="http://schemas.openxmlformats.org/drawingml/2006/main">
                    <a:graphicData uri="http://schemas.openxmlformats.org/drawingml/2006/picture">
                      <pic:pic xmlns:pic="http://schemas.openxmlformats.org/drawingml/2006/picture">
                        <pic:nvPicPr>
                          <pic:cNvPr id="36" name="图片_1"/>
                          <pic:cNvPicPr/>
                        </pic:nvPicPr>
                        <pic:blipFill>
                          <a:blip r:embed="rId11"/>
                          <a:stretch>
                            <a:fillRect/>
                          </a:stretch>
                        </pic:blipFill>
                        <pic:spPr>
                          <a:xfrm>
                            <a:off x="0" y="0"/>
                            <a:ext cx="853440" cy="182880"/>
                          </a:xfrm>
                          <a:prstGeom prst="rect">
                            <a:avLst/>
                          </a:prstGeom>
                          <a:noFill/>
                          <a:ln>
                            <a:noFill/>
                          </a:ln>
                        </pic:spPr>
                      </pic:pic>
                    </a:graphicData>
                  </a:graphic>
                </wp:anchor>
              </w:drawing>
            </w:r>
            <w:r>
              <w:rPr>
                <w:rFonts w:hint="eastAsia" w:ascii="仿宋" w:hAnsi="仿宋" w:eastAsia="仿宋" w:cs="仿宋"/>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53440" cy="182880"/>
                  <wp:effectExtent l="0" t="0" r="0" b="0"/>
                  <wp:wrapNone/>
                  <wp:docPr id="37" name="图片_3"/>
                  <wp:cNvGraphicFramePr/>
                  <a:graphic xmlns:a="http://schemas.openxmlformats.org/drawingml/2006/main">
                    <a:graphicData uri="http://schemas.openxmlformats.org/drawingml/2006/picture">
                      <pic:pic xmlns:pic="http://schemas.openxmlformats.org/drawingml/2006/picture">
                        <pic:nvPicPr>
                          <pic:cNvPr id="37" name="图片_3"/>
                          <pic:cNvPicPr/>
                        </pic:nvPicPr>
                        <pic:blipFill>
                          <a:blip r:embed="rId11"/>
                          <a:stretch>
                            <a:fillRect/>
                          </a:stretch>
                        </pic:blipFill>
                        <pic:spPr>
                          <a:xfrm>
                            <a:off x="0" y="0"/>
                            <a:ext cx="853440" cy="182880"/>
                          </a:xfrm>
                          <a:prstGeom prst="rect">
                            <a:avLst/>
                          </a:prstGeom>
                          <a:noFill/>
                          <a:ln>
                            <a:noFill/>
                          </a:ln>
                        </pic:spPr>
                      </pic:pic>
                    </a:graphicData>
                  </a:graphic>
                </wp:anchor>
              </w:drawing>
            </w:r>
            <w:r>
              <w:rPr>
                <w:rFonts w:hint="eastAsia" w:ascii="仿宋" w:hAnsi="仿宋" w:eastAsia="仿宋" w:cs="仿宋"/>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53440" cy="182880"/>
                  <wp:effectExtent l="0" t="0" r="0" b="0"/>
                  <wp:wrapNone/>
                  <wp:docPr id="38" name="图片_2"/>
                  <wp:cNvGraphicFramePr/>
                  <a:graphic xmlns:a="http://schemas.openxmlformats.org/drawingml/2006/main">
                    <a:graphicData uri="http://schemas.openxmlformats.org/drawingml/2006/picture">
                      <pic:pic xmlns:pic="http://schemas.openxmlformats.org/drawingml/2006/picture">
                        <pic:nvPicPr>
                          <pic:cNvPr id="38" name="图片_2"/>
                          <pic:cNvPicPr/>
                        </pic:nvPicPr>
                        <pic:blipFill>
                          <a:blip r:embed="rId11"/>
                          <a:stretch>
                            <a:fillRect/>
                          </a:stretch>
                        </pic:blipFill>
                        <pic:spPr>
                          <a:xfrm>
                            <a:off x="0" y="0"/>
                            <a:ext cx="853440" cy="182880"/>
                          </a:xfrm>
                          <a:prstGeom prst="rect">
                            <a:avLst/>
                          </a:prstGeom>
                          <a:noFill/>
                          <a:ln>
                            <a:noFill/>
                          </a:ln>
                        </pic:spPr>
                      </pic:pic>
                    </a:graphicData>
                  </a:graphic>
                </wp:anchor>
              </w:drawing>
            </w:r>
            <w:r>
              <w:rPr>
                <w:rFonts w:hint="eastAsia" w:ascii="仿宋" w:hAnsi="仿宋" w:eastAsia="仿宋" w:cs="仿宋"/>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853440" cy="182880"/>
                  <wp:effectExtent l="0" t="0" r="0" b="0"/>
                  <wp:wrapNone/>
                  <wp:docPr id="39" name="图片_4"/>
                  <wp:cNvGraphicFramePr/>
                  <a:graphic xmlns:a="http://schemas.openxmlformats.org/drawingml/2006/main">
                    <a:graphicData uri="http://schemas.openxmlformats.org/drawingml/2006/picture">
                      <pic:pic xmlns:pic="http://schemas.openxmlformats.org/drawingml/2006/picture">
                        <pic:nvPicPr>
                          <pic:cNvPr id="39" name="图片_4"/>
                          <pic:cNvPicPr/>
                        </pic:nvPicPr>
                        <pic:blipFill>
                          <a:blip r:embed="rId11"/>
                          <a:stretch>
                            <a:fillRect/>
                          </a:stretch>
                        </pic:blipFill>
                        <pic:spPr>
                          <a:xfrm>
                            <a:off x="0" y="0"/>
                            <a:ext cx="853440" cy="182880"/>
                          </a:xfrm>
                          <a:prstGeom prst="rect">
                            <a:avLst/>
                          </a:prstGeom>
                          <a:noFill/>
                          <a:ln>
                            <a:noFill/>
                          </a:ln>
                        </pic:spPr>
                      </pic:pic>
                    </a:graphicData>
                  </a:graphic>
                </wp:anchor>
              </w:drawing>
            </w:r>
            <w:r>
              <w:rPr>
                <w:rFonts w:hint="eastAsia" w:ascii="仿宋" w:hAnsi="仿宋" w:eastAsia="仿宋" w:cs="仿宋"/>
                <w:i w:val="0"/>
                <w:iCs w:val="0"/>
                <w:color w:val="000000"/>
                <w:kern w:val="0"/>
                <w:sz w:val="20"/>
                <w:szCs w:val="20"/>
                <w:u w:val="none"/>
                <w:lang w:val="en-US" w:eastAsia="zh-CN" w:bidi="ar"/>
              </w:rPr>
              <w:t>14</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5B60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E4DA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接近/光电开关</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5E55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PNP</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7137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欧姆龙</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8F9F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5C45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301E9">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94532">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D54F6">
            <w:pPr>
              <w:jc w:val="center"/>
              <w:rPr>
                <w:rFonts w:hint="eastAsia" w:ascii="仿宋" w:hAnsi="仿宋" w:eastAsia="仿宋" w:cs="仿宋"/>
                <w:i w:val="0"/>
                <w:iCs w:val="0"/>
                <w:color w:val="000000"/>
                <w:sz w:val="20"/>
                <w:szCs w:val="20"/>
                <w:u w:val="none"/>
              </w:rPr>
            </w:pPr>
          </w:p>
        </w:tc>
      </w:tr>
      <w:tr w14:paraId="5A954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6FD7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3A75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259A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接近/光电开关</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AB6A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PNP</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15C3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欧姆龙</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74B3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2442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8BCFC">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46AC7">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AC472">
            <w:pPr>
              <w:jc w:val="center"/>
              <w:rPr>
                <w:rFonts w:hint="eastAsia" w:ascii="仿宋" w:hAnsi="仿宋" w:eastAsia="仿宋" w:cs="仿宋"/>
                <w:i w:val="0"/>
                <w:iCs w:val="0"/>
                <w:color w:val="000000"/>
                <w:sz w:val="20"/>
                <w:szCs w:val="20"/>
                <w:u w:val="none"/>
              </w:rPr>
            </w:pPr>
          </w:p>
        </w:tc>
      </w:tr>
      <w:tr w14:paraId="44327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140F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16</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E261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811E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光电开关</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6758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PNP</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624E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欧姆龙</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E31A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B9BA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0BD66">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10B67">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D42A6">
            <w:pPr>
              <w:jc w:val="center"/>
              <w:rPr>
                <w:rFonts w:hint="eastAsia" w:ascii="仿宋" w:hAnsi="仿宋" w:eastAsia="仿宋" w:cs="仿宋"/>
                <w:i w:val="0"/>
                <w:iCs w:val="0"/>
                <w:color w:val="000000"/>
                <w:sz w:val="20"/>
                <w:szCs w:val="20"/>
                <w:u w:val="none"/>
              </w:rPr>
            </w:pPr>
          </w:p>
        </w:tc>
      </w:tr>
      <w:tr w14:paraId="1C76F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7"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9727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17</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8BB8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FF46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急停按钮</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C54B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NP2</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6F24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C7BD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43B1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29425">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ABF72">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5C799">
            <w:pPr>
              <w:jc w:val="center"/>
              <w:rPr>
                <w:rFonts w:hint="eastAsia" w:ascii="仿宋" w:hAnsi="仿宋" w:eastAsia="仿宋" w:cs="仿宋"/>
                <w:i w:val="0"/>
                <w:iCs w:val="0"/>
                <w:color w:val="000000"/>
                <w:sz w:val="20"/>
                <w:szCs w:val="20"/>
                <w:u w:val="none"/>
              </w:rPr>
            </w:pPr>
          </w:p>
        </w:tc>
      </w:tr>
      <w:tr w14:paraId="11046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4065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18</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5364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1AB0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监控摄像头</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1F04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广角300万像素</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5A6E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A0B5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C301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0E953">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D1618">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6259C">
            <w:pPr>
              <w:jc w:val="center"/>
              <w:rPr>
                <w:rFonts w:hint="eastAsia" w:ascii="仿宋" w:hAnsi="仿宋" w:eastAsia="仿宋" w:cs="仿宋"/>
                <w:i w:val="0"/>
                <w:iCs w:val="0"/>
                <w:color w:val="000000"/>
                <w:sz w:val="20"/>
                <w:szCs w:val="20"/>
                <w:u w:val="none"/>
              </w:rPr>
            </w:pPr>
          </w:p>
        </w:tc>
      </w:tr>
      <w:tr w14:paraId="6F96F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A84E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19</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99AF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DD69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补光灯</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E799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LED 不小于60W</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7322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94F2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D6DE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5184B">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E76B8">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9C314">
            <w:pPr>
              <w:jc w:val="center"/>
              <w:rPr>
                <w:rFonts w:hint="eastAsia" w:ascii="仿宋" w:hAnsi="仿宋" w:eastAsia="仿宋" w:cs="仿宋"/>
                <w:i w:val="0"/>
                <w:iCs w:val="0"/>
                <w:color w:val="000000"/>
                <w:sz w:val="20"/>
                <w:szCs w:val="20"/>
                <w:u w:val="none"/>
              </w:rPr>
            </w:pPr>
          </w:p>
        </w:tc>
      </w:tr>
      <w:tr w14:paraId="5A87D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2"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FF1D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20</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53C1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D371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补光灯</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6841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LED 24V 不小于30W</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C27A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4F2E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E9DD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955C9">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A62D7">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E682C">
            <w:pPr>
              <w:jc w:val="center"/>
              <w:rPr>
                <w:rFonts w:hint="eastAsia" w:ascii="仿宋" w:hAnsi="仿宋" w:eastAsia="仿宋" w:cs="仿宋"/>
                <w:i w:val="0"/>
                <w:iCs w:val="0"/>
                <w:color w:val="000000"/>
                <w:sz w:val="20"/>
                <w:szCs w:val="20"/>
                <w:u w:val="none"/>
              </w:rPr>
            </w:pPr>
          </w:p>
        </w:tc>
      </w:tr>
      <w:tr w14:paraId="453C5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4"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7826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8CB2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72EB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高柔性拖链EtherCAT6屏蔽超六类</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6CA6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35米</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02F5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16CD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22A3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30491">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FB13E">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09B4C">
            <w:pPr>
              <w:jc w:val="center"/>
              <w:rPr>
                <w:rFonts w:hint="eastAsia" w:ascii="仿宋" w:hAnsi="仿宋" w:eastAsia="仿宋" w:cs="仿宋"/>
                <w:i w:val="0"/>
                <w:iCs w:val="0"/>
                <w:color w:val="000000"/>
                <w:sz w:val="20"/>
                <w:szCs w:val="20"/>
                <w:u w:val="none"/>
              </w:rPr>
            </w:pPr>
          </w:p>
        </w:tc>
      </w:tr>
      <w:tr w14:paraId="3B786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D6B0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22</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47B1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81F8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拖缆</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21BD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4*1.5</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9145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4387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5648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2CE17">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E1D9C">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07FE7">
            <w:pPr>
              <w:jc w:val="center"/>
              <w:rPr>
                <w:rFonts w:hint="eastAsia" w:ascii="仿宋" w:hAnsi="仿宋" w:eastAsia="仿宋" w:cs="仿宋"/>
                <w:i w:val="0"/>
                <w:iCs w:val="0"/>
                <w:color w:val="000000"/>
                <w:sz w:val="20"/>
                <w:szCs w:val="20"/>
                <w:u w:val="none"/>
              </w:rPr>
            </w:pPr>
          </w:p>
        </w:tc>
      </w:tr>
      <w:tr w14:paraId="4554E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B397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23</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F410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7414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拖缆</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48B2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12芯信号线</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ABD3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BD30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7699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米</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24174">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508E8">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B58A3">
            <w:pPr>
              <w:jc w:val="center"/>
              <w:rPr>
                <w:rFonts w:hint="eastAsia" w:ascii="仿宋" w:hAnsi="仿宋" w:eastAsia="仿宋" w:cs="仿宋"/>
                <w:i w:val="0"/>
                <w:iCs w:val="0"/>
                <w:color w:val="000000"/>
                <w:sz w:val="20"/>
                <w:szCs w:val="20"/>
                <w:u w:val="none"/>
              </w:rPr>
            </w:pPr>
          </w:p>
        </w:tc>
      </w:tr>
      <w:tr w14:paraId="560D5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605E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24</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6AC5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E8C4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接线盒</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C233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不指定</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ECC7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AD88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D046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2BCEB">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9F811">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10C2E">
            <w:pPr>
              <w:jc w:val="center"/>
              <w:rPr>
                <w:rFonts w:hint="eastAsia" w:ascii="仿宋" w:hAnsi="仿宋" w:eastAsia="仿宋" w:cs="仿宋"/>
                <w:i w:val="0"/>
                <w:iCs w:val="0"/>
                <w:color w:val="000000"/>
                <w:sz w:val="20"/>
                <w:szCs w:val="20"/>
                <w:u w:val="none"/>
              </w:rPr>
            </w:pPr>
          </w:p>
        </w:tc>
      </w:tr>
      <w:tr w14:paraId="3F55A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D900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35C8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5386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人机界面控制箱</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82BB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15寸</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E1EE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7C08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A63B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FBF8F">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162A8">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D8572">
            <w:pPr>
              <w:jc w:val="center"/>
              <w:rPr>
                <w:rFonts w:hint="eastAsia" w:ascii="仿宋" w:hAnsi="仿宋" w:eastAsia="仿宋" w:cs="仿宋"/>
                <w:i w:val="0"/>
                <w:iCs w:val="0"/>
                <w:color w:val="000000"/>
                <w:sz w:val="20"/>
                <w:szCs w:val="20"/>
                <w:u w:val="none"/>
              </w:rPr>
            </w:pPr>
          </w:p>
        </w:tc>
      </w:tr>
      <w:tr w14:paraId="6AF42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7"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9B38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26</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10A4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C136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5V电源</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50C2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DC24-DC5</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09F5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明纬</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2F6E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0342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D891D">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3A97E">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C905D">
            <w:pPr>
              <w:jc w:val="center"/>
              <w:rPr>
                <w:rFonts w:hint="eastAsia" w:ascii="仿宋" w:hAnsi="仿宋" w:eastAsia="仿宋" w:cs="仿宋"/>
                <w:i w:val="0"/>
                <w:iCs w:val="0"/>
                <w:color w:val="000000"/>
                <w:sz w:val="20"/>
                <w:szCs w:val="20"/>
                <w:u w:val="none"/>
              </w:rPr>
            </w:pPr>
          </w:p>
        </w:tc>
      </w:tr>
      <w:tr w14:paraId="16590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5976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27</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5FF7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15C4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包胶滚轮</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3F3A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50*25</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26B3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非标定制</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058F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2143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59B03">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D6B30">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77FA6">
            <w:pPr>
              <w:jc w:val="center"/>
              <w:rPr>
                <w:rFonts w:hint="eastAsia" w:ascii="仿宋" w:hAnsi="仿宋" w:eastAsia="仿宋" w:cs="仿宋"/>
                <w:i w:val="0"/>
                <w:iCs w:val="0"/>
                <w:color w:val="000000"/>
                <w:sz w:val="20"/>
                <w:szCs w:val="20"/>
                <w:u w:val="none"/>
              </w:rPr>
            </w:pPr>
          </w:p>
        </w:tc>
      </w:tr>
      <w:tr w14:paraId="762D6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4E4E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28</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251D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材料/备件</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7559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平台导向轮</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09A0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56*68</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DDF2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非标定制</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D351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8</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3F68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84130">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D1B6C">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76D88">
            <w:pPr>
              <w:jc w:val="center"/>
              <w:rPr>
                <w:rFonts w:hint="eastAsia" w:ascii="仿宋" w:hAnsi="仿宋" w:eastAsia="仿宋" w:cs="仿宋"/>
                <w:i w:val="0"/>
                <w:iCs w:val="0"/>
                <w:color w:val="000000"/>
                <w:sz w:val="20"/>
                <w:szCs w:val="20"/>
                <w:u w:val="none"/>
              </w:rPr>
            </w:pPr>
          </w:p>
        </w:tc>
      </w:tr>
      <w:tr w14:paraId="57FBA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A889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29</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311B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2A59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变频器电源</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C0E4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5.5KW G120</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A359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4736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5A0C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BFB78">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A415A">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64F94">
            <w:pPr>
              <w:jc w:val="center"/>
              <w:rPr>
                <w:rFonts w:hint="eastAsia" w:ascii="仿宋" w:hAnsi="仿宋" w:eastAsia="仿宋" w:cs="仿宋"/>
                <w:i w:val="0"/>
                <w:iCs w:val="0"/>
                <w:color w:val="000000"/>
                <w:sz w:val="20"/>
                <w:szCs w:val="20"/>
                <w:u w:val="none"/>
              </w:rPr>
            </w:pPr>
          </w:p>
        </w:tc>
      </w:tr>
      <w:tr w14:paraId="40F77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4A36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30</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9D92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7C10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变频器控制器</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01B1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PN</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4FB4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B832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9280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32C95">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DBD9B">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5EBA6">
            <w:pPr>
              <w:jc w:val="center"/>
              <w:rPr>
                <w:rFonts w:hint="eastAsia" w:ascii="仿宋" w:hAnsi="仿宋" w:eastAsia="仿宋" w:cs="仿宋"/>
                <w:i w:val="0"/>
                <w:iCs w:val="0"/>
                <w:color w:val="000000"/>
                <w:sz w:val="20"/>
                <w:szCs w:val="20"/>
                <w:u w:val="none"/>
              </w:rPr>
            </w:pPr>
          </w:p>
        </w:tc>
      </w:tr>
      <w:tr w14:paraId="66976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3064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1D4C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13CA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变频器制动电阻</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1E33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G120</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21B8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6B10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C9FD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C1D3E">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538A6">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7465E">
            <w:pPr>
              <w:jc w:val="center"/>
              <w:rPr>
                <w:rFonts w:hint="eastAsia" w:ascii="仿宋" w:hAnsi="仿宋" w:eastAsia="仿宋" w:cs="仿宋"/>
                <w:i w:val="0"/>
                <w:iCs w:val="0"/>
                <w:color w:val="000000"/>
                <w:sz w:val="20"/>
                <w:szCs w:val="20"/>
                <w:u w:val="none"/>
              </w:rPr>
            </w:pPr>
          </w:p>
        </w:tc>
      </w:tr>
      <w:tr w14:paraId="40097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2325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32</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FC88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5AB3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变频器面板</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B919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G120</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6732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8438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601F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66C06">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09A65">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883CE">
            <w:pPr>
              <w:jc w:val="center"/>
              <w:rPr>
                <w:rFonts w:hint="eastAsia" w:ascii="仿宋" w:hAnsi="仿宋" w:eastAsia="仿宋" w:cs="仿宋"/>
                <w:i w:val="0"/>
                <w:iCs w:val="0"/>
                <w:color w:val="000000"/>
                <w:sz w:val="20"/>
                <w:szCs w:val="20"/>
                <w:u w:val="none"/>
              </w:rPr>
            </w:pPr>
          </w:p>
        </w:tc>
      </w:tr>
      <w:tr w14:paraId="466B5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EB6B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33</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0910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9361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变频器制动模块</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8284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G120</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E436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394D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58FC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C7F33">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EF2C4">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06EEC">
            <w:pPr>
              <w:jc w:val="center"/>
              <w:rPr>
                <w:rFonts w:hint="eastAsia" w:ascii="仿宋" w:hAnsi="仿宋" w:eastAsia="仿宋" w:cs="仿宋"/>
                <w:i w:val="0"/>
                <w:iCs w:val="0"/>
                <w:color w:val="000000"/>
                <w:sz w:val="20"/>
                <w:szCs w:val="20"/>
                <w:u w:val="none"/>
              </w:rPr>
            </w:pPr>
          </w:p>
        </w:tc>
      </w:tr>
      <w:tr w14:paraId="1F74F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4FB4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34</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E2AA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3ADB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变频器电源</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E7FB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1.5KW G120 PN</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80E6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9E71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643E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BF752">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B5A60">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380AB">
            <w:pPr>
              <w:jc w:val="center"/>
              <w:rPr>
                <w:rFonts w:hint="eastAsia" w:ascii="仿宋" w:hAnsi="仿宋" w:eastAsia="仿宋" w:cs="仿宋"/>
                <w:i w:val="0"/>
                <w:iCs w:val="0"/>
                <w:color w:val="000000"/>
                <w:sz w:val="20"/>
                <w:szCs w:val="20"/>
                <w:u w:val="none"/>
              </w:rPr>
            </w:pPr>
          </w:p>
        </w:tc>
      </w:tr>
      <w:tr w14:paraId="0F888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DD8A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BBCC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5A25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变频器控制器</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1F36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PN</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4B3A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5067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3B62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6467C">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086B5">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013DB">
            <w:pPr>
              <w:jc w:val="center"/>
              <w:rPr>
                <w:rFonts w:hint="eastAsia" w:ascii="仿宋" w:hAnsi="仿宋" w:eastAsia="仿宋" w:cs="仿宋"/>
                <w:i w:val="0"/>
                <w:iCs w:val="0"/>
                <w:color w:val="000000"/>
                <w:sz w:val="20"/>
                <w:szCs w:val="20"/>
                <w:u w:val="none"/>
              </w:rPr>
            </w:pPr>
          </w:p>
        </w:tc>
      </w:tr>
      <w:tr w14:paraId="2D36F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FA08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36</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7DC7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1F08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变频器制动电阻</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D362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G120</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B307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575B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C8DE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AE9D6">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3FC36">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95AB3">
            <w:pPr>
              <w:jc w:val="center"/>
              <w:rPr>
                <w:rFonts w:hint="eastAsia" w:ascii="仿宋" w:hAnsi="仿宋" w:eastAsia="仿宋" w:cs="仿宋"/>
                <w:i w:val="0"/>
                <w:iCs w:val="0"/>
                <w:color w:val="000000"/>
                <w:sz w:val="20"/>
                <w:szCs w:val="20"/>
                <w:u w:val="none"/>
              </w:rPr>
            </w:pPr>
          </w:p>
        </w:tc>
      </w:tr>
      <w:tr w14:paraId="2FE91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E9C7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37</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EC1F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D50E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变频器面板</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6C19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G120</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D7D9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西门子</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66CB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CEDB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A86D9">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CFDCC">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C588A">
            <w:pPr>
              <w:jc w:val="center"/>
              <w:rPr>
                <w:rFonts w:hint="eastAsia" w:ascii="仿宋" w:hAnsi="仿宋" w:eastAsia="仿宋" w:cs="仿宋"/>
                <w:i w:val="0"/>
                <w:iCs w:val="0"/>
                <w:color w:val="000000"/>
                <w:sz w:val="20"/>
                <w:szCs w:val="20"/>
                <w:u w:val="none"/>
              </w:rPr>
            </w:pPr>
          </w:p>
        </w:tc>
      </w:tr>
      <w:tr w14:paraId="487A4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1F9F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38</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E654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6FC8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交流接触器</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A512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9A 220V</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69F7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5197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3373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38756">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5A67A">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4F243">
            <w:pPr>
              <w:jc w:val="center"/>
              <w:rPr>
                <w:rFonts w:hint="eastAsia" w:ascii="仿宋" w:hAnsi="仿宋" w:eastAsia="仿宋" w:cs="仿宋"/>
                <w:i w:val="0"/>
                <w:iCs w:val="0"/>
                <w:color w:val="000000"/>
                <w:sz w:val="20"/>
                <w:szCs w:val="20"/>
                <w:u w:val="none"/>
              </w:rPr>
            </w:pPr>
          </w:p>
        </w:tc>
      </w:tr>
      <w:tr w14:paraId="7BDB6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13A3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39</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E2D9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CDBD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交流接触器</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8086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25A</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AC6E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394D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C5BA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E9586">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BD960">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3B4CA">
            <w:pPr>
              <w:jc w:val="center"/>
              <w:rPr>
                <w:rFonts w:hint="eastAsia" w:ascii="仿宋" w:hAnsi="仿宋" w:eastAsia="仿宋" w:cs="仿宋"/>
                <w:i w:val="0"/>
                <w:iCs w:val="0"/>
                <w:color w:val="000000"/>
                <w:sz w:val="20"/>
                <w:szCs w:val="20"/>
                <w:u w:val="none"/>
              </w:rPr>
            </w:pPr>
          </w:p>
        </w:tc>
      </w:tr>
      <w:tr w14:paraId="02FFE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7"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10DE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40</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F24F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7E9A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断路器</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8EAC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3P32A</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8F0F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0798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A984E">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71C3E">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125A4">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B6D7A">
            <w:pPr>
              <w:jc w:val="center"/>
              <w:rPr>
                <w:rFonts w:hint="eastAsia" w:ascii="仿宋" w:hAnsi="仿宋" w:eastAsia="仿宋" w:cs="仿宋"/>
                <w:i w:val="0"/>
                <w:iCs w:val="0"/>
                <w:color w:val="000000"/>
                <w:sz w:val="20"/>
                <w:szCs w:val="20"/>
                <w:u w:val="none"/>
              </w:rPr>
            </w:pPr>
          </w:p>
        </w:tc>
      </w:tr>
      <w:tr w14:paraId="186B3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7"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1FFF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5A73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F2BD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断路器</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A312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3P10A</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3764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27A8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B237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E8969">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D9C70">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0FFC7">
            <w:pPr>
              <w:jc w:val="center"/>
              <w:rPr>
                <w:rFonts w:hint="eastAsia" w:ascii="仿宋" w:hAnsi="仿宋" w:eastAsia="仿宋" w:cs="仿宋"/>
                <w:i w:val="0"/>
                <w:iCs w:val="0"/>
                <w:color w:val="000000"/>
                <w:sz w:val="20"/>
                <w:szCs w:val="20"/>
                <w:u w:val="none"/>
              </w:rPr>
            </w:pPr>
          </w:p>
        </w:tc>
      </w:tr>
      <w:tr w14:paraId="796BD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7"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01FA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42</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693B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0206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断路器</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24F15">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2P10A</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1108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E61E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2</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7C10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62088">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DB163">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A417A">
            <w:pPr>
              <w:jc w:val="center"/>
              <w:rPr>
                <w:rFonts w:hint="eastAsia" w:ascii="仿宋" w:hAnsi="仿宋" w:eastAsia="仿宋" w:cs="仿宋"/>
                <w:i w:val="0"/>
                <w:iCs w:val="0"/>
                <w:color w:val="000000"/>
                <w:sz w:val="20"/>
                <w:szCs w:val="20"/>
                <w:u w:val="none"/>
              </w:rPr>
            </w:pPr>
          </w:p>
        </w:tc>
      </w:tr>
      <w:tr w14:paraId="2F75A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7"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90F9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43</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1FA6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44941">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断路器</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3990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1P6A</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FA8D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D6C4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BAC6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13D40">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E0B40">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70863">
            <w:pPr>
              <w:jc w:val="center"/>
              <w:rPr>
                <w:rFonts w:hint="eastAsia" w:ascii="仿宋" w:hAnsi="仿宋" w:eastAsia="仿宋" w:cs="仿宋"/>
                <w:i w:val="0"/>
                <w:iCs w:val="0"/>
                <w:color w:val="000000"/>
                <w:sz w:val="20"/>
                <w:szCs w:val="20"/>
                <w:u w:val="none"/>
              </w:rPr>
            </w:pPr>
          </w:p>
        </w:tc>
      </w:tr>
      <w:tr w14:paraId="214F1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C61B9">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44</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B44D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F3A4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电机保护器</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8ADC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NS2</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6A513">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正泰</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5134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6FEF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个</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5D281">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75096">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903EA">
            <w:pPr>
              <w:jc w:val="center"/>
              <w:rPr>
                <w:rFonts w:hint="eastAsia" w:ascii="仿宋" w:hAnsi="仿宋" w:eastAsia="仿宋" w:cs="仿宋"/>
                <w:i w:val="0"/>
                <w:iCs w:val="0"/>
                <w:color w:val="000000"/>
                <w:sz w:val="20"/>
                <w:szCs w:val="20"/>
                <w:u w:val="none"/>
              </w:rPr>
            </w:pPr>
          </w:p>
        </w:tc>
      </w:tr>
      <w:tr w14:paraId="3FDE3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8AD6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45</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5FBED">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76CC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继电器+插座</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140BC">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DC24V</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EED3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F746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10</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5A282">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组</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84EA7">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F783F">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3789A">
            <w:pPr>
              <w:jc w:val="center"/>
              <w:rPr>
                <w:rFonts w:hint="eastAsia" w:ascii="仿宋" w:hAnsi="仿宋" w:eastAsia="仿宋" w:cs="仿宋"/>
                <w:i w:val="0"/>
                <w:iCs w:val="0"/>
                <w:color w:val="000000"/>
                <w:sz w:val="20"/>
                <w:szCs w:val="20"/>
                <w:u w:val="none"/>
              </w:rPr>
            </w:pPr>
          </w:p>
        </w:tc>
      </w:tr>
      <w:tr w14:paraId="0D473E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7"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E5BBF">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46</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0FD60">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292D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开关电源</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D45E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350W</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6AE8B">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台达</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71C5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81E2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件</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A5B94">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76572">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401AF">
            <w:pPr>
              <w:jc w:val="center"/>
              <w:rPr>
                <w:rFonts w:hint="eastAsia" w:ascii="仿宋" w:hAnsi="仿宋" w:eastAsia="仿宋" w:cs="仿宋"/>
                <w:i w:val="0"/>
                <w:iCs w:val="0"/>
                <w:color w:val="000000"/>
                <w:sz w:val="20"/>
                <w:szCs w:val="20"/>
                <w:u w:val="none"/>
              </w:rPr>
            </w:pPr>
          </w:p>
        </w:tc>
      </w:tr>
      <w:tr w14:paraId="6D817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30"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9503A">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47</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F5E3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材料</w:t>
            </w:r>
          </w:p>
        </w:tc>
        <w:tc>
          <w:tcPr>
            <w:tcW w:w="15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8BCE6">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端子、引线、线号线缆防护标识元件和辅料</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F9228">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A056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不限品牌</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59C34">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1</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748E7">
            <w:pPr>
              <w:keepNext w:val="0"/>
              <w:keepLines w:val="0"/>
              <w:widowControl/>
              <w:suppressLineNumbers w:val="0"/>
              <w:jc w:val="center"/>
              <w:textAlignment w:val="center"/>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组</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4BF1E">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FB189">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2C23D">
            <w:pPr>
              <w:jc w:val="center"/>
              <w:rPr>
                <w:rFonts w:hint="eastAsia" w:ascii="仿宋" w:hAnsi="仿宋" w:eastAsia="仿宋" w:cs="仿宋"/>
                <w:i w:val="0"/>
                <w:iCs w:val="0"/>
                <w:color w:val="000000"/>
                <w:sz w:val="20"/>
                <w:szCs w:val="20"/>
                <w:u w:val="none"/>
              </w:rPr>
            </w:pPr>
          </w:p>
        </w:tc>
      </w:tr>
      <w:tr w14:paraId="2D7B9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top"/>
          </w:tcPr>
          <w:p w14:paraId="7D007923">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48</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14:paraId="5EAB3BCE">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其他费用</w:t>
            </w:r>
          </w:p>
        </w:tc>
        <w:tc>
          <w:tcPr>
            <w:tcW w:w="5056"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44DFA870">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安装调试费</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14:paraId="65B8CA3A">
            <w:pPr>
              <w:jc w:val="center"/>
              <w:rPr>
                <w:rFonts w:hint="eastAsia" w:ascii="仿宋" w:hAnsi="仿宋" w:eastAsia="仿宋" w:cs="仿宋"/>
                <w:i w:val="0"/>
                <w:iCs w:val="0"/>
                <w:color w:val="000000"/>
                <w:sz w:val="20"/>
                <w:szCs w:val="20"/>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14:paraId="201932A5">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人次</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top"/>
          </w:tcPr>
          <w:p w14:paraId="5E7229EB">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top"/>
          </w:tcPr>
          <w:p w14:paraId="06AF1F79">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top"/>
          </w:tcPr>
          <w:p w14:paraId="596754D4">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天</w:t>
            </w:r>
          </w:p>
        </w:tc>
      </w:tr>
      <w:tr w14:paraId="28A71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top"/>
          </w:tcPr>
          <w:p w14:paraId="336A4967">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49</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14:paraId="02B6C17C">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其他费用</w:t>
            </w:r>
          </w:p>
        </w:tc>
        <w:tc>
          <w:tcPr>
            <w:tcW w:w="5056"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DE8AF3F">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运输费</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14:paraId="1E3FD7CB">
            <w:pPr>
              <w:jc w:val="center"/>
              <w:rPr>
                <w:rFonts w:hint="eastAsia" w:ascii="仿宋" w:hAnsi="仿宋" w:eastAsia="仿宋" w:cs="仿宋"/>
                <w:i w:val="0"/>
                <w:iCs w:val="0"/>
                <w:color w:val="000000"/>
                <w:sz w:val="20"/>
                <w:szCs w:val="20"/>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top"/>
          </w:tcPr>
          <w:p w14:paraId="42058086">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趟</w:t>
            </w:r>
          </w:p>
        </w:tc>
        <w:tc>
          <w:tcPr>
            <w:tcW w:w="1465" w:type="dxa"/>
            <w:tcBorders>
              <w:top w:val="single" w:color="000000" w:sz="4" w:space="0"/>
              <w:left w:val="single" w:color="000000" w:sz="4" w:space="0"/>
              <w:bottom w:val="single" w:color="000000" w:sz="4" w:space="0"/>
              <w:right w:val="single" w:color="000000" w:sz="4" w:space="0"/>
            </w:tcBorders>
            <w:shd w:val="clear" w:color="auto" w:fill="auto"/>
            <w:vAlign w:val="top"/>
          </w:tcPr>
          <w:p w14:paraId="36A572DF">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top"/>
          </w:tcPr>
          <w:p w14:paraId="1B9CC07B">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top"/>
          </w:tcPr>
          <w:p w14:paraId="426F7B41">
            <w:pPr>
              <w:jc w:val="center"/>
              <w:rPr>
                <w:rFonts w:hint="eastAsia" w:ascii="仿宋" w:hAnsi="仿宋" w:eastAsia="仿宋" w:cs="仿宋"/>
                <w:i w:val="0"/>
                <w:iCs w:val="0"/>
                <w:color w:val="000000"/>
                <w:sz w:val="20"/>
                <w:szCs w:val="20"/>
                <w:u w:val="none"/>
              </w:rPr>
            </w:pPr>
          </w:p>
        </w:tc>
      </w:tr>
      <w:tr w14:paraId="634D5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7"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top"/>
          </w:tcPr>
          <w:p w14:paraId="3067B54C">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小计</w:t>
            </w:r>
          </w:p>
        </w:tc>
        <w:tc>
          <w:tcPr>
            <w:tcW w:w="9809"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025E70BA">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top"/>
          </w:tcPr>
          <w:p w14:paraId="66D6E8D0">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top"/>
          </w:tcPr>
          <w:p w14:paraId="61A6EB64">
            <w:pPr>
              <w:jc w:val="center"/>
              <w:rPr>
                <w:rFonts w:hint="eastAsia" w:ascii="仿宋" w:hAnsi="仿宋" w:eastAsia="仿宋" w:cs="仿宋"/>
                <w:i w:val="0"/>
                <w:iCs w:val="0"/>
                <w:color w:val="000000"/>
                <w:sz w:val="20"/>
                <w:szCs w:val="20"/>
                <w:u w:val="none"/>
              </w:rPr>
            </w:pPr>
          </w:p>
        </w:tc>
      </w:tr>
      <w:tr w14:paraId="6C478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top"/>
          </w:tcPr>
          <w:p w14:paraId="2B4C74D5">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税费（13%）</w:t>
            </w:r>
          </w:p>
        </w:tc>
        <w:tc>
          <w:tcPr>
            <w:tcW w:w="9809"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124467ED">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top"/>
          </w:tcPr>
          <w:p w14:paraId="079E3242">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top"/>
          </w:tcPr>
          <w:p w14:paraId="1F06F444">
            <w:pPr>
              <w:jc w:val="center"/>
              <w:rPr>
                <w:rFonts w:hint="eastAsia" w:ascii="仿宋" w:hAnsi="仿宋" w:eastAsia="仿宋" w:cs="仿宋"/>
                <w:i w:val="0"/>
                <w:iCs w:val="0"/>
                <w:color w:val="000000"/>
                <w:sz w:val="20"/>
                <w:szCs w:val="20"/>
                <w:u w:val="none"/>
              </w:rPr>
            </w:pPr>
          </w:p>
        </w:tc>
      </w:tr>
      <w:tr w14:paraId="4A0BB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3" w:hRule="atLeast"/>
        </w:trPr>
        <w:tc>
          <w:tcPr>
            <w:tcW w:w="1280" w:type="dxa"/>
            <w:tcBorders>
              <w:top w:val="single" w:color="000000" w:sz="4" w:space="0"/>
              <w:left w:val="single" w:color="000000" w:sz="4" w:space="0"/>
              <w:bottom w:val="single" w:color="000000" w:sz="4" w:space="0"/>
              <w:right w:val="single" w:color="000000" w:sz="4" w:space="0"/>
            </w:tcBorders>
            <w:shd w:val="clear" w:color="auto" w:fill="auto"/>
            <w:vAlign w:val="top"/>
          </w:tcPr>
          <w:p w14:paraId="60D95BC5">
            <w:pPr>
              <w:keepNext w:val="0"/>
              <w:keepLines w:val="0"/>
              <w:widowControl/>
              <w:suppressLineNumbers w:val="0"/>
              <w:jc w:val="center"/>
              <w:textAlignment w:val="top"/>
              <w:rPr>
                <w:rFonts w:hint="eastAsia" w:ascii="仿宋" w:hAnsi="仿宋" w:eastAsia="仿宋" w:cs="仿宋"/>
                <w:i w:val="0"/>
                <w:iCs w:val="0"/>
                <w:color w:val="000000"/>
                <w:sz w:val="20"/>
                <w:szCs w:val="20"/>
                <w:u w:val="none"/>
              </w:rPr>
            </w:pPr>
            <w:r>
              <w:rPr>
                <w:rFonts w:hint="eastAsia" w:ascii="仿宋" w:hAnsi="仿宋" w:eastAsia="仿宋" w:cs="仿宋"/>
                <w:i w:val="0"/>
                <w:iCs w:val="0"/>
                <w:color w:val="000000"/>
                <w:kern w:val="0"/>
                <w:sz w:val="20"/>
                <w:szCs w:val="20"/>
                <w:u w:val="none"/>
                <w:lang w:val="en-US" w:eastAsia="zh-CN" w:bidi="ar"/>
              </w:rPr>
              <w:t>总计（含税）</w:t>
            </w:r>
          </w:p>
        </w:tc>
        <w:tc>
          <w:tcPr>
            <w:tcW w:w="9809"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14:paraId="1FE9F036">
            <w:pPr>
              <w:jc w:val="center"/>
              <w:rPr>
                <w:rFonts w:hint="eastAsia" w:ascii="仿宋" w:hAnsi="仿宋" w:eastAsia="仿宋" w:cs="仿宋"/>
                <w:i w:val="0"/>
                <w:iCs w:val="0"/>
                <w:color w:val="000000"/>
                <w:sz w:val="20"/>
                <w:szCs w:val="20"/>
                <w:u w:val="none"/>
              </w:rPr>
            </w:pPr>
          </w:p>
        </w:tc>
        <w:tc>
          <w:tcPr>
            <w:tcW w:w="1747" w:type="dxa"/>
            <w:tcBorders>
              <w:top w:val="single" w:color="000000" w:sz="4" w:space="0"/>
              <w:left w:val="single" w:color="000000" w:sz="4" w:space="0"/>
              <w:bottom w:val="single" w:color="000000" w:sz="4" w:space="0"/>
              <w:right w:val="single" w:color="000000" w:sz="4" w:space="0"/>
            </w:tcBorders>
            <w:shd w:val="clear" w:color="auto" w:fill="auto"/>
            <w:vAlign w:val="top"/>
          </w:tcPr>
          <w:p w14:paraId="1D219643">
            <w:pPr>
              <w:jc w:val="center"/>
              <w:rPr>
                <w:rFonts w:hint="eastAsia" w:ascii="仿宋" w:hAnsi="仿宋" w:eastAsia="仿宋" w:cs="仿宋"/>
                <w:i w:val="0"/>
                <w:iCs w:val="0"/>
                <w:color w:val="000000"/>
                <w:sz w:val="20"/>
                <w:szCs w:val="20"/>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vAlign w:val="top"/>
          </w:tcPr>
          <w:p w14:paraId="524AD67C">
            <w:pPr>
              <w:jc w:val="center"/>
              <w:rPr>
                <w:rFonts w:hint="eastAsia" w:ascii="仿宋" w:hAnsi="仿宋" w:eastAsia="仿宋" w:cs="仿宋"/>
                <w:i w:val="0"/>
                <w:iCs w:val="0"/>
                <w:color w:val="000000"/>
                <w:sz w:val="20"/>
                <w:szCs w:val="20"/>
                <w:u w:val="none"/>
              </w:rPr>
            </w:pPr>
          </w:p>
        </w:tc>
      </w:tr>
    </w:tbl>
    <w:p w14:paraId="5F529243">
      <w:pPr>
        <w:pStyle w:val="76"/>
        <w:rPr>
          <w:rFonts w:hint="default" w:ascii="宋体" w:hAnsi="宋体" w:eastAsia="宋体" w:cs="宋体"/>
          <w:b/>
          <w:bCs/>
          <w:kern w:val="2"/>
          <w:sz w:val="32"/>
          <w:szCs w:val="32"/>
          <w:lang w:val="en-US" w:eastAsia="zh-CN" w:bidi="ar-SA"/>
        </w:rPr>
      </w:pPr>
    </w:p>
    <w:p w14:paraId="1D43E75A">
      <w:pPr>
        <w:pStyle w:val="76"/>
        <w:rPr>
          <w:rFonts w:hint="default" w:ascii="宋体" w:hAnsi="宋体" w:eastAsia="宋体" w:cs="宋体"/>
          <w:b/>
          <w:bCs/>
          <w:kern w:val="2"/>
          <w:sz w:val="32"/>
          <w:szCs w:val="32"/>
          <w:lang w:val="en-US" w:eastAsia="zh-CN" w:bidi="ar-SA"/>
        </w:rPr>
        <w:sectPr>
          <w:pgSz w:w="16838" w:h="11906" w:orient="landscape"/>
          <w:pgMar w:top="1418" w:right="1701" w:bottom="1418" w:left="1134" w:header="851" w:footer="992" w:gutter="0"/>
          <w:pgNumType w:fmt="numberInDash" w:start="1"/>
          <w:cols w:space="720" w:num="1"/>
          <w:titlePg/>
          <w:docGrid w:type="lines" w:linePitch="312" w:charSpace="0"/>
        </w:sectPr>
      </w:pPr>
    </w:p>
    <w:p w14:paraId="74EA8DBF">
      <w:pPr>
        <w:rPr>
          <w:rFonts w:hint="eastAsia" w:ascii="宋体" w:hAnsi="宋体"/>
          <w:sz w:val="24"/>
          <w:highlight w:val="none"/>
        </w:rPr>
      </w:pPr>
    </w:p>
    <w:p w14:paraId="76F976B5">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77EF8FA0">
      <w:pPr>
        <w:pStyle w:val="14"/>
      </w:pPr>
    </w:p>
    <w:p w14:paraId="044A319D">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55BDB9B5">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77AEC0BE">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1EADE284">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2"/>
                    <a:stretch>
                      <a:fillRect/>
                    </a:stretch>
                  </pic:blipFill>
                  <pic:spPr>
                    <a:xfrm>
                      <a:off x="0" y="0"/>
                      <a:ext cx="5760085" cy="2933377"/>
                    </a:xfrm>
                    <a:prstGeom prst="rect">
                      <a:avLst/>
                    </a:prstGeom>
                  </pic:spPr>
                </pic:pic>
              </a:graphicData>
            </a:graphic>
          </wp:inline>
        </w:drawing>
      </w:r>
    </w:p>
    <w:p w14:paraId="2C0D2356">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6E5DA110">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3"/>
                    <a:stretch>
                      <a:fillRect/>
                    </a:stretch>
                  </pic:blipFill>
                  <pic:spPr>
                    <a:xfrm>
                      <a:off x="0" y="0"/>
                      <a:ext cx="5760085" cy="2766707"/>
                    </a:xfrm>
                    <a:prstGeom prst="rect">
                      <a:avLst/>
                    </a:prstGeom>
                  </pic:spPr>
                </pic:pic>
              </a:graphicData>
            </a:graphic>
          </wp:inline>
        </w:drawing>
      </w:r>
    </w:p>
    <w:p w14:paraId="2F04CD2F">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7D8C874">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870054"/>
                    </a:xfrm>
                    <a:prstGeom prst="rect">
                      <a:avLst/>
                    </a:prstGeom>
                  </pic:spPr>
                </pic:pic>
              </a:graphicData>
            </a:graphic>
          </wp:inline>
        </w:drawing>
      </w:r>
    </w:p>
    <w:p w14:paraId="352FEE90">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7282E3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5"/>
                    <a:stretch>
                      <a:fillRect/>
                    </a:stretch>
                  </pic:blipFill>
                  <pic:spPr>
                    <a:xfrm>
                      <a:off x="0" y="0"/>
                      <a:ext cx="5760085" cy="2853375"/>
                    </a:xfrm>
                    <a:prstGeom prst="rect">
                      <a:avLst/>
                    </a:prstGeom>
                  </pic:spPr>
                </pic:pic>
              </a:graphicData>
            </a:graphic>
          </wp:inline>
        </w:drawing>
      </w:r>
    </w:p>
    <w:p w14:paraId="3BD048CD">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0782F9D5">
      <w:pPr>
        <w:pStyle w:val="14"/>
      </w:pPr>
    </w:p>
    <w:p w14:paraId="08C181F3">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6"/>
                    <a:stretch>
                      <a:fillRect/>
                    </a:stretch>
                  </pic:blipFill>
                  <pic:spPr>
                    <a:xfrm>
                      <a:off x="0" y="0"/>
                      <a:ext cx="5760085" cy="2810122"/>
                    </a:xfrm>
                    <a:prstGeom prst="rect">
                      <a:avLst/>
                    </a:prstGeom>
                  </pic:spPr>
                </pic:pic>
              </a:graphicData>
            </a:graphic>
          </wp:inline>
        </w:drawing>
      </w:r>
    </w:p>
    <w:p w14:paraId="7E55940E">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14:paraId="5A74E772">
      <w:pPr>
        <w:pStyle w:val="14"/>
      </w:pPr>
    </w:p>
    <w:p w14:paraId="4DD3959C">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07658A0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0A4EAB00">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设备设施维保”，业务主管部门为“制造工程部”。</w:t>
      </w:r>
      <w:r>
        <w:rPr>
          <w:rFonts w:hint="eastAsia" w:ascii="宋体" w:hAnsi="宋体" w:cs="宋体"/>
          <w:b/>
          <w:bCs/>
          <w:color w:val="000000"/>
          <w:sz w:val="24"/>
          <w:szCs w:val="24"/>
        </w:rPr>
        <w:br w:type="page"/>
      </w:r>
    </w:p>
    <w:p w14:paraId="7E70F4A8">
      <w:pPr>
        <w:pStyle w:val="14"/>
        <w:outlineLvl w:val="2"/>
        <w:rPr>
          <w:rFonts w:hAnsi="宋体"/>
          <w:b/>
          <w:color w:val="000000"/>
          <w:sz w:val="24"/>
          <w:szCs w:val="24"/>
        </w:rPr>
      </w:pPr>
      <w:r>
        <w:rPr>
          <w:rFonts w:hint="eastAsia" w:hAnsi="宋体"/>
          <w:b/>
          <w:color w:val="000000"/>
          <w:sz w:val="24"/>
          <w:szCs w:val="24"/>
        </w:rPr>
        <w:t>SRM系统供应商用户手册</w:t>
      </w:r>
    </w:p>
    <w:p w14:paraId="69763E52">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61F76C82">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20BCBBF6">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A397524">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DC8C2C6">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7C89849D">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3569AD0">
      <w:r>
        <w:drawing>
          <wp:inline distT="0" distB="0" distL="0" distR="0">
            <wp:extent cx="5760085" cy="2269490"/>
            <wp:effectExtent l="0" t="0" r="5715" b="3810"/>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8"/>
                    <a:stretch>
                      <a:fillRect/>
                    </a:stretch>
                  </pic:blipFill>
                  <pic:spPr>
                    <a:xfrm>
                      <a:off x="0" y="0"/>
                      <a:ext cx="5760085" cy="2269864"/>
                    </a:xfrm>
                    <a:prstGeom prst="rect">
                      <a:avLst/>
                    </a:prstGeom>
                  </pic:spPr>
                </pic:pic>
              </a:graphicData>
            </a:graphic>
          </wp:inline>
        </w:drawing>
      </w:r>
    </w:p>
    <w:p w14:paraId="41C7EC2A"/>
    <w:p w14:paraId="49E2BF6B">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72D5BA2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008356D2">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14:paraId="42EFF512">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5A0821C6">
      <w:pPr>
        <w:pStyle w:val="14"/>
      </w:pPr>
      <w:r>
        <w:rPr>
          <w:rFonts w:hint="eastAsia" w:hAnsi="宋体" w:cs="宋体"/>
          <w:color w:val="000000"/>
          <w:sz w:val="24"/>
          <w:szCs w:val="28"/>
          <w:highlight w:val="yellow"/>
        </w:rPr>
        <w:t>注意：系统内的投标报价单位为“万元”，如开标现场发现填错报价，即直接淘汰。</w:t>
      </w:r>
    </w:p>
    <w:p w14:paraId="6609346A">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14:paraId="0C1B5FAF">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39269B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49B561B9">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249193D1">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14:paraId="18549B8E">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15FCBC7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517E637D">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3F49CAE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58F38C8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4A75DEC6">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C63E36D">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14:paraId="313E4BBC">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342400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5FC1F2A">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87DD35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p w14:paraId="5F7BBF49">
      <w:pPr>
        <w:pStyle w:val="76"/>
        <w:rPr>
          <w:rFonts w:hint="default" w:ascii="宋体" w:hAnsi="宋体"/>
          <w:sz w:val="24"/>
          <w:highlight w:val="none"/>
          <w:lang w:val="en-US"/>
        </w:rPr>
      </w:pPr>
    </w:p>
    <w:p w14:paraId="5B39D1A8">
      <w:pPr>
        <w:pStyle w:val="76"/>
        <w:rPr>
          <w:rFonts w:hint="default" w:hAnsi="宋体"/>
          <w:sz w:val="24"/>
          <w:lang w:val="en-US"/>
        </w:rPr>
      </w:pPr>
    </w:p>
    <w:p w14:paraId="00746907">
      <w:pPr>
        <w:pStyle w:val="76"/>
        <w:rPr>
          <w:rFonts w:hint="default" w:hAnsi="宋体"/>
          <w:sz w:val="24"/>
          <w:lang w:val="en-US"/>
        </w:rPr>
      </w:pPr>
    </w:p>
    <w:p w14:paraId="7D5FD97B">
      <w:pPr>
        <w:pStyle w:val="76"/>
        <w:rPr>
          <w:rFonts w:hint="default" w:hAnsi="宋体"/>
          <w:sz w:val="24"/>
          <w:lang w:val="en-US"/>
        </w:rPr>
      </w:pPr>
    </w:p>
    <w:p w14:paraId="49990475">
      <w:pPr>
        <w:pStyle w:val="76"/>
        <w:rPr>
          <w:rFonts w:hint="default" w:hAnsi="宋体"/>
          <w:sz w:val="24"/>
          <w:lang w:val="en-US"/>
        </w:rPr>
      </w:pPr>
    </w:p>
    <w:sectPr>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40E5138"/>
    <w:multiLevelType w:val="singleLevel"/>
    <w:tmpl w:val="F40E5138"/>
    <w:lvl w:ilvl="0" w:tentative="0">
      <w:start w:val="1"/>
      <w:numFmt w:val="bullet"/>
      <w:suff w:val="nothing"/>
      <w:lvlText w:val=""/>
      <w:lvlJc w:val="left"/>
      <w:pPr>
        <w:ind w:left="0" w:leftChars="0" w:firstLine="0" w:firstLineChars="0"/>
      </w:pPr>
      <w:rPr>
        <w:rFonts w:hint="default" w:ascii="Wingdings" w:hAnsi="Wingdings"/>
      </w:rPr>
    </w:lvl>
  </w:abstractNum>
  <w:abstractNum w:abstractNumId="12">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3">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5">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6">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7">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8">
    <w:nsid w:val="3009181A"/>
    <w:multiLevelType w:val="singleLevel"/>
    <w:tmpl w:val="3009181A"/>
    <w:lvl w:ilvl="0" w:tentative="0">
      <w:start w:val="8"/>
      <w:numFmt w:val="chineseCounting"/>
      <w:suff w:val="nothing"/>
      <w:lvlText w:val="%1、"/>
      <w:lvlJc w:val="left"/>
      <w:rPr>
        <w:rFonts w:hint="eastAsia"/>
      </w:rPr>
    </w:lvl>
  </w:abstractNum>
  <w:abstractNum w:abstractNumId="19">
    <w:nsid w:val="32B347D8"/>
    <w:multiLevelType w:val="singleLevel"/>
    <w:tmpl w:val="32B347D8"/>
    <w:lvl w:ilvl="0" w:tentative="0">
      <w:start w:val="1"/>
      <w:numFmt w:val="decimal"/>
      <w:suff w:val="nothing"/>
      <w:lvlText w:val="（%1）"/>
      <w:lvlJc w:val="left"/>
    </w:lvl>
  </w:abstractNum>
  <w:abstractNum w:abstractNumId="20">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1">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2">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3">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5">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6">
    <w:nsid w:val="5983D379"/>
    <w:multiLevelType w:val="singleLevel"/>
    <w:tmpl w:val="5983D379"/>
    <w:lvl w:ilvl="0" w:tentative="0">
      <w:start w:val="1"/>
      <w:numFmt w:val="decimal"/>
      <w:lvlText w:val="(%1)"/>
      <w:lvlJc w:val="left"/>
      <w:pPr>
        <w:ind w:left="425" w:hanging="425"/>
      </w:pPr>
      <w:rPr>
        <w:rFonts w:hint="default"/>
      </w:rPr>
    </w:lvl>
  </w:abstractNum>
  <w:abstractNum w:abstractNumId="27">
    <w:nsid w:val="62F9B57A"/>
    <w:multiLevelType w:val="singleLevel"/>
    <w:tmpl w:val="62F9B57A"/>
    <w:lvl w:ilvl="0" w:tentative="0">
      <w:start w:val="2"/>
      <w:numFmt w:val="chineseCounting"/>
      <w:suff w:val="nothing"/>
      <w:lvlText w:val="%1、"/>
      <w:lvlJc w:val="left"/>
      <w:rPr>
        <w:rFonts w:hint="eastAsia"/>
      </w:rPr>
    </w:lvl>
  </w:abstractNum>
  <w:abstractNum w:abstractNumId="28">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9">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2"/>
  </w:num>
  <w:num w:numId="2">
    <w:abstractNumId w:val="28"/>
  </w:num>
  <w:num w:numId="3">
    <w:abstractNumId w:val="25"/>
  </w:num>
  <w:num w:numId="4">
    <w:abstractNumId w:val="23"/>
  </w:num>
  <w:num w:numId="5">
    <w:abstractNumId w:val="13"/>
  </w:num>
  <w:num w:numId="6">
    <w:abstractNumId w:val="16"/>
  </w:num>
  <w:num w:numId="7">
    <w:abstractNumId w:val="17"/>
  </w:num>
  <w:num w:numId="8">
    <w:abstractNumId w:val="24"/>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4"/>
  </w:num>
  <w:num w:numId="1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5"/>
  </w:num>
  <w:num w:numId="15">
    <w:abstractNumId w:val="0"/>
  </w:num>
  <w:num w:numId="16">
    <w:abstractNumId w:val="3"/>
  </w:num>
  <w:num w:numId="17">
    <w:abstractNumId w:val="26"/>
  </w:num>
  <w:num w:numId="18">
    <w:abstractNumId w:val="29"/>
  </w:num>
  <w:num w:numId="19">
    <w:abstractNumId w:val="19"/>
  </w:num>
  <w:num w:numId="20">
    <w:abstractNumId w:val="9"/>
  </w:num>
  <w:num w:numId="21">
    <w:abstractNumId w:val="8"/>
  </w:num>
  <w:num w:numId="22">
    <w:abstractNumId w:val="4"/>
  </w:num>
  <w:num w:numId="23">
    <w:abstractNumId w:val="1"/>
  </w:num>
  <w:num w:numId="24">
    <w:abstractNumId w:val="6"/>
  </w:num>
  <w:num w:numId="25">
    <w:abstractNumId w:val="10"/>
  </w:num>
  <w:num w:numId="26">
    <w:abstractNumId w:val="21"/>
  </w:num>
  <w:num w:numId="27">
    <w:abstractNumId w:val="11"/>
  </w:num>
  <w:num w:numId="28">
    <w:abstractNumId w:val="27"/>
  </w:num>
  <w:num w:numId="29">
    <w:abstractNumId w:val="18"/>
  </w:num>
  <w:num w:numId="30">
    <w:abstractNumId w:val="20"/>
  </w:num>
  <w:num w:numId="31">
    <w:abstractNumId w:val="15"/>
  </w:num>
  <w:num w:numId="3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844451"/>
    <w:rsid w:val="03F033B0"/>
    <w:rsid w:val="042E5AF8"/>
    <w:rsid w:val="057C1D39"/>
    <w:rsid w:val="05891259"/>
    <w:rsid w:val="08633479"/>
    <w:rsid w:val="0C0E2F4B"/>
    <w:rsid w:val="0CB51572"/>
    <w:rsid w:val="0E3D4337"/>
    <w:rsid w:val="0E435A00"/>
    <w:rsid w:val="0E4D31E3"/>
    <w:rsid w:val="0F751969"/>
    <w:rsid w:val="10DC2AA3"/>
    <w:rsid w:val="10FA7C8C"/>
    <w:rsid w:val="11575079"/>
    <w:rsid w:val="12352921"/>
    <w:rsid w:val="130B198F"/>
    <w:rsid w:val="16421E79"/>
    <w:rsid w:val="16A918E4"/>
    <w:rsid w:val="17D966D6"/>
    <w:rsid w:val="1BC71D3B"/>
    <w:rsid w:val="1C59115B"/>
    <w:rsid w:val="1F676460"/>
    <w:rsid w:val="1FB23E60"/>
    <w:rsid w:val="20457135"/>
    <w:rsid w:val="2063580D"/>
    <w:rsid w:val="22C5630B"/>
    <w:rsid w:val="22F85FDE"/>
    <w:rsid w:val="23EC0BA6"/>
    <w:rsid w:val="24701A48"/>
    <w:rsid w:val="25DD571A"/>
    <w:rsid w:val="268B0052"/>
    <w:rsid w:val="27743C90"/>
    <w:rsid w:val="29CA2459"/>
    <w:rsid w:val="2A4125A1"/>
    <w:rsid w:val="2A7F4FF2"/>
    <w:rsid w:val="2B271A58"/>
    <w:rsid w:val="2B6304A7"/>
    <w:rsid w:val="2BD4504B"/>
    <w:rsid w:val="2CF6734C"/>
    <w:rsid w:val="2D23435A"/>
    <w:rsid w:val="2D663463"/>
    <w:rsid w:val="2EF96EE4"/>
    <w:rsid w:val="325E5D00"/>
    <w:rsid w:val="350A5A9E"/>
    <w:rsid w:val="36254FE4"/>
    <w:rsid w:val="36A1577D"/>
    <w:rsid w:val="372F61E0"/>
    <w:rsid w:val="38942371"/>
    <w:rsid w:val="39322FCA"/>
    <w:rsid w:val="3AB90991"/>
    <w:rsid w:val="3B706131"/>
    <w:rsid w:val="3E6F041E"/>
    <w:rsid w:val="3E717A65"/>
    <w:rsid w:val="4275481E"/>
    <w:rsid w:val="428B617A"/>
    <w:rsid w:val="42937435"/>
    <w:rsid w:val="433D7BDC"/>
    <w:rsid w:val="437E1813"/>
    <w:rsid w:val="44CB1108"/>
    <w:rsid w:val="45BD47FC"/>
    <w:rsid w:val="45CC5FB2"/>
    <w:rsid w:val="46B75BA8"/>
    <w:rsid w:val="47D14C87"/>
    <w:rsid w:val="48C97955"/>
    <w:rsid w:val="48D569F9"/>
    <w:rsid w:val="49880C8F"/>
    <w:rsid w:val="49FA5194"/>
    <w:rsid w:val="49FC1D63"/>
    <w:rsid w:val="4A8835F7"/>
    <w:rsid w:val="4B592E71"/>
    <w:rsid w:val="4D6226F0"/>
    <w:rsid w:val="4E6B38FC"/>
    <w:rsid w:val="50A00741"/>
    <w:rsid w:val="51181DC1"/>
    <w:rsid w:val="51D50FD0"/>
    <w:rsid w:val="52274B10"/>
    <w:rsid w:val="52B9239A"/>
    <w:rsid w:val="54B41BB8"/>
    <w:rsid w:val="54BD78FD"/>
    <w:rsid w:val="55DF0EB7"/>
    <w:rsid w:val="565D2FC0"/>
    <w:rsid w:val="58A86DDE"/>
    <w:rsid w:val="59154AD7"/>
    <w:rsid w:val="5A851901"/>
    <w:rsid w:val="5ADF548D"/>
    <w:rsid w:val="5CE05415"/>
    <w:rsid w:val="5D5C60B4"/>
    <w:rsid w:val="5FC25FBD"/>
    <w:rsid w:val="62816B6B"/>
    <w:rsid w:val="629152E7"/>
    <w:rsid w:val="63F04A69"/>
    <w:rsid w:val="64654A97"/>
    <w:rsid w:val="651A646A"/>
    <w:rsid w:val="66A50B1E"/>
    <w:rsid w:val="67B2063C"/>
    <w:rsid w:val="67C97AC3"/>
    <w:rsid w:val="67E30EC1"/>
    <w:rsid w:val="6897117D"/>
    <w:rsid w:val="6A3D4E3D"/>
    <w:rsid w:val="6A4E3B2B"/>
    <w:rsid w:val="6B481C3B"/>
    <w:rsid w:val="6C1331A3"/>
    <w:rsid w:val="6CA84BC1"/>
    <w:rsid w:val="6D3E4756"/>
    <w:rsid w:val="6D433682"/>
    <w:rsid w:val="6E2214E9"/>
    <w:rsid w:val="6FC523EB"/>
    <w:rsid w:val="71922E29"/>
    <w:rsid w:val="72895F2E"/>
    <w:rsid w:val="72C02EBE"/>
    <w:rsid w:val="72C507AD"/>
    <w:rsid w:val="72D028D8"/>
    <w:rsid w:val="745D47C3"/>
    <w:rsid w:val="75355FA6"/>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3"/>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font21"/>
    <w:basedOn w:val="32"/>
    <w:qFormat/>
    <w:uiPriority w:val="0"/>
    <w:rPr>
      <w:rFonts w:hint="eastAsia" w:ascii="宋体" w:hAnsi="宋体" w:eastAsia="宋体" w:cs="宋体"/>
      <w:color w:val="000000"/>
      <w:sz w:val="22"/>
      <w:szCs w:val="22"/>
      <w:u w:val="none"/>
    </w:rPr>
  </w:style>
  <w:style w:type="character" w:customStyle="1" w:styleId="112">
    <w:name w:val="font11"/>
    <w:basedOn w:val="32"/>
    <w:qFormat/>
    <w:uiPriority w:val="0"/>
    <w:rPr>
      <w:rFonts w:hint="default" w:ascii="Arial" w:hAnsi="Arial" w:cs="Arial"/>
      <w:color w:val="000000"/>
      <w:sz w:val="22"/>
      <w:szCs w:val="22"/>
      <w:u w:val="none"/>
    </w:rPr>
  </w:style>
  <w:style w:type="character" w:customStyle="1" w:styleId="113">
    <w:name w:val="font41"/>
    <w:basedOn w:val="32"/>
    <w:qFormat/>
    <w:uiPriority w:val="0"/>
    <w:rPr>
      <w:rFonts w:hint="default" w:ascii="Arial" w:hAnsi="Arial" w:cs="Arial"/>
      <w:color w:val="000000"/>
      <w:sz w:val="22"/>
      <w:szCs w:val="22"/>
      <w:u w:val="none"/>
    </w:rPr>
  </w:style>
  <w:style w:type="character" w:customStyle="1" w:styleId="114">
    <w:name w:val="font51"/>
    <w:basedOn w:val="32"/>
    <w:qFormat/>
    <w:uiPriority w:val="0"/>
    <w:rPr>
      <w:rFonts w:hint="default" w:ascii="Arial" w:hAnsi="Arial" w:cs="Arial"/>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customXml" Target="../customXml/item1.xml"/><Relationship Id="rId24" Type="http://schemas.openxmlformats.org/officeDocument/2006/relationships/numbering" Target="numbering.xml"/><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NUL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57</Pages>
  <Words>6931</Words>
  <Characters>7415</Characters>
  <Lines>127</Lines>
  <Paragraphs>35</Paragraphs>
  <TotalTime>9</TotalTime>
  <ScaleCrop>false</ScaleCrop>
  <LinksUpToDate>false</LinksUpToDate>
  <CharactersWithSpaces>7605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雨，凄沥沥</cp:lastModifiedBy>
  <cp:lastPrinted>2020-06-28T02:28:00Z</cp:lastPrinted>
  <dcterms:modified xsi:type="dcterms:W3CDTF">2026-05-26T07:44:24Z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C4E667CF26604F52AD561790FE42A8A8_13</vt:lpwstr>
  </property>
  <property fmtid="{D5CDD505-2E9C-101B-9397-08002B2CF9AE}" pid="4" name="KSOTemplateDocerSaveRecord">
    <vt:lpwstr>eyJoZGlkIjoiNjMyYmUxMTAwMzE3NjBiZjk2OWU4YWU2ZGYxNWJkNGEiLCJ1c2VySWQiOiIzNTY1NzI4NTMifQ==</vt:lpwstr>
  </property>
</Properties>
</file>