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B4FDE7">
      <w:pPr>
        <w:pStyle w:val="5"/>
        <w:spacing w:before="75" w:beforeAutospacing="0" w:after="75" w:afterAutospacing="0" w:line="360" w:lineRule="auto"/>
        <w:jc w:val="center"/>
        <w:rPr>
          <w:rFonts w:hint="eastAsia" w:ascii="方正小标宋简体" w:hAnsi="方正小标宋简体" w:eastAsia="方正小标宋简体" w:cs="方正小标宋简体"/>
          <w:b/>
          <w:color w:val="auto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color w:val="auto"/>
          <w:sz w:val="36"/>
          <w:szCs w:val="36"/>
          <w:lang w:eastAsia="zh-CN"/>
        </w:rPr>
        <w:t>中国重汽集团中通客车</w:t>
      </w:r>
    </w:p>
    <w:p w14:paraId="6567B77D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200" w:afterAutospacing="0" w:line="480" w:lineRule="auto"/>
        <w:jc w:val="center"/>
        <w:textAlignment w:val="auto"/>
        <w:rPr>
          <w:rStyle w:val="9"/>
          <w:rFonts w:hint="eastAsia" w:ascii="方正小标宋简体" w:hAnsi="方正小标宋简体" w:eastAsia="方正小标宋简体" w:cs="方正小标宋简体"/>
          <w:b w:val="0"/>
          <w:color w:val="000000"/>
          <w:sz w:val="30"/>
          <w:szCs w:val="30"/>
        </w:rPr>
      </w:pPr>
      <w:r>
        <w:rPr>
          <w:rFonts w:hint="eastAsia" w:ascii="方正小标宋简体" w:hAnsi="方正小标宋简体" w:eastAsia="方正小标宋简体" w:cs="方正小标宋简体"/>
          <w:b/>
          <w:color w:val="auto"/>
          <w:sz w:val="36"/>
          <w:szCs w:val="36"/>
          <w:lang w:eastAsia="zh-CN"/>
        </w:rPr>
        <w:t>涂装车间新建面清漆机器人喷漆室等设备竣工环境保护验收监测（调查）项目招标招标</w:t>
      </w:r>
      <w:r>
        <w:rPr>
          <w:rStyle w:val="9"/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公告</w:t>
      </w:r>
    </w:p>
    <w:p w14:paraId="4A84BA5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一、招标项目</w:t>
      </w:r>
    </w:p>
    <w:p w14:paraId="2C15FA27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eastAsia="仿宋_GB2312"/>
          <w:sz w:val="28"/>
          <w:szCs w:val="24"/>
          <w:highlight w:val="none"/>
        </w:rPr>
        <w:t>中通客车</w:t>
      </w:r>
      <w:r>
        <w:rPr>
          <w:rFonts w:hint="eastAsia" w:eastAsia="仿宋_GB2312"/>
          <w:sz w:val="28"/>
          <w:szCs w:val="24"/>
          <w:highlight w:val="none"/>
          <w:lang w:eastAsia="zh-CN"/>
        </w:rPr>
        <w:t>涂装车间新建面清漆机器人喷漆室等设备竣工环境保护验收监测（调查）项目</w:t>
      </w:r>
    </w:p>
    <w:p w14:paraId="5C6B7170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二、招标项目内容</w:t>
      </w:r>
    </w:p>
    <w:p w14:paraId="7FD69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eastAsia="仿宋_GB2312"/>
          <w:sz w:val="28"/>
          <w:szCs w:val="24"/>
          <w:highlight w:val="none"/>
        </w:rPr>
        <w:t>中通客车</w:t>
      </w:r>
      <w:r>
        <w:rPr>
          <w:rFonts w:hint="eastAsia" w:eastAsia="仿宋_GB2312"/>
          <w:sz w:val="28"/>
          <w:szCs w:val="24"/>
          <w:highlight w:val="none"/>
          <w:lang w:eastAsia="zh-CN"/>
        </w:rPr>
        <w:t>涂装车间新建面清漆机器人喷漆室等设备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已</w:t>
      </w:r>
      <w:r>
        <w:rPr>
          <w:rFonts w:hint="eastAsia" w:eastAsia="仿宋_GB2312"/>
          <w:sz w:val="28"/>
          <w:szCs w:val="24"/>
          <w:highlight w:val="none"/>
          <w:lang w:eastAsia="zh-CN"/>
        </w:rPr>
        <w:t>竣工</w: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，为确保设备满足政府部门环境管理要求，现申请对项目</w:t>
      </w:r>
      <w:r>
        <w:rPr>
          <w:rFonts w:hint="eastAsia" w:eastAsia="仿宋_GB2312"/>
          <w:sz w:val="28"/>
          <w:szCs w:val="24"/>
          <w:highlight w:val="none"/>
          <w:lang w:eastAsia="zh-CN"/>
        </w:rPr>
        <w:t>环境保护验收监测（调查）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单位</w: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进行招标，招标内容详见招标文件。</w:t>
      </w:r>
    </w:p>
    <w:p w14:paraId="2EF6A227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三、获取招标文件时间</w:t>
      </w:r>
    </w:p>
    <w:p w14:paraId="0173AEC5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eastAsia="仿宋_GB2312"/>
          <w:sz w:val="28"/>
          <w:szCs w:val="24"/>
          <w:highlight w:val="none"/>
        </w:rPr>
        <w:t>截止到202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4</w:t>
      </w:r>
      <w:r>
        <w:rPr>
          <w:rFonts w:hint="eastAsia" w:eastAsia="仿宋_GB2312"/>
          <w:sz w:val="28"/>
          <w:szCs w:val="24"/>
          <w:highlight w:val="none"/>
        </w:rPr>
        <w:t>年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12</w:t>
      </w:r>
      <w:r>
        <w:rPr>
          <w:rFonts w:hint="eastAsia" w:eastAsia="仿宋_GB2312"/>
          <w:sz w:val="28"/>
          <w:szCs w:val="24"/>
          <w:highlight w:val="none"/>
        </w:rPr>
        <w:t>月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21</w:t>
      </w:r>
      <w:r>
        <w:rPr>
          <w:rFonts w:hint="eastAsia" w:eastAsia="仿宋_GB2312"/>
          <w:sz w:val="28"/>
          <w:szCs w:val="24"/>
          <w:highlight w:val="none"/>
        </w:rPr>
        <w:t>日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17</w:t>
      </w:r>
      <w:r>
        <w:rPr>
          <w:rFonts w:hint="eastAsia" w:eastAsia="仿宋_GB2312"/>
          <w:sz w:val="28"/>
          <w:szCs w:val="24"/>
          <w:highlight w:val="none"/>
        </w:rPr>
        <w:t>:00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前</w:t>
      </w:r>
      <w:r>
        <w:rPr>
          <w:rFonts w:hint="eastAsia" w:eastAsia="仿宋_GB2312"/>
          <w:sz w:val="28"/>
          <w:szCs w:val="24"/>
          <w:highlight w:val="none"/>
        </w:rPr>
        <w:t>，</w:t>
      </w:r>
      <w:r>
        <w:rPr>
          <w:rFonts w:hint="eastAsia" w:eastAsia="仿宋_GB2312"/>
          <w:sz w:val="28"/>
          <w:szCs w:val="24"/>
          <w:highlight w:val="none"/>
          <w:lang w:eastAsia="zh-CN"/>
        </w:rPr>
        <w:t>标书自行下载或找招标负责人领取，招标文件下载方式见底部附件</w:t>
      </w:r>
      <w:r>
        <w:rPr>
          <w:rFonts w:hint="eastAsia" w:eastAsia="仿宋_GB2312"/>
          <w:sz w:val="28"/>
          <w:szCs w:val="24"/>
          <w:highlight w:val="none"/>
        </w:rPr>
        <w:t>。</w:t>
      </w:r>
    </w:p>
    <w:p w14:paraId="48F97706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四、开标时间、地点</w:t>
      </w:r>
      <w:bookmarkStart w:id="0" w:name="_GoBack"/>
      <w:bookmarkEnd w:id="0"/>
    </w:p>
    <w:p w14:paraId="079679C8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eastAsia="仿宋_GB2312"/>
          <w:sz w:val="28"/>
          <w:szCs w:val="24"/>
          <w:highlight w:val="none"/>
          <w:lang w:val="en-US" w:eastAsia="zh-CN"/>
        </w:rPr>
        <w:t>1.开</w:t>
      </w:r>
      <w:r>
        <w:rPr>
          <w:rFonts w:hint="eastAsia" w:eastAsia="仿宋_GB2312"/>
          <w:sz w:val="28"/>
          <w:szCs w:val="24"/>
          <w:highlight w:val="none"/>
        </w:rPr>
        <w:t>标时间：2024年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12</w:t>
      </w:r>
      <w:r>
        <w:rPr>
          <w:rFonts w:hint="eastAsia" w:eastAsia="仿宋_GB2312"/>
          <w:sz w:val="28"/>
          <w:szCs w:val="24"/>
          <w:highlight w:val="none"/>
        </w:rPr>
        <w:t>月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23</w:t>
      </w:r>
      <w:r>
        <w:rPr>
          <w:rFonts w:hint="eastAsia" w:eastAsia="仿宋_GB2312"/>
          <w:sz w:val="28"/>
          <w:szCs w:val="24"/>
          <w:highlight w:val="none"/>
        </w:rPr>
        <w:t>日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上</w:t>
      </w:r>
      <w:r>
        <w:rPr>
          <w:rFonts w:hint="eastAsia" w:eastAsia="仿宋_GB2312"/>
          <w:sz w:val="28"/>
          <w:szCs w:val="24"/>
          <w:highlight w:val="none"/>
        </w:rPr>
        <w:t>午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9</w:t>
      </w:r>
      <w:r>
        <w:rPr>
          <w:rFonts w:hint="eastAsia" w:eastAsia="仿宋_GB2312"/>
          <w:sz w:val="28"/>
          <w:szCs w:val="24"/>
          <w:highlight w:val="none"/>
        </w:rPr>
        <w:t xml:space="preserve">点   </w:t>
      </w:r>
    </w:p>
    <w:p w14:paraId="15E571F1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eastAsia="仿宋_GB2312"/>
          <w:sz w:val="28"/>
          <w:szCs w:val="24"/>
          <w:highlight w:val="none"/>
          <w:lang w:val="en-US" w:eastAsia="zh-CN"/>
        </w:rPr>
        <w:t>2.开</w:t>
      </w:r>
      <w:r>
        <w:rPr>
          <w:rFonts w:hint="eastAsia" w:eastAsia="仿宋_GB2312"/>
          <w:sz w:val="28"/>
          <w:szCs w:val="24"/>
          <w:highlight w:val="none"/>
        </w:rPr>
        <w:t>标地点：山东省聊城市开发区黄河路261号中通客车</w:t>
      </w:r>
      <w:r>
        <w:rPr>
          <w:rFonts w:hint="eastAsia" w:eastAsia="仿宋_GB2312"/>
          <w:sz w:val="28"/>
          <w:szCs w:val="24"/>
          <w:highlight w:val="none"/>
          <w:lang w:val="en-US" w:eastAsia="zh-CN"/>
        </w:rPr>
        <w:t>股份有限公司</w:t>
      </w:r>
      <w:r>
        <w:rPr>
          <w:rFonts w:hint="eastAsia" w:eastAsia="仿宋_GB2312"/>
          <w:sz w:val="28"/>
          <w:szCs w:val="24"/>
          <w:highlight w:val="none"/>
        </w:rPr>
        <w:t>办公楼102会议室</w:t>
      </w:r>
    </w:p>
    <w:p w14:paraId="61989DED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五、资质要求</w:t>
      </w:r>
      <w:r>
        <w:rPr>
          <w:rFonts w:hint="eastAsia" w:ascii="黑体" w:hAnsi="黑体" w:eastAsia="黑体" w:cs="黑体"/>
          <w:sz w:val="28"/>
          <w:szCs w:val="24"/>
          <w:highlight w:val="none"/>
        </w:rPr>
        <w:tab/>
      </w:r>
    </w:p>
    <w:p w14:paraId="2ABBD61A">
      <w:pPr>
        <w:spacing w:line="4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1.投标企业须在中国工商行政管理机关注册登记并取得营业执照，具有独立的法人资格；营业执照包含本次招标项目相应的经营范围，营业执照经年审合格且在有效期内；</w:t>
      </w:r>
    </w:p>
    <w:p w14:paraId="031161B7">
      <w:pPr>
        <w:spacing w:line="4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2.投标企业应同时具备以下资质：</w:t>
      </w:r>
    </w:p>
    <w:p w14:paraId="4B219043">
      <w:pPr>
        <w:widowControl/>
        <w:numPr>
          <w:ilvl w:val="0"/>
          <w:numId w:val="0"/>
        </w:numPr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2.1具有项目竣工环境保护验收监测（调查）报告书编制资质。</w:t>
      </w:r>
    </w:p>
    <w:p w14:paraId="07C3037D">
      <w:pPr>
        <w:spacing w:line="30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2.2具备客车企业项目竣工环境保护验收监测（调查）报告书编制经验；</w:t>
      </w:r>
    </w:p>
    <w:p w14:paraId="6E26E07E">
      <w:pPr>
        <w:widowControl/>
        <w:numPr>
          <w:ilvl w:val="0"/>
          <w:numId w:val="0"/>
        </w:numPr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2.3具备省批项目竣工环境保护验收监测（调查）报告书经验。</w:t>
      </w:r>
    </w:p>
    <w:p w14:paraId="00DD826A">
      <w:pPr>
        <w:spacing w:line="4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2.4具备质量、环境、职业健康管理体系认证；</w:t>
      </w:r>
    </w:p>
    <w:p w14:paraId="4CE0D6CD">
      <w:pPr>
        <w:spacing w:line="4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2.5具备安全生产许可证；</w:t>
      </w:r>
    </w:p>
    <w:p w14:paraId="639A7A2F">
      <w:pPr>
        <w:widowControl/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3.投标企业具有健全的质量保证和完善的售后服务体系，并有良好的技术储备和较强的售后服务能力。</w:t>
      </w:r>
    </w:p>
    <w:p w14:paraId="384E5748">
      <w:pPr>
        <w:widowControl/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4.法律、行政法规规定的其他条件。</w:t>
      </w:r>
    </w:p>
    <w:p w14:paraId="307748D0">
      <w:pPr>
        <w:widowControl/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5.在“国家企业信用信息公示系统（山东）”平台中，无行政处罚及失信记录等信息；</w:t>
      </w:r>
    </w:p>
    <w:p w14:paraId="6B311D5D">
      <w:pPr>
        <w:widowControl/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6.无招标违规、谎报年度报告信息、提供虚假资质资料等行为或其他行政处罚记录；</w:t>
      </w:r>
    </w:p>
    <w:p w14:paraId="01F2B926">
      <w:pPr>
        <w:widowControl/>
        <w:adjustRightInd w:val="0"/>
        <w:snapToGrid w:val="0"/>
        <w:spacing w:line="380" w:lineRule="exact"/>
        <w:ind w:left="0" w:leftChars="0" w:firstLine="638" w:firstLineChars="228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7.没有被集团公司列入黑名单；</w:t>
      </w:r>
    </w:p>
    <w:p w14:paraId="5C73379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left="0" w:leftChars="0" w:firstLine="638" w:firstLineChars="228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8.近三年的公司财务报表（资产负债表、损益表、现金流量表）未显示异常。</w:t>
      </w:r>
    </w:p>
    <w:p w14:paraId="50826099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left="0" w:leftChars="0" w:firstLine="638" w:firstLineChars="228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六、招标人</w:t>
      </w:r>
      <w:r>
        <w:rPr>
          <w:rFonts w:hint="eastAsia" w:eastAsia="仿宋_GB2312"/>
          <w:sz w:val="28"/>
          <w:szCs w:val="24"/>
          <w:highlight w:val="none"/>
        </w:rPr>
        <w:t>：</w:t>
      </w:r>
    </w:p>
    <w:p w14:paraId="72374143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  <w:lang w:val="en-US" w:eastAsia="zh-CN"/>
        </w:rPr>
      </w:pPr>
      <w:r>
        <w:rPr>
          <w:rFonts w:hint="eastAsia" w:eastAsia="仿宋_GB2312"/>
          <w:sz w:val="28"/>
          <w:szCs w:val="24"/>
          <w:highlight w:val="none"/>
        </w:rPr>
        <w:t>中通客车股份有限公司</w:t>
      </w:r>
    </w:p>
    <w:p w14:paraId="13E1B05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七、招标地址</w:t>
      </w:r>
      <w:r>
        <w:rPr>
          <w:rFonts w:hint="eastAsia" w:eastAsia="仿宋_GB2312"/>
          <w:sz w:val="28"/>
          <w:szCs w:val="24"/>
          <w:highlight w:val="none"/>
        </w:rPr>
        <w:t>：</w:t>
      </w:r>
    </w:p>
    <w:p w14:paraId="45524D23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eastAsia="仿宋_GB2312"/>
          <w:sz w:val="28"/>
          <w:szCs w:val="24"/>
          <w:highlight w:val="none"/>
        </w:rPr>
        <w:t>聊城市经济技术开发区黄河路261号</w:t>
      </w:r>
    </w:p>
    <w:p w14:paraId="2D9AA5B0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eastAsia="仿宋_GB2312"/>
          <w:sz w:val="28"/>
          <w:szCs w:val="24"/>
          <w:highlight w:val="none"/>
        </w:rPr>
      </w:pPr>
      <w:r>
        <w:rPr>
          <w:rFonts w:hint="eastAsia" w:ascii="黑体" w:hAnsi="黑体" w:eastAsia="黑体" w:cs="黑体"/>
          <w:sz w:val="28"/>
          <w:szCs w:val="24"/>
          <w:highlight w:val="none"/>
        </w:rPr>
        <w:t>八、联系人及联系方式</w:t>
      </w:r>
      <w:r>
        <w:rPr>
          <w:rFonts w:hint="eastAsia" w:eastAsia="仿宋_GB2312"/>
          <w:sz w:val="28"/>
          <w:szCs w:val="24"/>
          <w:highlight w:val="none"/>
        </w:rPr>
        <w:t>：</w:t>
      </w:r>
    </w:p>
    <w:p w14:paraId="04AC75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1.项目咨询</w:t>
      </w:r>
    </w:p>
    <w:p w14:paraId="3E7E415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招标咨询：臧立岳</w: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 xml:space="preserve">    电话：18863597326</w:t>
      </w:r>
    </w:p>
    <w:p w14:paraId="30E081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电子邮箱：19954213940@163.com</w:t>
      </w:r>
    </w:p>
    <w:p w14:paraId="37C3810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2.技术咨询</w:t>
      </w:r>
    </w:p>
    <w:p w14:paraId="5E66D1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default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刘国斌   电话：18606351357</w:t>
      </w:r>
    </w:p>
    <w:p w14:paraId="06224C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default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电子邮箱：liugb75</w: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fldChar w:fldCharType="begin"/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instrText xml:space="preserve"> HYPERLINK "mailto:zhaopin@zhongtong.com" </w:instrTex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fldChar w:fldCharType="separate"/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@126.com</w:t>
      </w: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fldChar w:fldCharType="end"/>
      </w:r>
    </w:p>
    <w:p w14:paraId="79B751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60" w:firstLineChars="200"/>
        <w:jc w:val="left"/>
        <w:textAlignment w:val="auto"/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仿宋_GB2312" w:cs="宋体"/>
          <w:kern w:val="0"/>
          <w:sz w:val="28"/>
          <w:szCs w:val="24"/>
          <w:highlight w:val="none"/>
          <w:lang w:val="en-US" w:eastAsia="zh-CN" w:bidi="ar-SA"/>
        </w:rPr>
        <w:t>公司官网：http：//www.zhongtong.com</w:t>
      </w:r>
    </w:p>
    <w:p w14:paraId="28ED3DFC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4"/>
          <w:highlight w:val="none"/>
          <w:lang w:val="en-US" w:eastAsia="zh-CN"/>
        </w:rPr>
        <w:t>九、报名材料</w:t>
      </w:r>
    </w:p>
    <w:p w14:paraId="748A214A">
      <w:pPr>
        <w:spacing w:line="360" w:lineRule="auto"/>
        <w:ind w:left="0" w:leftChars="0" w:firstLine="420" w:firstLineChars="150"/>
        <w:rPr>
          <w:rFonts w:hint="eastAsia" w:eastAsia="仿宋_GB2312"/>
          <w:sz w:val="28"/>
          <w:szCs w:val="24"/>
          <w:highlight w:val="none"/>
          <w:lang w:eastAsia="zh-CN"/>
        </w:rPr>
      </w:pPr>
      <w:r>
        <w:rPr>
          <w:rFonts w:hint="eastAsia" w:eastAsia="仿宋_GB2312"/>
          <w:sz w:val="28"/>
          <w:szCs w:val="24"/>
          <w:highlight w:val="none"/>
          <w:lang w:val="en-US" w:eastAsia="zh-CN"/>
        </w:rPr>
        <w:t>报名材料</w:t>
      </w:r>
      <w:r>
        <w:rPr>
          <w:rFonts w:hint="eastAsia" w:eastAsia="仿宋_GB2312"/>
          <w:sz w:val="28"/>
          <w:szCs w:val="24"/>
          <w:highlight w:val="none"/>
        </w:rPr>
        <w:t>需发至邮箱</w:t>
      </w:r>
      <w:r>
        <w:rPr>
          <w:rFonts w:ascii="宋体" w:hAnsi="宋体" w:eastAsia="宋体" w:cs="宋体"/>
          <w:sz w:val="24"/>
          <w:szCs w:val="24"/>
        </w:rPr>
        <w:t>ztkcgyyjy@sina.com</w:t>
      </w:r>
      <w:r>
        <w:rPr>
          <w:rFonts w:hint="eastAsia" w:eastAsia="仿宋_GB2312"/>
          <w:sz w:val="28"/>
          <w:szCs w:val="24"/>
          <w:highlight w:val="none"/>
        </w:rPr>
        <w:t>，截止期前报名有效。</w:t>
      </w:r>
    </w:p>
    <w:p w14:paraId="3F87A1DE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75" w:beforeAutospacing="0" w:after="75" w:afterAutospacing="0" w:line="460" w:lineRule="exact"/>
        <w:ind w:firstLine="560" w:firstLineChars="200"/>
        <w:textAlignment w:val="auto"/>
        <w:rPr>
          <w:rFonts w:hint="eastAsia" w:ascii="黑体" w:hAnsi="黑体" w:eastAsia="黑体" w:cs="黑体"/>
          <w:sz w:val="28"/>
          <w:szCs w:val="24"/>
          <w:highlight w:val="none"/>
          <w:lang w:eastAsia="zh-CN"/>
        </w:rPr>
      </w:pPr>
      <w:r>
        <w:rPr>
          <w:rFonts w:hint="eastAsia" w:ascii="黑体" w:hAnsi="黑体" w:eastAsia="黑体" w:cs="黑体"/>
          <w:sz w:val="28"/>
          <w:szCs w:val="24"/>
          <w:highlight w:val="none"/>
          <w:lang w:val="en-US" w:eastAsia="zh-CN"/>
        </w:rPr>
        <w:t>十、详见招标文件</w:t>
      </w:r>
    </w:p>
    <w:p w14:paraId="4FAA0532">
      <w:pPr>
        <w:pStyle w:val="5"/>
        <w:numPr>
          <w:ilvl w:val="0"/>
          <w:numId w:val="0"/>
        </w:numPr>
        <w:spacing w:before="75" w:beforeAutospacing="0" w:after="75" w:afterAutospacing="0" w:line="360" w:lineRule="auto"/>
        <w:rPr>
          <w:rStyle w:val="9"/>
          <w:rFonts w:hint="eastAsia" w:ascii="Arial" w:hAnsi="Arial" w:eastAsia="宋体" w:cs="Arial"/>
          <w:color w:val="000000"/>
          <w:lang w:eastAsia="zh-CN"/>
        </w:rPr>
      </w:pPr>
    </w:p>
    <w:sectPr>
      <w:pgSz w:w="11906" w:h="16838"/>
      <w:pgMar w:top="1134" w:right="991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7FFAEFF" w:usb1="F9DFFFFF" w:usb2="0000007F" w:usb3="00000000" w:csb0="203F01FF" w:csb1="D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zNjc0ZTRiNTMxMmZiYTMwN2MzY2QzN2RmYTQzYjMifQ=="/>
    <w:docVar w:name="KSO_WPS_MARK_KEY" w:val="bacb4c9e-d8dc-413b-ada3-76fce83bf0c0"/>
  </w:docVars>
  <w:rsids>
    <w:rsidRoot w:val="0001039C"/>
    <w:rsid w:val="0001039C"/>
    <w:rsid w:val="000204B4"/>
    <w:rsid w:val="000C35DF"/>
    <w:rsid w:val="000D0E16"/>
    <w:rsid w:val="000D17F1"/>
    <w:rsid w:val="000D691D"/>
    <w:rsid w:val="00144286"/>
    <w:rsid w:val="0015362F"/>
    <w:rsid w:val="001F102D"/>
    <w:rsid w:val="002B4302"/>
    <w:rsid w:val="00344262"/>
    <w:rsid w:val="00364CEC"/>
    <w:rsid w:val="00372B68"/>
    <w:rsid w:val="003A5A46"/>
    <w:rsid w:val="00401101"/>
    <w:rsid w:val="00404535"/>
    <w:rsid w:val="004A0920"/>
    <w:rsid w:val="004C332A"/>
    <w:rsid w:val="004C6530"/>
    <w:rsid w:val="004D4A76"/>
    <w:rsid w:val="0054169F"/>
    <w:rsid w:val="00554261"/>
    <w:rsid w:val="005753EE"/>
    <w:rsid w:val="005B63FD"/>
    <w:rsid w:val="005D0CFD"/>
    <w:rsid w:val="0061489B"/>
    <w:rsid w:val="00615791"/>
    <w:rsid w:val="006456F6"/>
    <w:rsid w:val="006838CF"/>
    <w:rsid w:val="006C29A3"/>
    <w:rsid w:val="006D0A91"/>
    <w:rsid w:val="006F7E48"/>
    <w:rsid w:val="00711DA2"/>
    <w:rsid w:val="0071592F"/>
    <w:rsid w:val="007707C0"/>
    <w:rsid w:val="00783FCB"/>
    <w:rsid w:val="007A3683"/>
    <w:rsid w:val="007A5D25"/>
    <w:rsid w:val="0080513C"/>
    <w:rsid w:val="00865718"/>
    <w:rsid w:val="0089248A"/>
    <w:rsid w:val="008A379B"/>
    <w:rsid w:val="008F32AB"/>
    <w:rsid w:val="009F6E08"/>
    <w:rsid w:val="00A57EF6"/>
    <w:rsid w:val="00AB1916"/>
    <w:rsid w:val="00AE1BE4"/>
    <w:rsid w:val="00B159C5"/>
    <w:rsid w:val="00B506A2"/>
    <w:rsid w:val="00C16428"/>
    <w:rsid w:val="00CE5D96"/>
    <w:rsid w:val="00CF05AD"/>
    <w:rsid w:val="00CF1706"/>
    <w:rsid w:val="00CF5D68"/>
    <w:rsid w:val="00D079BC"/>
    <w:rsid w:val="00D24F90"/>
    <w:rsid w:val="00D51AF1"/>
    <w:rsid w:val="00D6489C"/>
    <w:rsid w:val="00E361CC"/>
    <w:rsid w:val="00E70508"/>
    <w:rsid w:val="00EA1C6E"/>
    <w:rsid w:val="00F22667"/>
    <w:rsid w:val="00F440DD"/>
    <w:rsid w:val="00FD219F"/>
    <w:rsid w:val="00FD3FBD"/>
    <w:rsid w:val="00FF5509"/>
    <w:rsid w:val="017233BF"/>
    <w:rsid w:val="019A0C52"/>
    <w:rsid w:val="01FC01DB"/>
    <w:rsid w:val="024E4271"/>
    <w:rsid w:val="027D0613"/>
    <w:rsid w:val="04DA184C"/>
    <w:rsid w:val="05894040"/>
    <w:rsid w:val="05C50C80"/>
    <w:rsid w:val="070873AA"/>
    <w:rsid w:val="098B0432"/>
    <w:rsid w:val="0AA1416E"/>
    <w:rsid w:val="0AF83222"/>
    <w:rsid w:val="0C0B67D4"/>
    <w:rsid w:val="0DFE0B08"/>
    <w:rsid w:val="0F0B274E"/>
    <w:rsid w:val="0F5534D9"/>
    <w:rsid w:val="0F897B89"/>
    <w:rsid w:val="10E31CFC"/>
    <w:rsid w:val="112B06EC"/>
    <w:rsid w:val="134305B2"/>
    <w:rsid w:val="16B72867"/>
    <w:rsid w:val="16F41D80"/>
    <w:rsid w:val="17E35DC6"/>
    <w:rsid w:val="19940EB6"/>
    <w:rsid w:val="1B231E97"/>
    <w:rsid w:val="1EEC63B4"/>
    <w:rsid w:val="21E841A5"/>
    <w:rsid w:val="228D7827"/>
    <w:rsid w:val="229C0B63"/>
    <w:rsid w:val="232C638A"/>
    <w:rsid w:val="23945A32"/>
    <w:rsid w:val="25E2388A"/>
    <w:rsid w:val="25FC1EBA"/>
    <w:rsid w:val="28805E9D"/>
    <w:rsid w:val="2976035F"/>
    <w:rsid w:val="29816EBE"/>
    <w:rsid w:val="2B452A88"/>
    <w:rsid w:val="2D90585D"/>
    <w:rsid w:val="2F4A01B9"/>
    <w:rsid w:val="323B5CA2"/>
    <w:rsid w:val="32543CB2"/>
    <w:rsid w:val="32D33B45"/>
    <w:rsid w:val="34206A1B"/>
    <w:rsid w:val="344C4197"/>
    <w:rsid w:val="359027A9"/>
    <w:rsid w:val="37A10C9D"/>
    <w:rsid w:val="37E82DD6"/>
    <w:rsid w:val="38EC419A"/>
    <w:rsid w:val="39F22DDD"/>
    <w:rsid w:val="3A3B5775"/>
    <w:rsid w:val="3C2B1FB3"/>
    <w:rsid w:val="4114428E"/>
    <w:rsid w:val="41281E37"/>
    <w:rsid w:val="41456B3D"/>
    <w:rsid w:val="417C29E1"/>
    <w:rsid w:val="41D16B08"/>
    <w:rsid w:val="433D7DDC"/>
    <w:rsid w:val="44085352"/>
    <w:rsid w:val="46C329DE"/>
    <w:rsid w:val="46EF3A05"/>
    <w:rsid w:val="473D47BE"/>
    <w:rsid w:val="484D0086"/>
    <w:rsid w:val="49753D38"/>
    <w:rsid w:val="4A527BD5"/>
    <w:rsid w:val="4ABC2614"/>
    <w:rsid w:val="4CD17451"/>
    <w:rsid w:val="4E6F6F65"/>
    <w:rsid w:val="4F990C32"/>
    <w:rsid w:val="50680152"/>
    <w:rsid w:val="507B7E86"/>
    <w:rsid w:val="50B61CCD"/>
    <w:rsid w:val="510559A1"/>
    <w:rsid w:val="51D11D27"/>
    <w:rsid w:val="51DC7E20"/>
    <w:rsid w:val="524065F2"/>
    <w:rsid w:val="529C2335"/>
    <w:rsid w:val="532D172E"/>
    <w:rsid w:val="585D142A"/>
    <w:rsid w:val="585F3609"/>
    <w:rsid w:val="5AD76AAD"/>
    <w:rsid w:val="5B174492"/>
    <w:rsid w:val="5B452937"/>
    <w:rsid w:val="5CA96C03"/>
    <w:rsid w:val="5D4C6AEE"/>
    <w:rsid w:val="5D9A7BC8"/>
    <w:rsid w:val="60433DF0"/>
    <w:rsid w:val="618E2DCF"/>
    <w:rsid w:val="61DF7CD0"/>
    <w:rsid w:val="62454CAF"/>
    <w:rsid w:val="63564CBF"/>
    <w:rsid w:val="64114CCF"/>
    <w:rsid w:val="64A22A14"/>
    <w:rsid w:val="66485D03"/>
    <w:rsid w:val="6787300D"/>
    <w:rsid w:val="67C03DCB"/>
    <w:rsid w:val="698D01CC"/>
    <w:rsid w:val="6A6815D7"/>
    <w:rsid w:val="6A7E0847"/>
    <w:rsid w:val="70AB487B"/>
    <w:rsid w:val="715F63F2"/>
    <w:rsid w:val="729E7174"/>
    <w:rsid w:val="72AF3DF3"/>
    <w:rsid w:val="765C57B4"/>
    <w:rsid w:val="76C61719"/>
    <w:rsid w:val="787506E6"/>
    <w:rsid w:val="78AF2D43"/>
    <w:rsid w:val="7CA57EB5"/>
    <w:rsid w:val="7CC924C3"/>
    <w:rsid w:val="7D60199E"/>
    <w:rsid w:val="7FCE62F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qFormat/>
    <w:uiPriority w:val="0"/>
    <w:rPr>
      <w:rFonts w:ascii="宋体" w:hAnsi="Courier New"/>
    </w:rPr>
  </w:style>
  <w:style w:type="paragraph" w:styleId="3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59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autoRedefine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Char"/>
    <w:basedOn w:val="8"/>
    <w:link w:val="4"/>
    <w:autoRedefine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765</Words>
  <Characters>894</Characters>
  <Lines>2</Lines>
  <Paragraphs>1</Paragraphs>
  <TotalTime>3</TotalTime>
  <ScaleCrop>false</ScaleCrop>
  <LinksUpToDate>false</LinksUpToDate>
  <CharactersWithSpaces>908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2021-01-30T06:12:00Z</dcterms:created>
  <dc:creator>Windows 用户</dc:creator>
  <cp:lastModifiedBy>潇湘雨</cp:lastModifiedBy>
  <dcterms:modified xsi:type="dcterms:W3CDTF">2024-12-06T08:01:56Z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124BD45A005349A393C9D8B111EC7282</vt:lpwstr>
  </property>
</Properties>
</file>